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680"/>
        <w:gridCol w:w="1980"/>
        <w:gridCol w:w="567"/>
        <w:gridCol w:w="3402"/>
      </w:tblGrid>
      <w:tr w:rsidR="0021580E" w14:paraId="33A94627" w14:textId="77777777" w:rsidTr="00A1781A">
        <w:trPr>
          <w:trHeight w:val="567"/>
        </w:trPr>
        <w:tc>
          <w:tcPr>
            <w:tcW w:w="680" w:type="dxa"/>
            <w:hideMark/>
          </w:tcPr>
          <w:p w14:paraId="265206F6" w14:textId="77777777" w:rsidR="005A4E29" w:rsidRDefault="0083192B">
            <w:pPr>
              <w:pStyle w:val="Header"/>
              <w:rPr>
                <w:rFonts w:ascii="Times New Roman" w:eastAsia="Times New Roman" w:hAnsi="Times New Roman"/>
                <w:spacing w:val="20"/>
                <w:sz w:val="16"/>
                <w:szCs w:val="16"/>
              </w:rPr>
            </w:pPr>
            <w:r>
              <w:rPr>
                <w:rFonts w:ascii="Times New Roman" w:eastAsia="Times New Roman" w:hAnsi="Times New Roman"/>
              </w:rPr>
              <w:t>Rīgā</w:t>
            </w:r>
          </w:p>
        </w:tc>
        <w:tc>
          <w:tcPr>
            <w:tcW w:w="1980" w:type="dxa"/>
            <w:tcBorders>
              <w:top w:val="nil"/>
              <w:left w:val="nil"/>
              <w:bottom w:val="dashed" w:sz="4" w:space="0" w:color="auto"/>
              <w:right w:val="nil"/>
            </w:tcBorders>
            <w:hideMark/>
          </w:tcPr>
          <w:p w14:paraId="33E1D0AD" w14:textId="77777777" w:rsidR="005A4E29" w:rsidRPr="005A4E29" w:rsidRDefault="0083192B">
            <w:pPr>
              <w:spacing w:after="0" w:line="240" w:lineRule="auto"/>
              <w:rPr>
                <w:rFonts w:ascii="Times New Roman" w:eastAsia="Times New Roman" w:hAnsi="Times New Roman"/>
                <w:spacing w:val="20"/>
                <w:sz w:val="16"/>
                <w:szCs w:val="16"/>
              </w:rPr>
            </w:pPr>
            <w:r w:rsidRPr="005A4E29">
              <w:rPr>
                <w:rFonts w:ascii="Times New Roman" w:hAnsi="Times New Roman"/>
                <w:spacing w:val="20"/>
              </w:rPr>
              <w:t>Datums skatāms laika zīmogā</w:t>
            </w:r>
          </w:p>
        </w:tc>
        <w:tc>
          <w:tcPr>
            <w:tcW w:w="567" w:type="dxa"/>
            <w:hideMark/>
          </w:tcPr>
          <w:p w14:paraId="790F575C" w14:textId="77777777" w:rsidR="005A4E29" w:rsidRDefault="0083192B">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nil"/>
              <w:left w:val="nil"/>
              <w:bottom w:val="dashed" w:sz="4" w:space="0" w:color="auto"/>
              <w:right w:val="nil"/>
            </w:tcBorders>
            <w:hideMark/>
          </w:tcPr>
          <w:p w14:paraId="5C974E72" w14:textId="77777777" w:rsidR="005A4E29" w:rsidRPr="00A1781A" w:rsidRDefault="0083192B">
            <w:pPr>
              <w:rPr>
                <w:rFonts w:ascii="Times New Roman" w:eastAsia="Times New Roman" w:hAnsi="Times New Roman"/>
                <w:spacing w:val="20"/>
                <w:sz w:val="24"/>
                <w:szCs w:val="24"/>
              </w:rPr>
            </w:pPr>
            <w:r w:rsidRPr="00A1781A">
              <w:rPr>
                <w:rFonts w:ascii="Times New Roman" w:eastAsia="Times New Roman" w:hAnsi="Times New Roman"/>
                <w:noProof/>
                <w:spacing w:val="20"/>
                <w:sz w:val="24"/>
                <w:szCs w:val="24"/>
              </w:rPr>
              <w:t>4-3.2e/21/1480</w:t>
            </w:r>
          </w:p>
        </w:tc>
      </w:tr>
      <w:tr w:rsidR="0021580E" w14:paraId="662F3AD1" w14:textId="77777777" w:rsidTr="00A1781A">
        <w:trPr>
          <w:trHeight w:val="284"/>
        </w:trPr>
        <w:tc>
          <w:tcPr>
            <w:tcW w:w="680" w:type="dxa"/>
            <w:hideMark/>
          </w:tcPr>
          <w:p w14:paraId="7FF51EBB" w14:textId="77777777" w:rsidR="005A4E29" w:rsidRDefault="0083192B">
            <w:pPr>
              <w:pStyle w:val="Header"/>
              <w:rPr>
                <w:rFonts w:ascii="Times New Roman" w:eastAsia="Times New Roman" w:hAnsi="Times New Roman"/>
                <w:spacing w:val="20"/>
                <w:sz w:val="16"/>
                <w:szCs w:val="16"/>
              </w:rPr>
            </w:pPr>
            <w:r>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14:paraId="79A8E098" w14:textId="77777777" w:rsidR="005A4E29" w:rsidRDefault="005A4E29">
            <w:pPr>
              <w:pStyle w:val="Header"/>
              <w:rPr>
                <w:rFonts w:ascii="Times New Roman" w:eastAsia="Times New Roman" w:hAnsi="Times New Roman"/>
                <w:spacing w:val="20"/>
                <w:sz w:val="28"/>
                <w:szCs w:val="28"/>
              </w:rPr>
            </w:pPr>
          </w:p>
        </w:tc>
        <w:tc>
          <w:tcPr>
            <w:tcW w:w="567" w:type="dxa"/>
            <w:hideMark/>
          </w:tcPr>
          <w:p w14:paraId="5EBD2060" w14:textId="77777777" w:rsidR="005A4E29" w:rsidRDefault="0083192B">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dashed" w:sz="4" w:space="0" w:color="auto"/>
              <w:left w:val="nil"/>
              <w:bottom w:val="dashed" w:sz="4" w:space="0" w:color="auto"/>
              <w:right w:val="nil"/>
            </w:tcBorders>
          </w:tcPr>
          <w:p w14:paraId="188FF824" w14:textId="77777777" w:rsidR="005A4E29" w:rsidRDefault="005A4E29">
            <w:pPr>
              <w:pStyle w:val="Header"/>
              <w:rPr>
                <w:rFonts w:ascii="Times New Roman" w:eastAsia="Times New Roman" w:hAnsi="Times New Roman"/>
                <w:spacing w:val="20"/>
                <w:sz w:val="28"/>
                <w:szCs w:val="28"/>
              </w:rPr>
            </w:pPr>
          </w:p>
        </w:tc>
      </w:tr>
    </w:tbl>
    <w:p w14:paraId="3CF0578A" w14:textId="77777777" w:rsidR="00436A5D" w:rsidRDefault="00436A5D" w:rsidP="00036120">
      <w:pPr>
        <w:spacing w:after="0" w:line="240" w:lineRule="auto"/>
        <w:rPr>
          <w:rFonts w:ascii="Times New Roman" w:hAnsi="Times New Roman"/>
          <w:sz w:val="24"/>
          <w:szCs w:val="24"/>
        </w:rPr>
      </w:pPr>
    </w:p>
    <w:p w14:paraId="6B5B2D62" w14:textId="77777777" w:rsidR="00F2080D" w:rsidRPr="00F2080D" w:rsidRDefault="00F2080D" w:rsidP="00036120">
      <w:pPr>
        <w:spacing w:after="0" w:line="240" w:lineRule="auto"/>
        <w:ind w:left="720" w:hanging="720"/>
        <w:rPr>
          <w:rFonts w:ascii="Times New Roman" w:hAnsi="Times New Roman"/>
          <w:sz w:val="24"/>
          <w:szCs w:val="24"/>
        </w:rPr>
      </w:pPr>
    </w:p>
    <w:p w14:paraId="23E90A28" w14:textId="77777777" w:rsidR="00713C03" w:rsidRPr="005F782A" w:rsidRDefault="0083192B" w:rsidP="00713C03">
      <w:pPr>
        <w:tabs>
          <w:tab w:val="left" w:pos="1515"/>
        </w:tabs>
        <w:spacing w:after="0" w:line="240" w:lineRule="auto"/>
        <w:jc w:val="right"/>
        <w:rPr>
          <w:rFonts w:ascii="Times New Roman" w:hAnsi="Times New Roman"/>
          <w:sz w:val="28"/>
          <w:szCs w:val="28"/>
        </w:rPr>
      </w:pPr>
      <w:r w:rsidRPr="005F782A">
        <w:rPr>
          <w:rFonts w:ascii="Times New Roman" w:hAnsi="Times New Roman"/>
          <w:noProof/>
          <w:sz w:val="28"/>
          <w:szCs w:val="28"/>
        </w:rPr>
        <w:t>Ekonomikas ministrija</w:t>
      </w:r>
      <w:r w:rsidR="00FE604E">
        <w:rPr>
          <w:rFonts w:ascii="Times New Roman" w:hAnsi="Times New Roman"/>
          <w:noProof/>
          <w:sz w:val="28"/>
          <w:szCs w:val="28"/>
        </w:rPr>
        <w:t>i</w:t>
      </w:r>
    </w:p>
    <w:p w14:paraId="3E375641" w14:textId="77777777" w:rsidR="00047388" w:rsidRPr="000E04AD" w:rsidRDefault="00047388" w:rsidP="005A4E29">
      <w:pPr>
        <w:spacing w:after="0" w:line="240" w:lineRule="auto"/>
        <w:jc w:val="right"/>
        <w:rPr>
          <w:rFonts w:ascii="Times New Roman" w:hAnsi="Times New Roman"/>
          <w:sz w:val="28"/>
          <w:szCs w:val="28"/>
        </w:rPr>
      </w:pPr>
    </w:p>
    <w:p w14:paraId="6BF4DE84" w14:textId="77777777" w:rsidR="00047388" w:rsidRPr="00262857" w:rsidRDefault="0083192B" w:rsidP="005A4E29">
      <w:pPr>
        <w:spacing w:after="0" w:line="240" w:lineRule="auto"/>
        <w:rPr>
          <w:rFonts w:ascii="Times New Roman" w:hAnsi="Times New Roman"/>
          <w:i/>
          <w:sz w:val="28"/>
          <w:szCs w:val="28"/>
        </w:rPr>
      </w:pPr>
      <w:r w:rsidRPr="00262857">
        <w:rPr>
          <w:rFonts w:ascii="Times New Roman" w:hAnsi="Times New Roman"/>
          <w:i/>
          <w:noProof/>
          <w:sz w:val="28"/>
          <w:szCs w:val="28"/>
        </w:rPr>
        <w:t>Atzinums par likumprojektu Likumprojekts "Grozījumi Enerģētikas likumā" (VSS-307)</w:t>
      </w:r>
    </w:p>
    <w:p w14:paraId="2C09652A" w14:textId="77777777" w:rsidR="00047388" w:rsidRDefault="00047388" w:rsidP="005A4E29">
      <w:pPr>
        <w:spacing w:after="0" w:line="240" w:lineRule="auto"/>
        <w:rPr>
          <w:rFonts w:ascii="Times New Roman" w:hAnsi="Times New Roman"/>
          <w:sz w:val="28"/>
          <w:szCs w:val="28"/>
        </w:rPr>
      </w:pPr>
    </w:p>
    <w:p w14:paraId="7F7AD5CB" w14:textId="77777777" w:rsidR="00047388" w:rsidRDefault="0083192B" w:rsidP="00A1781A">
      <w:pPr>
        <w:spacing w:after="0" w:line="240" w:lineRule="auto"/>
        <w:ind w:firstLine="851"/>
        <w:jc w:val="both"/>
        <w:rPr>
          <w:rFonts w:ascii="Times New Roman" w:hAnsi="Times New Roman"/>
          <w:noProof/>
          <w:sz w:val="28"/>
          <w:szCs w:val="28"/>
        </w:rPr>
      </w:pPr>
      <w:r>
        <w:rPr>
          <w:rFonts w:ascii="Times New Roman" w:hAnsi="Times New Roman"/>
          <w:noProof/>
          <w:sz w:val="28"/>
          <w:szCs w:val="28"/>
        </w:rPr>
        <w:t>Izglītības un zinātnes ministrija (turpmāk – IZM) ir izskatījusi Ekonomikas ministrijas sagatavoto likumprojektu  "Grozījumi Enerģētikas likumā" (VSS-307) un izsaka šādus iebildumus:</w:t>
      </w:r>
    </w:p>
    <w:p w14:paraId="2668CF46" w14:textId="77777777" w:rsidR="00262857" w:rsidRDefault="0083192B" w:rsidP="00262857">
      <w:pPr>
        <w:spacing w:after="0" w:line="240" w:lineRule="auto"/>
        <w:ind w:firstLine="851"/>
        <w:jc w:val="both"/>
        <w:rPr>
          <w:rFonts w:ascii="Times New Roman" w:hAnsi="Times New Roman"/>
          <w:noProof/>
          <w:sz w:val="28"/>
          <w:szCs w:val="28"/>
        </w:rPr>
      </w:pPr>
      <w:r w:rsidRPr="00262857">
        <w:rPr>
          <w:rFonts w:ascii="Times New Roman" w:hAnsi="Times New Roman"/>
          <w:noProof/>
          <w:sz w:val="28"/>
          <w:szCs w:val="28"/>
        </w:rPr>
        <w:t>1)</w:t>
      </w:r>
      <w:r>
        <w:rPr>
          <w:rFonts w:ascii="Times New Roman" w:hAnsi="Times New Roman"/>
          <w:noProof/>
          <w:sz w:val="28"/>
          <w:szCs w:val="28"/>
        </w:rPr>
        <w:t xml:space="preserve"> </w:t>
      </w:r>
      <w:r w:rsidRPr="00262857">
        <w:rPr>
          <w:rFonts w:ascii="Times New Roman" w:hAnsi="Times New Roman"/>
          <w:noProof/>
          <w:sz w:val="28"/>
          <w:szCs w:val="28"/>
        </w:rPr>
        <w:t>Vēršam uzmanību, ka likumā “Par reglamentētajām profesijām un profesionālās kvalifikācijas atzīšanu” 29. pantā ir noteikta reglamentētās profesijas elektroenerģētikas jomā “elektroinženieris” un “elektrisko iekārtu specialists”. Visu jomu profesionālās darbības reglamentācijas pamatprasības ir noteiktas šo jomu darbību noteicošajos likumos. Tomēr Enerģētikas likumā nav regulējuma attiecībā uz profesionālās darbības elektroenerģētikas jomā reglamentāciju un uz reglamentētajām profesijām elektroenerģētikas jomā tiek attiecināts no Būvniecības likuma iz</w:t>
      </w:r>
      <w:r>
        <w:rPr>
          <w:rFonts w:ascii="Times New Roman" w:hAnsi="Times New Roman"/>
          <w:noProof/>
          <w:sz w:val="28"/>
          <w:szCs w:val="28"/>
        </w:rPr>
        <w:t xml:space="preserve">rietošais regulējums. Aicinām </w:t>
      </w:r>
      <w:r w:rsidRPr="00262857">
        <w:rPr>
          <w:rFonts w:ascii="Times New Roman" w:hAnsi="Times New Roman"/>
          <w:noProof/>
          <w:sz w:val="28"/>
          <w:szCs w:val="28"/>
        </w:rPr>
        <w:t>vērtēt iespējas papildināt Enerģētikas likumu ar tiesību normām, kas noteiktu, kuru profesionālo darbību elektroenerģētikas jomā veikšanai ir jāizvirza kvalifikācijas prasības, proti, kuras profesijas ir reglamentētas.</w:t>
      </w:r>
    </w:p>
    <w:p w14:paraId="1DE47418" w14:textId="77777777" w:rsidR="00262857" w:rsidRPr="00262857" w:rsidRDefault="0083192B" w:rsidP="00262857">
      <w:pPr>
        <w:spacing w:after="0" w:line="240" w:lineRule="auto"/>
        <w:ind w:firstLine="851"/>
        <w:jc w:val="both"/>
        <w:rPr>
          <w:rFonts w:ascii="Times New Roman" w:hAnsi="Times New Roman"/>
          <w:noProof/>
          <w:sz w:val="28"/>
          <w:szCs w:val="28"/>
        </w:rPr>
      </w:pPr>
      <w:r>
        <w:rPr>
          <w:rFonts w:ascii="Times New Roman" w:hAnsi="Times New Roman"/>
          <w:noProof/>
          <w:sz w:val="28"/>
          <w:szCs w:val="28"/>
        </w:rPr>
        <w:t xml:space="preserve">2) </w:t>
      </w:r>
      <w:r w:rsidRPr="00262857">
        <w:rPr>
          <w:rFonts w:ascii="Times New Roman" w:hAnsi="Times New Roman"/>
          <w:noProof/>
          <w:sz w:val="28"/>
          <w:szCs w:val="28"/>
        </w:rPr>
        <w:t>Likumprojekta XVII nodaļas “Enerģētikas politikas saistību izpilde un izpildes</w:t>
      </w:r>
      <w:r>
        <w:rPr>
          <w:rFonts w:ascii="Times New Roman" w:hAnsi="Times New Roman"/>
          <w:noProof/>
          <w:sz w:val="28"/>
          <w:szCs w:val="28"/>
        </w:rPr>
        <w:t xml:space="preserve"> </w:t>
      </w:r>
      <w:r w:rsidRPr="00262857">
        <w:rPr>
          <w:rFonts w:ascii="Times New Roman" w:hAnsi="Times New Roman"/>
          <w:noProof/>
          <w:sz w:val="28"/>
          <w:szCs w:val="28"/>
        </w:rPr>
        <w:t>uzraudzība” 122.panta sestā daļa nosaka, ka “Enerģētikas modelēšanas sistēmas</w:t>
      </w:r>
      <w:r>
        <w:rPr>
          <w:rFonts w:ascii="Times New Roman" w:hAnsi="Times New Roman"/>
          <w:noProof/>
          <w:sz w:val="28"/>
          <w:szCs w:val="28"/>
        </w:rPr>
        <w:t xml:space="preserve"> </w:t>
      </w:r>
      <w:r w:rsidRPr="00262857">
        <w:rPr>
          <w:rFonts w:ascii="Times New Roman" w:hAnsi="Times New Roman"/>
          <w:noProof/>
          <w:sz w:val="28"/>
          <w:szCs w:val="28"/>
        </w:rPr>
        <w:t>ietvaros Būvniecības valsts kontroles birojs sadarbībā ar Fizikālās enerģētikas</w:t>
      </w:r>
      <w:r>
        <w:rPr>
          <w:rFonts w:ascii="Times New Roman" w:hAnsi="Times New Roman"/>
          <w:noProof/>
          <w:sz w:val="28"/>
          <w:szCs w:val="28"/>
        </w:rPr>
        <w:t xml:space="preserve"> </w:t>
      </w:r>
      <w:r w:rsidRPr="00262857">
        <w:rPr>
          <w:rFonts w:ascii="Times New Roman" w:hAnsi="Times New Roman"/>
          <w:noProof/>
          <w:sz w:val="28"/>
          <w:szCs w:val="28"/>
        </w:rPr>
        <w:t>institūtu, Latvijas Lauksaimniecības universitāti, Latvijas Valsts mežzinātnes institūtu</w:t>
      </w:r>
      <w:r>
        <w:rPr>
          <w:rFonts w:ascii="Times New Roman" w:hAnsi="Times New Roman"/>
          <w:noProof/>
          <w:sz w:val="28"/>
          <w:szCs w:val="28"/>
        </w:rPr>
        <w:t xml:space="preserve"> </w:t>
      </w:r>
      <w:r w:rsidRPr="00262857">
        <w:rPr>
          <w:rFonts w:ascii="Times New Roman" w:hAnsi="Times New Roman"/>
          <w:noProof/>
          <w:sz w:val="28"/>
          <w:szCs w:val="28"/>
        </w:rPr>
        <w:t>“Silava”, Latvijas Universitāti un Latvijas Vides, ģeoloģijas un meteoroloģijas centru</w:t>
      </w:r>
      <w:r>
        <w:rPr>
          <w:rFonts w:ascii="Times New Roman" w:hAnsi="Times New Roman"/>
          <w:noProof/>
          <w:sz w:val="28"/>
          <w:szCs w:val="28"/>
        </w:rPr>
        <w:t xml:space="preserve"> </w:t>
      </w:r>
      <w:r w:rsidRPr="00262857">
        <w:rPr>
          <w:rFonts w:ascii="Times New Roman" w:hAnsi="Times New Roman"/>
          <w:noProof/>
          <w:sz w:val="28"/>
          <w:szCs w:val="28"/>
        </w:rPr>
        <w:t>nodrošina enerģētikas modelēšanai nepieciešamo informācijas un komunikācijas</w:t>
      </w:r>
      <w:r>
        <w:rPr>
          <w:rFonts w:ascii="Times New Roman" w:hAnsi="Times New Roman"/>
          <w:noProof/>
          <w:sz w:val="28"/>
          <w:szCs w:val="28"/>
        </w:rPr>
        <w:t xml:space="preserve"> </w:t>
      </w:r>
      <w:r w:rsidRPr="00262857">
        <w:rPr>
          <w:rFonts w:ascii="Times New Roman" w:hAnsi="Times New Roman"/>
          <w:noProof/>
          <w:sz w:val="28"/>
          <w:szCs w:val="28"/>
        </w:rPr>
        <w:t>tehnoloģiju risinājumu izstrādi un darbību.”. Iepriekšminētā Likumprojekta panta</w:t>
      </w:r>
      <w:r>
        <w:rPr>
          <w:rFonts w:ascii="Times New Roman" w:hAnsi="Times New Roman"/>
          <w:noProof/>
          <w:sz w:val="28"/>
          <w:szCs w:val="28"/>
        </w:rPr>
        <w:t xml:space="preserve"> </w:t>
      </w:r>
      <w:r w:rsidRPr="00262857">
        <w:rPr>
          <w:rFonts w:ascii="Times New Roman" w:hAnsi="Times New Roman"/>
          <w:noProof/>
          <w:sz w:val="28"/>
          <w:szCs w:val="28"/>
        </w:rPr>
        <w:t>septītā daļa nosaka, ka “Enerģētikas modelēšanas sistēmas ietvaros enerģētikas</w:t>
      </w:r>
      <w:r>
        <w:rPr>
          <w:rFonts w:ascii="Times New Roman" w:hAnsi="Times New Roman"/>
          <w:noProof/>
          <w:sz w:val="28"/>
          <w:szCs w:val="28"/>
        </w:rPr>
        <w:t xml:space="preserve"> </w:t>
      </w:r>
      <w:r w:rsidRPr="00262857">
        <w:rPr>
          <w:rFonts w:ascii="Times New Roman" w:hAnsi="Times New Roman"/>
          <w:noProof/>
          <w:sz w:val="28"/>
          <w:szCs w:val="28"/>
        </w:rPr>
        <w:t>modelēšanu veic Fizikālās enerģētikas institūts sadarbojoties ar Latvijas</w:t>
      </w:r>
      <w:r>
        <w:rPr>
          <w:rFonts w:ascii="Times New Roman" w:hAnsi="Times New Roman"/>
          <w:noProof/>
          <w:sz w:val="28"/>
          <w:szCs w:val="28"/>
        </w:rPr>
        <w:t xml:space="preserve"> </w:t>
      </w:r>
      <w:r w:rsidRPr="00262857">
        <w:rPr>
          <w:rFonts w:ascii="Times New Roman" w:hAnsi="Times New Roman"/>
          <w:noProof/>
          <w:sz w:val="28"/>
          <w:szCs w:val="28"/>
        </w:rPr>
        <w:t>Lauksaimniecības universitāti, Latvijas Valsts mežzinātnes institūtu “Silava”, Latvijas</w:t>
      </w:r>
      <w:r>
        <w:rPr>
          <w:rFonts w:ascii="Times New Roman" w:hAnsi="Times New Roman"/>
          <w:noProof/>
          <w:sz w:val="28"/>
          <w:szCs w:val="28"/>
        </w:rPr>
        <w:t xml:space="preserve"> </w:t>
      </w:r>
      <w:r w:rsidRPr="00262857">
        <w:rPr>
          <w:rFonts w:ascii="Times New Roman" w:hAnsi="Times New Roman"/>
          <w:noProof/>
          <w:sz w:val="28"/>
          <w:szCs w:val="28"/>
        </w:rPr>
        <w:t>Universitāti un Latvijas Vides, ģeoloģijas un meteoroloģijas centru un piesaistot</w:t>
      </w:r>
      <w:r>
        <w:rPr>
          <w:rFonts w:ascii="Times New Roman" w:hAnsi="Times New Roman"/>
          <w:noProof/>
          <w:sz w:val="28"/>
          <w:szCs w:val="28"/>
        </w:rPr>
        <w:t xml:space="preserve"> </w:t>
      </w:r>
      <w:r w:rsidRPr="00262857">
        <w:rPr>
          <w:rFonts w:ascii="Times New Roman" w:hAnsi="Times New Roman"/>
          <w:noProof/>
          <w:sz w:val="28"/>
          <w:szCs w:val="28"/>
        </w:rPr>
        <w:t>nepieciešamos nozaru ekspertus, komersantus un iesaistītās puses, kā arī</w:t>
      </w:r>
      <w:r>
        <w:rPr>
          <w:rFonts w:ascii="Times New Roman" w:hAnsi="Times New Roman"/>
          <w:noProof/>
          <w:sz w:val="28"/>
          <w:szCs w:val="28"/>
        </w:rPr>
        <w:t xml:space="preserve"> </w:t>
      </w:r>
      <w:r w:rsidRPr="00262857">
        <w:rPr>
          <w:rFonts w:ascii="Times New Roman" w:hAnsi="Times New Roman"/>
          <w:noProof/>
          <w:sz w:val="28"/>
          <w:szCs w:val="28"/>
        </w:rPr>
        <w:t xml:space="preserve">sadarbojoties ar nozaru ministrijām attiecībā uz politikas </w:t>
      </w:r>
      <w:r w:rsidRPr="00262857">
        <w:rPr>
          <w:rFonts w:ascii="Times New Roman" w:hAnsi="Times New Roman"/>
          <w:noProof/>
          <w:sz w:val="28"/>
          <w:szCs w:val="28"/>
        </w:rPr>
        <w:lastRenderedPageBreak/>
        <w:t>un pasākumu iestrādi un</w:t>
      </w:r>
      <w:r>
        <w:rPr>
          <w:rFonts w:ascii="Times New Roman" w:hAnsi="Times New Roman"/>
          <w:noProof/>
          <w:sz w:val="28"/>
          <w:szCs w:val="28"/>
        </w:rPr>
        <w:t xml:space="preserve"> </w:t>
      </w:r>
      <w:r w:rsidRPr="00262857">
        <w:rPr>
          <w:rFonts w:ascii="Times New Roman" w:hAnsi="Times New Roman"/>
          <w:noProof/>
          <w:sz w:val="28"/>
          <w:szCs w:val="28"/>
        </w:rPr>
        <w:t>pasākumu priekšlikumu izstrādi.”. No iepriekšminētā uzskatāms, ka Likumprojekta</w:t>
      </w:r>
      <w:r>
        <w:rPr>
          <w:rFonts w:ascii="Times New Roman" w:hAnsi="Times New Roman"/>
          <w:noProof/>
          <w:sz w:val="28"/>
          <w:szCs w:val="28"/>
        </w:rPr>
        <w:t xml:space="preserve"> </w:t>
      </w:r>
      <w:r w:rsidRPr="00262857">
        <w:rPr>
          <w:rFonts w:ascii="Times New Roman" w:hAnsi="Times New Roman"/>
          <w:noProof/>
          <w:sz w:val="28"/>
          <w:szCs w:val="28"/>
        </w:rPr>
        <w:t>122.panta sestā un septītā daļa strikti ierobežo personu loku, kas var vai varētu</w:t>
      </w:r>
      <w:r>
        <w:rPr>
          <w:rFonts w:ascii="Times New Roman" w:hAnsi="Times New Roman"/>
          <w:noProof/>
          <w:sz w:val="28"/>
          <w:szCs w:val="28"/>
        </w:rPr>
        <w:t xml:space="preserve"> </w:t>
      </w:r>
      <w:r w:rsidRPr="00262857">
        <w:rPr>
          <w:rFonts w:ascii="Times New Roman" w:hAnsi="Times New Roman"/>
          <w:noProof/>
          <w:sz w:val="28"/>
          <w:szCs w:val="28"/>
        </w:rPr>
        <w:t>piedalīties enerģētikas modelēšanas sistēmas jautājumu risināšanā.</w:t>
      </w:r>
      <w:r>
        <w:rPr>
          <w:rFonts w:ascii="Times New Roman" w:hAnsi="Times New Roman"/>
          <w:noProof/>
          <w:sz w:val="28"/>
          <w:szCs w:val="28"/>
        </w:rPr>
        <w:t xml:space="preserve"> L</w:t>
      </w:r>
      <w:r w:rsidRPr="00262857">
        <w:rPr>
          <w:rFonts w:ascii="Times New Roman" w:hAnsi="Times New Roman"/>
          <w:noProof/>
          <w:sz w:val="28"/>
          <w:szCs w:val="28"/>
        </w:rPr>
        <w:t>ikumdevējs atbilstoši Rīgas Tehniskās</w:t>
      </w:r>
      <w:r>
        <w:rPr>
          <w:rFonts w:ascii="Times New Roman" w:hAnsi="Times New Roman"/>
          <w:noProof/>
          <w:sz w:val="28"/>
          <w:szCs w:val="28"/>
        </w:rPr>
        <w:t xml:space="preserve"> </w:t>
      </w:r>
      <w:r w:rsidRPr="00262857">
        <w:rPr>
          <w:rFonts w:ascii="Times New Roman" w:hAnsi="Times New Roman"/>
          <w:noProof/>
          <w:sz w:val="28"/>
          <w:szCs w:val="28"/>
        </w:rPr>
        <w:t xml:space="preserve">universitātes </w:t>
      </w:r>
      <w:r>
        <w:rPr>
          <w:rFonts w:ascii="Times New Roman" w:hAnsi="Times New Roman"/>
          <w:noProof/>
          <w:sz w:val="28"/>
          <w:szCs w:val="28"/>
        </w:rPr>
        <w:t xml:space="preserve">(turpmāk – RTU) </w:t>
      </w:r>
      <w:r w:rsidRPr="00262857">
        <w:rPr>
          <w:rFonts w:ascii="Times New Roman" w:hAnsi="Times New Roman"/>
          <w:noProof/>
          <w:sz w:val="28"/>
          <w:szCs w:val="28"/>
        </w:rPr>
        <w:t>satversme</w:t>
      </w:r>
      <w:r>
        <w:rPr>
          <w:rFonts w:ascii="Times New Roman" w:hAnsi="Times New Roman"/>
          <w:noProof/>
          <w:sz w:val="28"/>
          <w:szCs w:val="28"/>
        </w:rPr>
        <w:t>i</w:t>
      </w:r>
      <w:r w:rsidRPr="00262857">
        <w:rPr>
          <w:rFonts w:ascii="Times New Roman" w:hAnsi="Times New Roman"/>
          <w:noProof/>
          <w:sz w:val="28"/>
          <w:szCs w:val="28"/>
        </w:rPr>
        <w:t>, kas apstiprināta ar 2014.gada 23.oktobra likumu “Par Rīgas</w:t>
      </w:r>
      <w:r>
        <w:rPr>
          <w:rFonts w:ascii="Times New Roman" w:hAnsi="Times New Roman"/>
          <w:noProof/>
          <w:sz w:val="28"/>
          <w:szCs w:val="28"/>
        </w:rPr>
        <w:t xml:space="preserve"> </w:t>
      </w:r>
      <w:r w:rsidRPr="00262857">
        <w:rPr>
          <w:rFonts w:ascii="Times New Roman" w:hAnsi="Times New Roman"/>
          <w:noProof/>
          <w:sz w:val="28"/>
          <w:szCs w:val="28"/>
        </w:rPr>
        <w:t>Tehniskās universitātes Satversmi”, 5.punktam ir noteicis RTU mērķi, t.sk. attīstīt</w:t>
      </w:r>
      <w:r>
        <w:rPr>
          <w:rFonts w:ascii="Times New Roman" w:hAnsi="Times New Roman"/>
          <w:noProof/>
          <w:sz w:val="28"/>
          <w:szCs w:val="28"/>
        </w:rPr>
        <w:t xml:space="preserve"> </w:t>
      </w:r>
      <w:r w:rsidRPr="00262857">
        <w:rPr>
          <w:rFonts w:ascii="Times New Roman" w:hAnsi="Times New Roman"/>
          <w:noProof/>
          <w:sz w:val="28"/>
          <w:szCs w:val="28"/>
        </w:rPr>
        <w:t>zinātni un sasniegt ekselenci zinātniskajā pētniecībā, sekmēt tehnoloģiju un</w:t>
      </w:r>
      <w:r>
        <w:rPr>
          <w:rFonts w:ascii="Times New Roman" w:hAnsi="Times New Roman"/>
          <w:noProof/>
          <w:sz w:val="28"/>
          <w:szCs w:val="28"/>
        </w:rPr>
        <w:t xml:space="preserve"> </w:t>
      </w:r>
      <w:r w:rsidRPr="00262857">
        <w:rPr>
          <w:rFonts w:ascii="Times New Roman" w:hAnsi="Times New Roman"/>
          <w:noProof/>
          <w:sz w:val="28"/>
          <w:szCs w:val="28"/>
        </w:rPr>
        <w:t>zināšanu pārnesi, kā arī inovācijas, ko RTU veiksmīgi īsteno arī enerģētikas nozarē</w:t>
      </w:r>
      <w:r>
        <w:rPr>
          <w:rFonts w:ascii="Times New Roman" w:hAnsi="Times New Roman"/>
          <w:noProof/>
          <w:sz w:val="28"/>
          <w:szCs w:val="28"/>
        </w:rPr>
        <w:t xml:space="preserve"> </w:t>
      </w:r>
      <w:r w:rsidRPr="00262857">
        <w:rPr>
          <w:rFonts w:ascii="Times New Roman" w:hAnsi="Times New Roman"/>
          <w:noProof/>
          <w:sz w:val="28"/>
          <w:szCs w:val="28"/>
        </w:rPr>
        <w:t>un to apstiprina gan saņemtie vietējie un starptautiskie novērtējumi, gan veiksmīgi</w:t>
      </w:r>
      <w:r>
        <w:rPr>
          <w:rFonts w:ascii="Times New Roman" w:hAnsi="Times New Roman"/>
          <w:noProof/>
          <w:sz w:val="28"/>
          <w:szCs w:val="28"/>
        </w:rPr>
        <w:t xml:space="preserve"> </w:t>
      </w:r>
      <w:r w:rsidRPr="00262857">
        <w:rPr>
          <w:rFonts w:ascii="Times New Roman" w:hAnsi="Times New Roman"/>
          <w:noProof/>
          <w:sz w:val="28"/>
          <w:szCs w:val="28"/>
        </w:rPr>
        <w:t>realizētie projekti.</w:t>
      </w:r>
      <w:r>
        <w:rPr>
          <w:rFonts w:ascii="Times New Roman" w:hAnsi="Times New Roman"/>
          <w:noProof/>
          <w:sz w:val="28"/>
          <w:szCs w:val="28"/>
        </w:rPr>
        <w:t xml:space="preserve"> </w:t>
      </w:r>
      <w:r w:rsidRPr="00262857">
        <w:rPr>
          <w:rFonts w:ascii="Times New Roman" w:hAnsi="Times New Roman"/>
          <w:noProof/>
          <w:sz w:val="28"/>
          <w:szCs w:val="28"/>
        </w:rPr>
        <w:t>Ņemot vērā RTU kompetenci enerģētikas modelēšanā un informācijas un</w:t>
      </w:r>
      <w:r>
        <w:rPr>
          <w:rFonts w:ascii="Times New Roman" w:hAnsi="Times New Roman"/>
          <w:noProof/>
          <w:sz w:val="28"/>
          <w:szCs w:val="28"/>
        </w:rPr>
        <w:t xml:space="preserve"> </w:t>
      </w:r>
      <w:r w:rsidRPr="00262857">
        <w:rPr>
          <w:rFonts w:ascii="Times New Roman" w:hAnsi="Times New Roman"/>
          <w:noProof/>
          <w:sz w:val="28"/>
          <w:szCs w:val="28"/>
        </w:rPr>
        <w:t>komunikācijas tehnoloģiju risinājumu izstrād</w:t>
      </w:r>
      <w:r>
        <w:rPr>
          <w:rFonts w:ascii="Times New Roman" w:hAnsi="Times New Roman"/>
          <w:noProof/>
          <w:sz w:val="28"/>
          <w:szCs w:val="28"/>
        </w:rPr>
        <w:t xml:space="preserve">ē, nav saprotams, kāpēc RTU ar </w:t>
      </w:r>
      <w:r w:rsidRPr="00262857">
        <w:rPr>
          <w:rFonts w:ascii="Times New Roman" w:hAnsi="Times New Roman"/>
          <w:noProof/>
          <w:sz w:val="28"/>
          <w:szCs w:val="28"/>
        </w:rPr>
        <w:t>Likumprojekta 122.panta sestās un septītās daļas redakciju, tiktu liegtas tiesības</w:t>
      </w:r>
      <w:r>
        <w:rPr>
          <w:rFonts w:ascii="Times New Roman" w:hAnsi="Times New Roman"/>
          <w:noProof/>
          <w:sz w:val="28"/>
          <w:szCs w:val="28"/>
        </w:rPr>
        <w:t xml:space="preserve"> </w:t>
      </w:r>
      <w:r w:rsidRPr="00262857">
        <w:rPr>
          <w:rFonts w:ascii="Times New Roman" w:hAnsi="Times New Roman"/>
          <w:noProof/>
          <w:sz w:val="28"/>
          <w:szCs w:val="28"/>
        </w:rPr>
        <w:t>piedalīties enerģētikas modelēšanā. RTU šobrīd vada un realizē</w:t>
      </w:r>
      <w:r>
        <w:rPr>
          <w:rFonts w:ascii="Times New Roman" w:hAnsi="Times New Roman"/>
          <w:noProof/>
          <w:sz w:val="28"/>
          <w:szCs w:val="28"/>
        </w:rPr>
        <w:t xml:space="preserve"> </w:t>
      </w:r>
      <w:r w:rsidRPr="00262857">
        <w:rPr>
          <w:rFonts w:ascii="Times New Roman" w:hAnsi="Times New Roman"/>
          <w:noProof/>
          <w:sz w:val="28"/>
          <w:szCs w:val="28"/>
        </w:rPr>
        <w:t>vienpadsmit valsts pētījumu programmas “Enerģētika” projektus, tāpat RTU ir</w:t>
      </w:r>
      <w:r>
        <w:rPr>
          <w:rFonts w:ascii="Times New Roman" w:hAnsi="Times New Roman"/>
          <w:noProof/>
          <w:sz w:val="28"/>
          <w:szCs w:val="28"/>
        </w:rPr>
        <w:t xml:space="preserve"> </w:t>
      </w:r>
      <w:r w:rsidRPr="00262857">
        <w:rPr>
          <w:rFonts w:ascii="Times New Roman" w:hAnsi="Times New Roman"/>
          <w:noProof/>
          <w:sz w:val="28"/>
          <w:szCs w:val="28"/>
        </w:rPr>
        <w:t>realizējusi un realizē daudz starptautiskus un Latvijas mēroga projektus enerģētikā,</w:t>
      </w:r>
      <w:r>
        <w:rPr>
          <w:rFonts w:ascii="Times New Roman" w:hAnsi="Times New Roman"/>
          <w:noProof/>
          <w:sz w:val="28"/>
          <w:szCs w:val="28"/>
        </w:rPr>
        <w:t xml:space="preserve"> </w:t>
      </w:r>
      <w:r w:rsidRPr="00262857">
        <w:rPr>
          <w:rFonts w:ascii="Times New Roman" w:hAnsi="Times New Roman"/>
          <w:noProof/>
          <w:sz w:val="28"/>
          <w:szCs w:val="28"/>
        </w:rPr>
        <w:t>t.sk. enerģētikas modelēšanas jomā.</w:t>
      </w:r>
      <w:r>
        <w:rPr>
          <w:rFonts w:ascii="Times New Roman" w:hAnsi="Times New Roman"/>
          <w:noProof/>
          <w:sz w:val="28"/>
          <w:szCs w:val="28"/>
        </w:rPr>
        <w:t xml:space="preserve"> </w:t>
      </w:r>
      <w:r w:rsidRPr="00262857">
        <w:rPr>
          <w:rFonts w:ascii="Times New Roman" w:hAnsi="Times New Roman"/>
          <w:b/>
          <w:noProof/>
          <w:sz w:val="28"/>
          <w:szCs w:val="28"/>
        </w:rPr>
        <w:t>Lūdzam papildināt attiecīgās redakcijas ar RTU iesaisti.</w:t>
      </w:r>
      <w:r>
        <w:rPr>
          <w:rFonts w:ascii="Times New Roman" w:hAnsi="Times New Roman"/>
          <w:noProof/>
          <w:sz w:val="28"/>
          <w:szCs w:val="28"/>
        </w:rPr>
        <w:t xml:space="preserve"> </w:t>
      </w:r>
    </w:p>
    <w:p w14:paraId="60467104" w14:textId="77777777" w:rsidR="00047388" w:rsidRDefault="00047388" w:rsidP="005A4E29">
      <w:pPr>
        <w:spacing w:after="0" w:line="240" w:lineRule="auto"/>
        <w:ind w:firstLine="851"/>
        <w:rPr>
          <w:rFonts w:ascii="Times New Roman" w:hAnsi="Times New Roman"/>
          <w:sz w:val="28"/>
          <w:szCs w:val="28"/>
        </w:rPr>
      </w:pPr>
    </w:p>
    <w:p w14:paraId="096A9E6B" w14:textId="77777777" w:rsidR="00047388" w:rsidRDefault="00047388" w:rsidP="005A4E29">
      <w:pPr>
        <w:spacing w:after="0" w:line="240" w:lineRule="auto"/>
        <w:ind w:firstLine="851"/>
        <w:rPr>
          <w:rFonts w:ascii="Times New Roman" w:hAnsi="Times New Roman"/>
          <w:sz w:val="28"/>
          <w:szCs w:val="28"/>
        </w:rPr>
      </w:pPr>
    </w:p>
    <w:p w14:paraId="5A4C1AED" w14:textId="77777777" w:rsidR="00047388" w:rsidRDefault="0083192B" w:rsidP="00B16BDE">
      <w:pPr>
        <w:tabs>
          <w:tab w:val="right" w:pos="9356"/>
        </w:tabs>
        <w:spacing w:after="0" w:line="240" w:lineRule="auto"/>
        <w:ind w:firstLine="851"/>
        <w:rPr>
          <w:rFonts w:ascii="Times New Roman" w:hAnsi="Times New Roman"/>
          <w:sz w:val="28"/>
          <w:szCs w:val="28"/>
        </w:rPr>
      </w:pPr>
      <w:r>
        <w:rPr>
          <w:rFonts w:ascii="Times New Roman" w:hAnsi="Times New Roman"/>
          <w:noProof/>
          <w:sz w:val="28"/>
          <w:szCs w:val="28"/>
        </w:rPr>
        <w:t>Valsts sekretārs</w:t>
      </w:r>
      <w:r w:rsidR="005A4E29">
        <w:rPr>
          <w:rFonts w:ascii="Times New Roman" w:hAnsi="Times New Roman"/>
          <w:sz w:val="28"/>
          <w:szCs w:val="28"/>
        </w:rPr>
        <w:tab/>
      </w:r>
      <w:r>
        <w:rPr>
          <w:rFonts w:ascii="Times New Roman" w:hAnsi="Times New Roman"/>
          <w:noProof/>
          <w:sz w:val="28"/>
          <w:szCs w:val="28"/>
        </w:rPr>
        <w:t>Jānis Volberts</w:t>
      </w:r>
    </w:p>
    <w:p w14:paraId="34B1EECF" w14:textId="77777777" w:rsidR="00047388" w:rsidRDefault="00047388" w:rsidP="00B16BDE">
      <w:pPr>
        <w:spacing w:after="0" w:line="240" w:lineRule="auto"/>
        <w:ind w:firstLine="851"/>
        <w:rPr>
          <w:rFonts w:ascii="Times New Roman" w:hAnsi="Times New Roman"/>
          <w:sz w:val="28"/>
          <w:szCs w:val="28"/>
        </w:rPr>
      </w:pPr>
    </w:p>
    <w:p w14:paraId="29234694" w14:textId="77777777" w:rsidR="00047388" w:rsidRDefault="00047388" w:rsidP="00B16BDE">
      <w:pPr>
        <w:spacing w:after="0" w:line="240" w:lineRule="auto"/>
        <w:ind w:firstLine="851"/>
        <w:rPr>
          <w:rFonts w:ascii="Times New Roman" w:hAnsi="Times New Roman"/>
          <w:sz w:val="28"/>
          <w:szCs w:val="28"/>
        </w:rPr>
      </w:pPr>
    </w:p>
    <w:p w14:paraId="49576B44" w14:textId="77777777" w:rsidR="00047388" w:rsidRDefault="00047388" w:rsidP="00B16BDE">
      <w:pPr>
        <w:spacing w:after="0" w:line="240" w:lineRule="auto"/>
        <w:ind w:firstLine="851"/>
        <w:rPr>
          <w:rFonts w:ascii="Times New Roman" w:hAnsi="Times New Roman"/>
          <w:sz w:val="28"/>
          <w:szCs w:val="28"/>
        </w:rPr>
      </w:pPr>
    </w:p>
    <w:p w14:paraId="39BADED4" w14:textId="77777777" w:rsidR="00047388" w:rsidRDefault="00047388" w:rsidP="00B16BDE">
      <w:pPr>
        <w:spacing w:after="0" w:line="240" w:lineRule="auto"/>
        <w:ind w:firstLine="851"/>
        <w:rPr>
          <w:rFonts w:ascii="Times New Roman" w:hAnsi="Times New Roman"/>
          <w:sz w:val="28"/>
          <w:szCs w:val="28"/>
        </w:rPr>
      </w:pPr>
    </w:p>
    <w:p w14:paraId="51033DA9" w14:textId="77777777" w:rsidR="00047388" w:rsidRDefault="00047388" w:rsidP="00B16BDE">
      <w:pPr>
        <w:spacing w:after="0" w:line="240" w:lineRule="auto"/>
        <w:ind w:firstLine="851"/>
        <w:rPr>
          <w:rFonts w:ascii="Times New Roman" w:hAnsi="Times New Roman"/>
          <w:sz w:val="28"/>
          <w:szCs w:val="28"/>
        </w:rPr>
      </w:pPr>
    </w:p>
    <w:p w14:paraId="046163A6" w14:textId="77777777" w:rsidR="00FE604E" w:rsidRDefault="00FE604E" w:rsidP="00713C03">
      <w:pPr>
        <w:spacing w:after="0" w:line="240" w:lineRule="auto"/>
        <w:ind w:firstLine="851"/>
        <w:rPr>
          <w:rFonts w:ascii="Times New Roman" w:hAnsi="Times New Roman"/>
          <w:noProof/>
          <w:sz w:val="20"/>
          <w:szCs w:val="24"/>
        </w:rPr>
      </w:pPr>
    </w:p>
    <w:p w14:paraId="27389652" w14:textId="77777777" w:rsidR="00FE604E" w:rsidRDefault="00FE604E" w:rsidP="00713C03">
      <w:pPr>
        <w:spacing w:after="0" w:line="240" w:lineRule="auto"/>
        <w:ind w:firstLine="851"/>
        <w:rPr>
          <w:rFonts w:ascii="Times New Roman" w:hAnsi="Times New Roman"/>
          <w:noProof/>
          <w:sz w:val="20"/>
          <w:szCs w:val="24"/>
        </w:rPr>
      </w:pPr>
    </w:p>
    <w:p w14:paraId="40EB986A" w14:textId="77777777" w:rsidR="00FE604E" w:rsidRDefault="00FE604E" w:rsidP="00713C03">
      <w:pPr>
        <w:spacing w:after="0" w:line="240" w:lineRule="auto"/>
        <w:ind w:firstLine="851"/>
        <w:rPr>
          <w:rFonts w:ascii="Times New Roman" w:hAnsi="Times New Roman"/>
          <w:noProof/>
          <w:sz w:val="20"/>
          <w:szCs w:val="24"/>
        </w:rPr>
      </w:pPr>
    </w:p>
    <w:p w14:paraId="2942DF12" w14:textId="77777777" w:rsidR="00FE604E" w:rsidRDefault="00FE604E" w:rsidP="00713C03">
      <w:pPr>
        <w:spacing w:after="0" w:line="240" w:lineRule="auto"/>
        <w:ind w:firstLine="851"/>
        <w:rPr>
          <w:rFonts w:ascii="Times New Roman" w:hAnsi="Times New Roman"/>
          <w:noProof/>
          <w:sz w:val="20"/>
          <w:szCs w:val="24"/>
        </w:rPr>
      </w:pPr>
    </w:p>
    <w:p w14:paraId="057470BC" w14:textId="77777777" w:rsidR="00713C03" w:rsidRPr="00FF6BDF" w:rsidRDefault="0083192B" w:rsidP="00713C03">
      <w:pPr>
        <w:spacing w:after="0" w:line="240" w:lineRule="auto"/>
        <w:ind w:firstLine="851"/>
        <w:rPr>
          <w:rFonts w:ascii="Times New Roman" w:hAnsi="Times New Roman"/>
          <w:sz w:val="20"/>
          <w:szCs w:val="24"/>
        </w:rPr>
      </w:pPr>
      <w:r w:rsidRPr="00FF6BDF">
        <w:rPr>
          <w:rFonts w:ascii="Times New Roman" w:hAnsi="Times New Roman"/>
          <w:noProof/>
          <w:sz w:val="20"/>
          <w:szCs w:val="24"/>
        </w:rPr>
        <w:t>Uldis Berķis</w:t>
      </w:r>
      <w:r>
        <w:rPr>
          <w:rFonts w:ascii="Times New Roman" w:hAnsi="Times New Roman"/>
          <w:sz w:val="20"/>
          <w:szCs w:val="24"/>
        </w:rPr>
        <w:t xml:space="preserve"> </w:t>
      </w:r>
      <w:r>
        <w:rPr>
          <w:rFonts w:ascii="Times New Roman" w:hAnsi="Times New Roman"/>
          <w:noProof/>
          <w:sz w:val="20"/>
          <w:szCs w:val="24"/>
        </w:rPr>
        <w:t>67047865</w:t>
      </w:r>
    </w:p>
    <w:p w14:paraId="5F15A2CE" w14:textId="77777777" w:rsidR="00713C03" w:rsidRPr="00031BEC" w:rsidRDefault="0083192B" w:rsidP="00713C03">
      <w:pPr>
        <w:spacing w:after="0" w:line="240" w:lineRule="auto"/>
        <w:ind w:firstLine="851"/>
        <w:rPr>
          <w:rFonts w:ascii="Times New Roman" w:hAnsi="Times New Roman"/>
          <w:sz w:val="24"/>
          <w:szCs w:val="24"/>
        </w:rPr>
      </w:pPr>
      <w:r w:rsidRPr="00FF6BDF">
        <w:rPr>
          <w:rFonts w:ascii="Times New Roman" w:hAnsi="Times New Roman"/>
          <w:noProof/>
          <w:sz w:val="20"/>
          <w:szCs w:val="24"/>
        </w:rPr>
        <w:t>Uldis.Berkis@izm.gov.lv</w:t>
      </w:r>
    </w:p>
    <w:p w14:paraId="5C138FC0" w14:textId="77777777" w:rsidR="00047388" w:rsidRPr="005A4E29" w:rsidRDefault="00047388" w:rsidP="00C61339">
      <w:pPr>
        <w:spacing w:after="0" w:line="240" w:lineRule="auto"/>
        <w:ind w:firstLine="851"/>
        <w:rPr>
          <w:rFonts w:ascii="Times New Roman" w:hAnsi="Times New Roman"/>
          <w:sz w:val="20"/>
          <w:szCs w:val="24"/>
        </w:rPr>
      </w:pPr>
    </w:p>
    <w:sectPr w:rsidR="00047388" w:rsidRPr="005A4E29" w:rsidSect="00545D03">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E081E" w14:textId="77777777" w:rsidR="00902845" w:rsidRDefault="00902845">
      <w:pPr>
        <w:spacing w:after="0" w:line="240" w:lineRule="auto"/>
      </w:pPr>
      <w:r>
        <w:separator/>
      </w:r>
    </w:p>
  </w:endnote>
  <w:endnote w:type="continuationSeparator" w:id="0">
    <w:p w14:paraId="07B5B62F" w14:textId="77777777" w:rsidR="00902845" w:rsidRDefault="0090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C46E9" w14:textId="77777777" w:rsidR="00951F9F" w:rsidRPr="004B0842" w:rsidRDefault="0083192B"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7B49219F" w14:textId="77777777" w:rsidR="00951F9F" w:rsidRPr="004B0842" w:rsidRDefault="0083192B"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B318C" w14:textId="77777777" w:rsidR="00436A5D" w:rsidRPr="004B0842" w:rsidRDefault="0083192B"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271898EF" w14:textId="77777777" w:rsidR="00436A5D" w:rsidRPr="004B0842" w:rsidRDefault="0083192B"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02670" w14:textId="77777777" w:rsidR="00902845" w:rsidRDefault="00902845">
      <w:pPr>
        <w:spacing w:after="0" w:line="240" w:lineRule="auto"/>
      </w:pPr>
      <w:r>
        <w:separator/>
      </w:r>
    </w:p>
  </w:footnote>
  <w:footnote w:type="continuationSeparator" w:id="0">
    <w:p w14:paraId="0580CD29" w14:textId="77777777" w:rsidR="00902845" w:rsidRDefault="0090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8"/>
      </w:rPr>
      <w:id w:val="322615402"/>
      <w:docPartObj>
        <w:docPartGallery w:val="Page Numbers (Top of Page)"/>
        <w:docPartUnique/>
      </w:docPartObj>
    </w:sdtPr>
    <w:sdtEndPr>
      <w:rPr>
        <w:noProof/>
      </w:rPr>
    </w:sdtEndPr>
    <w:sdtContent>
      <w:p w14:paraId="006E8797" w14:textId="77777777" w:rsidR="003662D4" w:rsidRPr="003662D4" w:rsidRDefault="0083192B">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FE604E">
          <w:rPr>
            <w:rFonts w:ascii="Times New Roman" w:hAnsi="Times New Roman"/>
            <w:noProof/>
            <w:sz w:val="28"/>
          </w:rPr>
          <w:t>2</w:t>
        </w:r>
        <w:r w:rsidRPr="003662D4">
          <w:rPr>
            <w:rFonts w:ascii="Times New Roman" w:hAnsi="Times New Roman"/>
            <w:noProof/>
            <w:sz w:val="28"/>
          </w:rPr>
          <w:fldChar w:fldCharType="end"/>
        </w:r>
      </w:p>
    </w:sdtContent>
  </w:sdt>
  <w:p w14:paraId="2B545B5D" w14:textId="77777777" w:rsidR="0062480F" w:rsidRDefault="00624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3AAE8" w14:textId="77777777" w:rsidR="00545D03" w:rsidRDefault="00545D03" w:rsidP="00545D03">
    <w:pPr>
      <w:pStyle w:val="Header"/>
      <w:rPr>
        <w:rFonts w:ascii="Times New Roman" w:hAnsi="Times New Roman"/>
      </w:rPr>
    </w:pPr>
  </w:p>
  <w:p w14:paraId="74307A44" w14:textId="77777777" w:rsidR="00545D03" w:rsidRDefault="00545D03" w:rsidP="00545D03">
    <w:pPr>
      <w:pStyle w:val="Header"/>
      <w:rPr>
        <w:rFonts w:ascii="Times New Roman" w:hAnsi="Times New Roman"/>
      </w:rPr>
    </w:pPr>
  </w:p>
  <w:p w14:paraId="02CF89CE" w14:textId="77777777" w:rsidR="00545D03" w:rsidRDefault="00545D03" w:rsidP="00545D03">
    <w:pPr>
      <w:pStyle w:val="Header"/>
      <w:rPr>
        <w:rFonts w:ascii="Times New Roman" w:hAnsi="Times New Roman"/>
      </w:rPr>
    </w:pPr>
  </w:p>
  <w:p w14:paraId="6EE64421" w14:textId="77777777" w:rsidR="00545D03" w:rsidRDefault="00545D03" w:rsidP="00545D03">
    <w:pPr>
      <w:pStyle w:val="Header"/>
      <w:rPr>
        <w:rFonts w:ascii="Times New Roman" w:hAnsi="Times New Roman"/>
      </w:rPr>
    </w:pPr>
  </w:p>
  <w:p w14:paraId="12D08AD9" w14:textId="77777777" w:rsidR="00545D03" w:rsidRDefault="00545D03" w:rsidP="00545D03">
    <w:pPr>
      <w:pStyle w:val="Header"/>
      <w:rPr>
        <w:rFonts w:ascii="Times New Roman" w:hAnsi="Times New Roman"/>
      </w:rPr>
    </w:pPr>
  </w:p>
  <w:p w14:paraId="656B5DC1" w14:textId="77777777" w:rsidR="00545D03" w:rsidRDefault="00545D03" w:rsidP="00545D03">
    <w:pPr>
      <w:pStyle w:val="Header"/>
      <w:rPr>
        <w:rFonts w:ascii="Times New Roman" w:hAnsi="Times New Roman"/>
      </w:rPr>
    </w:pPr>
  </w:p>
  <w:p w14:paraId="62F8946C" w14:textId="77777777" w:rsidR="00545D03" w:rsidRDefault="00545D03" w:rsidP="00545D03">
    <w:pPr>
      <w:pStyle w:val="Header"/>
      <w:rPr>
        <w:rFonts w:ascii="Times New Roman" w:hAnsi="Times New Roman"/>
      </w:rPr>
    </w:pPr>
  </w:p>
  <w:p w14:paraId="7562CEDE" w14:textId="77777777" w:rsidR="00545D03" w:rsidRDefault="00545D03" w:rsidP="00545D03">
    <w:pPr>
      <w:pStyle w:val="Header"/>
      <w:rPr>
        <w:rFonts w:ascii="Times New Roman" w:hAnsi="Times New Roman"/>
      </w:rPr>
    </w:pPr>
  </w:p>
  <w:p w14:paraId="6AA72078" w14:textId="77777777" w:rsidR="00545D03" w:rsidRDefault="00545D03" w:rsidP="00545D03">
    <w:pPr>
      <w:pStyle w:val="Header"/>
      <w:rPr>
        <w:rFonts w:ascii="Times New Roman" w:hAnsi="Times New Roman"/>
      </w:rPr>
    </w:pPr>
  </w:p>
  <w:p w14:paraId="28958552" w14:textId="77777777" w:rsidR="00545D03" w:rsidRDefault="00545D03" w:rsidP="00545D03">
    <w:pPr>
      <w:pStyle w:val="Header"/>
      <w:rPr>
        <w:rFonts w:ascii="Times New Roman" w:hAnsi="Times New Roman"/>
      </w:rPr>
    </w:pPr>
  </w:p>
  <w:p w14:paraId="0B285995" w14:textId="77777777" w:rsidR="00545D03" w:rsidRPr="00815277" w:rsidRDefault="0083192B"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00A49460" wp14:editId="44DCE8BD">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69D96789" wp14:editId="5465E60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64F62" w14:textId="77777777" w:rsidR="00545D03" w:rsidRDefault="0083192B"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545D03" w:rsidRDefault="0083192B"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D238D">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435C280" wp14:editId="7D73984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60164D9"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A9A5B46"/>
    <w:multiLevelType w:val="hybridMultilevel"/>
    <w:tmpl w:val="BC2EDEF2"/>
    <w:lvl w:ilvl="0" w:tplc="1402F150">
      <w:start w:val="1"/>
      <w:numFmt w:val="decimal"/>
      <w:lvlText w:val="%1)"/>
      <w:lvlJc w:val="left"/>
      <w:pPr>
        <w:ind w:left="1211" w:hanging="360"/>
      </w:pPr>
      <w:rPr>
        <w:rFonts w:hint="default"/>
      </w:rPr>
    </w:lvl>
    <w:lvl w:ilvl="1" w:tplc="3648D744" w:tentative="1">
      <w:start w:val="1"/>
      <w:numFmt w:val="lowerLetter"/>
      <w:lvlText w:val="%2."/>
      <w:lvlJc w:val="left"/>
      <w:pPr>
        <w:ind w:left="1931" w:hanging="360"/>
      </w:pPr>
    </w:lvl>
    <w:lvl w:ilvl="2" w:tplc="EBD6FE46" w:tentative="1">
      <w:start w:val="1"/>
      <w:numFmt w:val="lowerRoman"/>
      <w:lvlText w:val="%3."/>
      <w:lvlJc w:val="right"/>
      <w:pPr>
        <w:ind w:left="2651" w:hanging="180"/>
      </w:pPr>
    </w:lvl>
    <w:lvl w:ilvl="3" w:tplc="7172BC64" w:tentative="1">
      <w:start w:val="1"/>
      <w:numFmt w:val="decimal"/>
      <w:lvlText w:val="%4."/>
      <w:lvlJc w:val="left"/>
      <w:pPr>
        <w:ind w:left="3371" w:hanging="360"/>
      </w:pPr>
    </w:lvl>
    <w:lvl w:ilvl="4" w:tplc="F66C4C9C" w:tentative="1">
      <w:start w:val="1"/>
      <w:numFmt w:val="lowerLetter"/>
      <w:lvlText w:val="%5."/>
      <w:lvlJc w:val="left"/>
      <w:pPr>
        <w:ind w:left="4091" w:hanging="360"/>
      </w:pPr>
    </w:lvl>
    <w:lvl w:ilvl="5" w:tplc="5FDCF4EC" w:tentative="1">
      <w:start w:val="1"/>
      <w:numFmt w:val="lowerRoman"/>
      <w:lvlText w:val="%6."/>
      <w:lvlJc w:val="right"/>
      <w:pPr>
        <w:ind w:left="4811" w:hanging="180"/>
      </w:pPr>
    </w:lvl>
    <w:lvl w:ilvl="6" w:tplc="B3D6A12A" w:tentative="1">
      <w:start w:val="1"/>
      <w:numFmt w:val="decimal"/>
      <w:lvlText w:val="%7."/>
      <w:lvlJc w:val="left"/>
      <w:pPr>
        <w:ind w:left="5531" w:hanging="360"/>
      </w:pPr>
    </w:lvl>
    <w:lvl w:ilvl="7" w:tplc="38F0D0A6" w:tentative="1">
      <w:start w:val="1"/>
      <w:numFmt w:val="lowerLetter"/>
      <w:lvlText w:val="%8."/>
      <w:lvlJc w:val="left"/>
      <w:pPr>
        <w:ind w:left="6251" w:hanging="360"/>
      </w:pPr>
    </w:lvl>
    <w:lvl w:ilvl="8" w:tplc="1BC22C74" w:tentative="1">
      <w:start w:val="1"/>
      <w:numFmt w:val="lowerRoman"/>
      <w:lvlText w:val="%9."/>
      <w:lvlJc w:val="right"/>
      <w:pPr>
        <w:ind w:left="6971" w:hanging="180"/>
      </w:pPr>
    </w:lvl>
  </w:abstractNum>
  <w:abstractNum w:abstractNumId="12" w15:restartNumberingAfterBreak="1">
    <w:nsid w:val="41F210EC"/>
    <w:multiLevelType w:val="hybridMultilevel"/>
    <w:tmpl w:val="37B0E48A"/>
    <w:lvl w:ilvl="0" w:tplc="87C8824A">
      <w:start w:val="1"/>
      <w:numFmt w:val="decimal"/>
      <w:lvlText w:val="%1)"/>
      <w:lvlJc w:val="left"/>
      <w:pPr>
        <w:ind w:left="1211" w:hanging="360"/>
      </w:pPr>
      <w:rPr>
        <w:rFonts w:hint="default"/>
      </w:rPr>
    </w:lvl>
    <w:lvl w:ilvl="1" w:tplc="E3B2EA80" w:tentative="1">
      <w:start w:val="1"/>
      <w:numFmt w:val="lowerLetter"/>
      <w:lvlText w:val="%2."/>
      <w:lvlJc w:val="left"/>
      <w:pPr>
        <w:ind w:left="1931" w:hanging="360"/>
      </w:pPr>
    </w:lvl>
    <w:lvl w:ilvl="2" w:tplc="BAA4B676" w:tentative="1">
      <w:start w:val="1"/>
      <w:numFmt w:val="lowerRoman"/>
      <w:lvlText w:val="%3."/>
      <w:lvlJc w:val="right"/>
      <w:pPr>
        <w:ind w:left="2651" w:hanging="180"/>
      </w:pPr>
    </w:lvl>
    <w:lvl w:ilvl="3" w:tplc="3F864F28" w:tentative="1">
      <w:start w:val="1"/>
      <w:numFmt w:val="decimal"/>
      <w:lvlText w:val="%4."/>
      <w:lvlJc w:val="left"/>
      <w:pPr>
        <w:ind w:left="3371" w:hanging="360"/>
      </w:pPr>
    </w:lvl>
    <w:lvl w:ilvl="4" w:tplc="11A06DD0" w:tentative="1">
      <w:start w:val="1"/>
      <w:numFmt w:val="lowerLetter"/>
      <w:lvlText w:val="%5."/>
      <w:lvlJc w:val="left"/>
      <w:pPr>
        <w:ind w:left="4091" w:hanging="360"/>
      </w:pPr>
    </w:lvl>
    <w:lvl w:ilvl="5" w:tplc="2BC0E54C" w:tentative="1">
      <w:start w:val="1"/>
      <w:numFmt w:val="lowerRoman"/>
      <w:lvlText w:val="%6."/>
      <w:lvlJc w:val="right"/>
      <w:pPr>
        <w:ind w:left="4811" w:hanging="180"/>
      </w:pPr>
    </w:lvl>
    <w:lvl w:ilvl="6" w:tplc="5B485090" w:tentative="1">
      <w:start w:val="1"/>
      <w:numFmt w:val="decimal"/>
      <w:lvlText w:val="%7."/>
      <w:lvlJc w:val="left"/>
      <w:pPr>
        <w:ind w:left="5531" w:hanging="360"/>
      </w:pPr>
    </w:lvl>
    <w:lvl w:ilvl="7" w:tplc="121C2CF8" w:tentative="1">
      <w:start w:val="1"/>
      <w:numFmt w:val="lowerLetter"/>
      <w:lvlText w:val="%8."/>
      <w:lvlJc w:val="left"/>
      <w:pPr>
        <w:ind w:left="6251" w:hanging="360"/>
      </w:pPr>
    </w:lvl>
    <w:lvl w:ilvl="8" w:tplc="72F6EC8A"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0CC1"/>
    <w:rsid w:val="000120DB"/>
    <w:rsid w:val="00030349"/>
    <w:rsid w:val="00031BEC"/>
    <w:rsid w:val="00036120"/>
    <w:rsid w:val="00047388"/>
    <w:rsid w:val="000C0853"/>
    <w:rsid w:val="000E04AD"/>
    <w:rsid w:val="001009A5"/>
    <w:rsid w:val="00124173"/>
    <w:rsid w:val="001E6FBF"/>
    <w:rsid w:val="0021556E"/>
    <w:rsid w:val="0021580E"/>
    <w:rsid w:val="00262857"/>
    <w:rsid w:val="00264185"/>
    <w:rsid w:val="00275B9E"/>
    <w:rsid w:val="002B3077"/>
    <w:rsid w:val="002E1474"/>
    <w:rsid w:val="00335032"/>
    <w:rsid w:val="003662D4"/>
    <w:rsid w:val="003F70D8"/>
    <w:rsid w:val="00436A5D"/>
    <w:rsid w:val="00451F28"/>
    <w:rsid w:val="00457195"/>
    <w:rsid w:val="00492DB9"/>
    <w:rsid w:val="00493308"/>
    <w:rsid w:val="004B0842"/>
    <w:rsid w:val="004B48FD"/>
    <w:rsid w:val="004B6949"/>
    <w:rsid w:val="00535564"/>
    <w:rsid w:val="00542E4E"/>
    <w:rsid w:val="00545D03"/>
    <w:rsid w:val="00586438"/>
    <w:rsid w:val="00587641"/>
    <w:rsid w:val="005A4E29"/>
    <w:rsid w:val="005A5881"/>
    <w:rsid w:val="005B1A9D"/>
    <w:rsid w:val="005C4574"/>
    <w:rsid w:val="005D238D"/>
    <w:rsid w:val="005F782A"/>
    <w:rsid w:val="0062480F"/>
    <w:rsid w:val="0065462E"/>
    <w:rsid w:val="0065527F"/>
    <w:rsid w:val="00663C3A"/>
    <w:rsid w:val="006C1639"/>
    <w:rsid w:val="00700F22"/>
    <w:rsid w:val="00713C03"/>
    <w:rsid w:val="00736626"/>
    <w:rsid w:val="00747CCB"/>
    <w:rsid w:val="007704BD"/>
    <w:rsid w:val="00772AE1"/>
    <w:rsid w:val="007A7503"/>
    <w:rsid w:val="007B1D12"/>
    <w:rsid w:val="007B3BA5"/>
    <w:rsid w:val="007B48EC"/>
    <w:rsid w:val="007B6A32"/>
    <w:rsid w:val="007E4D1F"/>
    <w:rsid w:val="00814E8B"/>
    <w:rsid w:val="00815277"/>
    <w:rsid w:val="0083192B"/>
    <w:rsid w:val="00876C21"/>
    <w:rsid w:val="008F1DDB"/>
    <w:rsid w:val="00902845"/>
    <w:rsid w:val="00951F9F"/>
    <w:rsid w:val="00954D5A"/>
    <w:rsid w:val="009F5531"/>
    <w:rsid w:val="00A019D8"/>
    <w:rsid w:val="00A16225"/>
    <w:rsid w:val="00A17275"/>
    <w:rsid w:val="00A1781A"/>
    <w:rsid w:val="00AC5E2E"/>
    <w:rsid w:val="00AC7D93"/>
    <w:rsid w:val="00AE56F5"/>
    <w:rsid w:val="00B16BDE"/>
    <w:rsid w:val="00B2230A"/>
    <w:rsid w:val="00BA0215"/>
    <w:rsid w:val="00BA1A59"/>
    <w:rsid w:val="00BE2408"/>
    <w:rsid w:val="00BF0082"/>
    <w:rsid w:val="00C47F57"/>
    <w:rsid w:val="00C61339"/>
    <w:rsid w:val="00C839A6"/>
    <w:rsid w:val="00CC73C1"/>
    <w:rsid w:val="00D03CE6"/>
    <w:rsid w:val="00D214CC"/>
    <w:rsid w:val="00D21FA6"/>
    <w:rsid w:val="00D52D30"/>
    <w:rsid w:val="00D55B4B"/>
    <w:rsid w:val="00DB7E6B"/>
    <w:rsid w:val="00DD5E74"/>
    <w:rsid w:val="00E203EA"/>
    <w:rsid w:val="00E365CE"/>
    <w:rsid w:val="00E63E9A"/>
    <w:rsid w:val="00F0202C"/>
    <w:rsid w:val="00F2080D"/>
    <w:rsid w:val="00F22159"/>
    <w:rsid w:val="00F60586"/>
    <w:rsid w:val="00F67373"/>
    <w:rsid w:val="00F817AC"/>
    <w:rsid w:val="00FE604E"/>
    <w:rsid w:val="00FF6B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C67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styleId="ListParagraph">
    <w:name w:val="List Paragraph"/>
    <w:basedOn w:val="Normal"/>
    <w:uiPriority w:val="34"/>
    <w:qFormat/>
    <w:rsid w:val="00262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2273</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2021-12-03T11:18:00Z</dcterms:created>
  <dcterms:modified xsi:type="dcterms:W3CDTF">2021-12-03T11:18:00Z</dcterms:modified>
</cp:coreProperties>
</file>