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"Ziedgravu estrāde" Laidzē, Laidzes pagastā, Talsu novadā nodošanu bez atlīdzības Talsu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atļaut Izglītības un zinātnes ministrijai nodot bez atlīdzības Talsu novada pašvaldības īpašumā valsts nekustamo īpašumu "Ziedgravu estrāde" (nekustamā īpašuma kadastra Nr. 8868 007 0264) - zemes vienību (zemes vienības kadastra apzīmējums 8868 007 0252) 0,7903 ha platībā, tai skaitā meža zemi 0,3380 ha platībā, - Laidzē, Laidzes pagastā, Talsu novadā, kas ierakstīts zemesgrāmatā uz valsts vārda Izglītības un zinātnes ministrijas personā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1.punktu paredzēts atļaut Izglītības un zinātnes ministrijai nodot bez atlīdzības Talsu novada pašvaldības īpašumā valsts nekustamo īpašumu, </w:t>
            </w:r>
            <w:r w:rsidR="00000000" w:rsidRPr="00000000" w:rsidDel="00000000">
              <w:rPr>
                <w:u w:val="single"/>
                <w:rtl w:val="0"/>
              </w:rPr>
              <w:t xml:space="preserve">tai skaitā meža zemi 0,3380 ha platībā,</w:t>
            </w:r>
            <w:r w:rsidR="00000000" w:rsidRPr="00000000" w:rsidDel="00000000">
              <w:rPr>
                <w:rtl w:val="0"/>
              </w:rPr>
              <w:t xml:space="preserve"> pamatojoties uz Publiskas personas mantas atsavināšanas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likums noteic publiskas personas mantas atsavināšanas vispārējo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likums ir speciālais likums, kurā ir noteikti gadījumi, kādos ir atļaujama tieši valsts meža zemes atsavināšana (Meža likuma 44.panta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1.punktu papildināt ar atsauci uz Meža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pirmo daļu un 43.pantu, un Meža likuma 44.panta ceturtās daļas 2. punkta "c" apakšpunktu atļaut Izglītības un zinātnes ministrijai nodot bez atlīdzības Talsu novada pašvaldības īpašumā valsts nekustamo īpašumu "Ziedgravu estrāde" (nekustamā īpašuma kadastra Nr. 8868 007 0264) - zemes vienību (zemes vienības kadastra apzīmējums 8868 007 0252) 0,7903 ha platībā, tai skaitā meža zemi 0,3380 ha platībā, - Laidzē, Laidzes pagastā, Talsu novadā, kas ierakstīts zemesgrāmatā uz valsts vārda Izglītības un zinātnes ministrijas personā (turpmāk - nekustamais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sastāvā esošo meža zemi saskaņā ar Meža likuma 44.panta ceturtās daļas 2. punkta "c" apakšpunktu un Pašvaldību likuma 4.panta  pirmās daļas 2.punktu izmantot pašvaldības autonomās funkcijas īstenošanai - parku, skvēru un zaļo zonu ierīkošanai un uzturēšanai. Parka izveidē un apsaimniekošanā ievērot Ministru kabineta 2013.gada 5.marta noteikumos Nr. 123 "Noteikumi par parku un mežaparku izveidošanu mežā un to apsaimniekošanu" minētās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2.2.apakšpunktā paredzēts, ka Talsu novada pašvaldība nekustamā īpašuma sastāvā esošo meža zemi saskaņā ar Meža likuma 44.panta ceturtās daļas 2.punkta "c" apakšpunktu un Pašvaldību likuma 4.panta pirmās daļas 2.punktu izmantos pašvaldības autonomās funkcijas īstenošanai - </w:t>
            </w:r>
            <w:r w:rsidR="00000000" w:rsidRPr="00000000" w:rsidDel="00000000">
              <w:rPr>
                <w:u w:val="single"/>
                <w:rtl w:val="0"/>
              </w:rPr>
              <w:t xml:space="preserve">parku, skvēru un zaļo zonu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likuma 44.panta ceturtās daļas 2.punkta "c" apakšpunkts noteic, ka zemesgrāmatā ierakstītās valsts meža zemes atsavināšanu vai privatizāciju var atļaut ar ikreizēju Ministru kabineta rīkojumu, ja valsts meža zeme nepieciešama likumā "Par pašvaldībām" (2023.gada 1.janvārī stājies spējā jaunais Pašvaldību likums) noteikto pašvaldības autonomo funkciju veikšanai - </w:t>
            </w:r>
            <w:r w:rsidR="00000000" w:rsidRPr="00000000" w:rsidDel="00000000">
              <w:rPr>
                <w:u w:val="single"/>
                <w:rtl w:val="0"/>
              </w:rPr>
              <w:t xml:space="preserve">parku ierīkošana un uzturēšana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pirmsšķietami secināms, ka rīkojuma projekta 2.2.apakšpunktā tiek paredzēta plašāka pašvaldības autonomo funkciju īstenošana nekā noteikts Meža likuma 44.panta ceturtās daļas 2.punkta "c"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rīkojuma projekta 2.2.apakšpunktā minētās pašvaldības funkcijas atbilstoši Meža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2.2.apakšpunkts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sastāvā esošo meža zemi saskaņā ar Meža likuma 44.panta ceturtās daļas 2. punkta "c" apakšpunktu un Pašvaldību likuma 4.panta  pirmās daļas 2.punktu izmantot pašvaldības autonomās funkcijas īstenošanai - parka ierīkošanai un uzturēšanai. Parka izveidē un apsaimniekošanā ievērot Ministru kabineta 2013.gada 5.marta noteikumos Nr. 123 "Noteikumi par parku un mežaparku izveidošanu mežā un to apsaimniekošanu" minētās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 īpašumu ar hipotēku – nepiemēro, ja nekustamais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jaunāko praksi līdzīgu Ministru kabineta rīkojumu projektu sagatavošanā (piemēram, lūdzam skatīt Ministru kabineta 2023.gada 12.janvāra rīkojuma Nr.4 "Par valsts nekustamo īpašumu Jūrmalā nodošanu Jūrmalas valstspilsētas pašvaldības īpašumā" 6.punktu), lūdzam precizēt rīkojuma projekta 5.punkta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4.2.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5.punkta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4.2. apakšpunktā minēto aizliegumu – apgrūtināt nekustamo īpašumu ar hipotēku – nepiemēro, ja nekustamais īpašums tiek ieķīlāts valsts aizdevuma nodrošināšanai,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pašvaldība plāno nekustamo īpašumu izmantot nesaimnieciskai darbībai, kā arī Komisijas paziņojumā par Līguma par Eiropas Savienības darbību 107. panta 1. punktā minēto valsts atbalsta jēdzienu (2016/C 262/01) ietverto, ka tādi kultūras vai kultūrvēsturiskā mantojuma saglabāšanas pasākumi, kurus pārsvarā (ieņēmumi par pakalpojumu pārsniedz 50% no kopējiem izdevumiem) finansē no apmeklētāju vai lietotāju maksām vai ar citiem komerciāliem līdzekļiem, būtu jākvalificē kā saimnieciska rakstura pasākumi, līdz ar to, piešķirot atbalstu pasākumiem kultūras nozarē, ir jāvērtē, vai ieņēmumi no maksas par pakalpojumu nepārsniegs 50% no kopējiem izdevumiem. Tikai tādā gadījumā, ja ieņēmumi no maksas par pakalpojumu nepārsniegs 50% no kopējiem izdevumiem, varēs secināt, ka atbalsts attiecīgajam subjektam tiks piešķirts nesaimniecisku darbību veikšanai, t.i. atbalsta pasākums nav jāvērtē atbilstoši Komercdarbības atbalsta kontroles likuma 5.pantā minētajām komercdarbības atbalsta pazīmēm un līdz ar to nav jāpiemēro komercdarbības atbalsta nosacījumi. Līdz ar to daļēji turpinām uzturēt mūsu iebildumu un aicinām papildināt anotāciju ar informāciju, ka pašvaldība uzraudzīs, ka visā nekustamā īpašuma izmantošanas periodā ieņēmumi no estrādes darbības nepārsniegs 50% no izdevumiem, lai atbilstoši turpinātu uzskatīt, ka estrādē, kuru izmanto kultūras mērķim, netiek veikta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uzraudzīs, ka visā nekustamā īpašuma izmantošanas periodā ieņēmumi no estrādes darbības nepārsniegs 50% no izdevumiem, lai atbilstoši turpinātu uzskatīt, ka estrādē, kuru izmanto kultūras mērķim, netiek veikta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"Pašvaldībai rīcībā ar valsts nekustamo īpašumu jāievēro komercdarbības atbalsta kontroles nosacījumi gadījumā, ja tā plāno veikt saimniecisko darbību. Nekustamais īpašums tiks izmantots nesaimnieciskai darbībai, līdz ar to nav nepieciešams piemērot komercdarbības atbalsta kontroles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nekustamajā īpašumā atrodas estrāde un estrādes parasti izmanto kā dažādu (kultūras) pasākumu norises vietas, tostarp, nereti arī tajās notiek pasākumi par maksu vai arī estrāde kā norises vieta tiek iznomāta, lūdzam papildināt anotāciju ar skaidrojumu, kā pašvaldība estrādē veiks nesaimniecisko darbību un ka pašvaldība uzraudzīs, ka ieņēmumi no estrādes saimnieciskās darbības nepārsniegs 50% no izdevumiem, lai turpinātu uzskatīt, ka estrādē, kuru izmanto kultūras mēŗkim,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paziņojuma par Līguma par Eiropas Savienības darbību 107. panta 1. punktā minēto valsts atbalsta jēdzienu" 2.6.sadaļa un, īpaši 34.punkts, ietver informāciju, kā valsts atbalsta kontroles jomā tiek vērtēts atbalsts kultūras infrastruktūrai: "</w:t>
            </w:r>
            <w:r w:rsidR="00000000" w:rsidRPr="00000000" w:rsidDel="00000000">
              <w:rPr>
                <w:i w:val="1"/>
                <w:rtl w:val="0"/>
              </w:rPr>
              <w:t xml:space="preserve">Atsevišķas ar kultūru, kultūrvēsturiskā mantojuma saglabāšanu un dabas aizsardzību saistītas darbības var, ņemot vērā to īpašo raksturu, būt organizētas nekomerciāli un tādējādi būt tādas, kurām nav saimnieciska rakstura. Tādējādi to publiskais finansējums var nebūt valsts atbalsts. Komisija uzskata, ka publiskā finansējuma piešķiršana kultūras vai kultūrvēsturiskā mantojuma saglabāšanas pasākumam, kas visai sabiedrībai pieejams bez maksas, kalpo tīri sociālam un kultūras mērķim, kam nav saimnieciska rakstura. Tāpat arī tad, ja no kultūras iestādes apmeklētājiem vai sabiedrībai pieejama kultūras, kultūrvēsturiskā mantojuma saglabāšanas vai dabas aizsardzības pasākuma dalībniekiem tiek prasīta samaksa, kas sedz tikai daļu no faktiskajām izmaksām, šim pasākumam tik un tā nav saimnieciska rakstura, jo šādu samaksu nevar uzskatīt par reālu atlīdzību par sniegto pakalpojumu</w:t>
            </w:r>
            <w:r w:rsidR="00000000" w:rsidRPr="00000000" w:rsidDel="00000000">
              <w:rPr>
                <w:rtl w:val="0"/>
              </w:rPr>
              <w:t xml:space="preserve">." Lūdzam skatīt Komisijas paziņojuma 2.6.sadaļu un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par Līguma par Eiropas Savienības darbību 107. panta 1. punktā minēto valsts atbalsta jēdzienu" 2.6.sadaļa un, īpaši 34.punkts, ietver informāciju, kā valsts atbalsta kontroles jomā tiek vērtēts atbalsts kultūras infrastruktūrai: "Atsevišķas ar kultūru, kultūrvēsturiskā mantojuma saglabāšanu un dabas aizsardzību saistītas darbības var, ņemot vērā to īpašo raksturu, būt organizētas nekomerciāli un tādējādi būt tādas, kurām nav saimnieciska rakstura. Tādējādi to publiskais finansējums var nebūt valsts atbalsts. Komisija uzskata, ka publiskā finansējuma piešķiršana kultūras vai kultūrvēsturiskā mantojuma saglabāšanas pasākumam, kas visai sabiedrībai pieejams bez maksas, kalpo tīri sociālam un kultūras mērķim, kam nav saimnieciska rakstura. Tāpat arī tad, ja no kultūras iestādes apmeklētājiem vai sabiedrībai pieejama kultūras, kultūrvēsturiskā mantojuma saglabāšanas vai dabas aizsardzības pasākuma dalībniekiem tiek prasīta samaksa, kas sedz tikai daļu no faktiskajām izmaksām, šim pasākumam tik un tā nav saimnieciska rakstura, jo šādu samaksu nevar uzskatīt par reālu atlīdzību par sniegto pakalpojumu. Ņemot vērā minēto un pašvaldības autonomiju, pašvaldība ir atbildīga par nekustamā īpašuma lietošanu atbilstoši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pašvaldībai nododamā nekustamā īpašuma sastāvā ir meža zeme, lūdzam anotācijas 1.3.punktu papildināt ar skaidrojumu par Ministru kabineta 2006. gada 19. septembra noteikumu Nr. 776 "Valsts meža zemes atsavināšanas kārtība"  5. un 8. punkta prasību ievērošanu, kā arī tiesību akta projektam pievienot 5. un 8. punktā minētetos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Ministru kabineta 2006. gada 19. septembra noteikumu Nr. 776 "Valsts meža zemes atsavināšanas kārtība"  5. un 8.punktā minētie dokumenti, kas attiecas uz konkrēto gadījumu. Atbilstoši likumā "Par ietekmes uz vidi novērtējumu" noteiktajam,  Valsts vides dienesta izdotie tehniskie noteikumi vai Vides pārraudzības valsts biroja atzinums par paredzētās darbības ietekmes uz vidi novērtējuma ziņojums nav nepieciešams. Arī Dabas aizsardzības pārvaldes atzinumus par plānotās darbības atbilstību attiecīgās teritorijas aizsardzību un izmantošanu regulējošo normatīvo aktu prasībām nav nepieciešams, jo nekustamais īpašums neatrodas īpaši aizsargājamā dabas teritorijā vai mikroliegumā.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w:t>
            </w:r>
            <w:r w:rsidR="00000000" w:rsidRPr="00000000" w:rsidDel="00000000">
              <w:rPr>
                <w:u w:val="single"/>
                <w:rtl w:val="0"/>
              </w:rPr>
              <w:t xml:space="preserve">vai citām valsts iestādēm to funkciju nodrošināšanai.</w:t>
            </w:r>
            <w:r w:rsidR="00000000" w:rsidRPr="00000000" w:rsidDel="00000000">
              <w:rPr>
                <w:rtl w:val="0"/>
              </w:rPr>
              <w:t xml:space="preserve"> Savukārt kārtību, kādā noskaidro publiskas personas vai tās iestāžu vajadzību pēc citai publiskai personai vai tās iestādēm nevajadzīgās mantas nosaka Ministru kabineta 2011. gada 1. februāra noteikumu Nr. 109 "Kārtība, kādā atsavināma publiskās personas manta” 12. punkts, atbilstoši kuram, lai noskaidrotu, vai atsavināmais valsts nekustamais īpašums nav nepieciešams citai valsts iestādei, valsts kapitālsabiedrībai vai atvasinātas publiskas personas vai to iestādes funkciju nodrošināšanai, rīkojuma projektu izsludina Vienotajā tiesību aktu projektu izstrādes un saskaņošanas portālā.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 Ņemot vērā minēto, lūdzam ar minēto informāciju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Savukārt kārtību, kādā noskaidro publiskas personas vai tās iestāžu vajadzību pēc citai publiskai personai vai tās iestādēm nevajadzīgās mantas nosaka Ministru kabineta 2011. gada 1. februāra noteikumu Nr. 109 "Kārtība, kādā atsavināma publiskās personas manta” 12. punkts, atbilstoši kuram, lai noskaidrotu, vai atsavināmais valsts nekustamais īpašums nav nepieciešams citai valsts iestādei, valsts kapitālsabiedrībai vai atvasinātas publiskas personas vai to iestādes funkciju nodrošināšanai, rīkojuma projektu izsludina Vienotajā tiesību aktu projektu izstrādes un saskaņošanas portālā.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19.septembra noteikumu Nr.776 “Valsts meža zemes atsavināšanas kārtība” (turpmāk - MK Noteikumi Nr. 776) 5.3. un 5.4. apakšpunktu valsts meža zemes atsavināšanas ierosinājumam pievieno Valsts vides dienesta izdotos tehniskos noteikumus vai Vides pārraudzības valsts biroja atzinumu par paredzētās darbības ietekmes uz vidi novērtējuma ziņojumu, </w:t>
            </w:r>
            <w:r w:rsidR="00000000" w:rsidRPr="00000000" w:rsidDel="00000000">
              <w:rPr>
                <w:u w:val="single"/>
                <w:rtl w:val="0"/>
              </w:rPr>
              <w:t xml:space="preserve">ja to paredz normatīvie akti par ietekmes uz vidi novērtējumu</w:t>
            </w:r>
            <w:r w:rsidR="00000000" w:rsidRPr="00000000" w:rsidDel="00000000">
              <w:rPr>
                <w:rtl w:val="0"/>
              </w:rPr>
              <w:t xml:space="preserve"> un Dabas aizsardzības pārvaldes atzinumu (ja uz darbību neattiecas šo noteikumu 5.3. apakšpunktā minētā prasība) par plānotās darbības atbilstību attiecīgās teritorijas aizsardzību un izmantošanu regulējošo normatīvo aktu prasībām, ja </w:t>
            </w:r>
            <w:r w:rsidR="00000000" w:rsidRPr="00000000" w:rsidDel="00000000">
              <w:rPr>
                <w:u w:val="single"/>
                <w:rtl w:val="0"/>
              </w:rPr>
              <w:t xml:space="preserve">atsavināmā valsts meža zeme atrodas īpaši aizsargājamā dabas teritorijā vai mikroliegumā</w:t>
            </w:r>
            <w:r w:rsidR="00000000" w:rsidRPr="00000000" w:rsidDel="00000000">
              <w:rPr>
                <w:rtl w:val="0"/>
              </w:rPr>
              <w:t xml:space="preserve">. Ņemot vērā minēto, tiesiskās skaidrības nodrošināšanai lūdzam papildināt anotāciju ar skaidrojumu, vai atbilstoši ārējo normatīvo aktu prasībām attiecībā uz rīkojuma projekta 1. punktā minētā nekustamā īpašuma sastāvā ietilpstošās valsts meža zemes atsavināšanas ierosinājumu piemērojama prasība par MK Noteikumu Nr. 776 5.3. un 5.4. apakšpunktā norādīto dokumentu pievienošanu. Ja piemērojama, tad nepieciešams pievienot attiecīgos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5.iebilduma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nekustamo īpašumu (izņemot meža zemi) saskaņā ar Pašvaldību likuma 4.panta pirmo daļu izmantot pašvaldības autonomo funkciju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2.1. apakšpunktu noteikts, pašvaldībai nekustamo īpašumu (izņemot meža zemi) saskaņā ar </w:t>
            </w:r>
            <w:r w:rsidR="00000000" w:rsidRPr="00000000" w:rsidDel="00000000">
              <w:rPr>
                <w:u w:val="single"/>
                <w:rtl w:val="0"/>
              </w:rPr>
              <w:t xml:space="preserve">Pašvaldību likuma 4.panta pirmo daļu</w:t>
            </w:r>
            <w:r w:rsidR="00000000" w:rsidRPr="00000000" w:rsidDel="00000000">
              <w:rPr>
                <w:rtl w:val="0"/>
              </w:rPr>
              <w:t xml:space="preserve"> izmantot pašvaldības autonomo funkciju īstenošanai, savukārt 2.2. apakšpunktā noteikts, nekustamā īpašuma sastāvā esošo meža zemi saskaņā ar Meža likuma 44.panta ceturtās daļas 2. punkta "c" apakšpunktu un </w:t>
            </w:r>
            <w:r w:rsidR="00000000" w:rsidRPr="00000000" w:rsidDel="00000000">
              <w:rPr>
                <w:u w:val="single"/>
                <w:rtl w:val="0"/>
              </w:rPr>
              <w:t xml:space="preserve">Pašvaldību likuma 4.panta  pirmās daļas 2.punktu </w:t>
            </w:r>
            <w:r w:rsidR="00000000" w:rsidRPr="00000000" w:rsidDel="00000000">
              <w:rPr>
                <w:rtl w:val="0"/>
              </w:rPr>
              <w:t xml:space="preserve">izmantot pašvaldības autonomās funkcijas īstenošanai - parku, skvēru un zaļo zonu ierīkošanai un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Talsu novada domes 31.03.2022. lēmumā Nr.128 norādīta konkrēta pašvaldības autonomā funkcija, kuras īstenošanai nekustamais īpašums “Ziedgravu estrāde” tiks izmantots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ierosinām izvērtēt arī rīkojuma projekta 2.1. apakšpunktā norādīt attiecīgo Pašvaldību likuma 4. panta pirmajā daļā minēto pašvaldības autonomo funkciju, kuras īstenošanai nekustamais īpašums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ilgtermiņā pastāv iespēja, ka pašvaldības valsts nodotos nekustamos īpašumus vēlas izmantot citas autonomās funkcijas veikšanai un tādā gadījumā ir nepieciešams grozīt Ministru kabineta rīkojumus, lai mazinātu administratīvo slogu ir ieviesta prakse, ka konkrēta funkcija tiek norādīta tikai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nekustamo īpašumu (izņemot meža zemi) saskaņā ar Pašvaldību likuma 4.panta pirmo daļu izmantot pašvaldības autonomo funkciju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1.1.apakšsadaļā (tiesību akta izstrādes pamatojumā) cita starpā ir norādīts </w:t>
            </w:r>
            <w:r w:rsidR="00000000" w:rsidRPr="00000000" w:rsidDel="00000000">
              <w:rPr>
                <w:u w:val="single"/>
                <w:rtl w:val="0"/>
              </w:rPr>
              <w:t xml:space="preserve">Pašvaldību likuma 4.panta pirmās daļas 2.punkts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rīkojuma projekta 2.punktu nekustamo īpašumu (izņemot meža zemi) paredzēts izmantot pašvaldības autonomo funkciju īstenošanai saskaņā ar </w:t>
            </w:r>
            <w:r w:rsidR="00000000" w:rsidRPr="00000000" w:rsidDel="00000000">
              <w:rPr>
                <w:u w:val="single"/>
                <w:rtl w:val="0"/>
              </w:rPr>
              <w:t xml:space="preserve">Pašvaldību likuma 4.panta pirmo daļu</w:t>
            </w:r>
            <w:r w:rsidR="00000000" w:rsidRPr="00000000" w:rsidDel="00000000">
              <w:rPr>
                <w:rtl w:val="0"/>
              </w:rPr>
              <w:t xml:space="preserve"> (rīkojuma projekta 2.1.apakšpunkts) un tikai nekustamā īpašuma sastāvā esošo meža zemi paredzēts izmantot pašvaldības autonomās funkcijas īstenošanai saskaņā ar Pašvaldību likuma 4.panta pirmās daļas 2.punktu (rīkojuma projekta 2.2.apakšpunkts).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nav precizējama anotācijas 1.1.apakšsadaļa, pamatojumā norādot Pašvaldību likuma 4.panta pirmo daļu nevis tikai atsevišķu tās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ir atsauce uz Ministru kabineta noteikumiem Nr.123 "Noteikumi par parku un mežaparku izveidošanu mežā un to apsaimniekošanu". Skaidrības nodrošināšanai lūdzam papildināt anotāciju ar informāciju par minēto noteikumu datumu - Ministru kabineta 2013.gada 5.marta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tiesiskai skaidrībai anotācijā norādīt Ministru kabineta noteikumu Nr. 123 „Noteikumi par parku un mežaparku izveidošanu mežā un to apsaimniekošanu” izdošanas datumu (</w:t>
            </w:r>
            <w:r w:rsidR="00000000" w:rsidRPr="00000000" w:rsidDel="00000000">
              <w:rPr>
                <w:u w:val="single"/>
                <w:rtl w:val="0"/>
              </w:rPr>
              <w:t xml:space="preserve">2013.gada 5.marts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w:t>
    </w:r>
    <w:r>
      <w:br/>
    </w:r>
    <w:r w:rsidR="00000000" w:rsidRPr="00000000" w:rsidDel="00000000">
      <w:rPr>
        <w:rtl w:val="0"/>
      </w:rPr>
      <w:t xml:space="preserve">05.04.2023. 15.12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w:t>
    </w:r>
    <w:r>
      <w:br/>
    </w:r>
    <w:r w:rsidR="00000000" w:rsidRPr="00000000" w:rsidDel="00000000">
      <w:rPr>
        <w:rtl w:val="0"/>
      </w:rPr>
      <w:t xml:space="preserve">05.04.2023. 15.12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Izziņa_23-TA-221.docx</dc:title>
</cp:coreProperties>
</file>

<file path=docProps/custom.xml><?xml version="1.0" encoding="utf-8"?>
<Properties xmlns="http://schemas.openxmlformats.org/officeDocument/2006/custom-properties" xmlns:vt="http://schemas.openxmlformats.org/officeDocument/2006/docPropsVTypes"/>
</file>