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B4468" w14:textId="697AE972" w:rsidR="00E75DBD" w:rsidRPr="008B0635" w:rsidRDefault="00E75DBD" w:rsidP="00E75DBD">
      <w:pPr>
        <w:tabs>
          <w:tab w:val="center" w:pos="4153"/>
          <w:tab w:val="right" w:pos="8647"/>
        </w:tabs>
        <w:spacing w:after="120" w:line="240" w:lineRule="auto"/>
        <w:ind w:left="709"/>
        <w:jc w:val="center"/>
        <w:rPr>
          <w:rFonts w:ascii="Times New Roman" w:eastAsia="Times New Roman" w:hAnsi="Times New Roman" w:cs="Times New Roman"/>
          <w:sz w:val="28"/>
          <w:szCs w:val="28"/>
          <w:lang w:val="en-GB"/>
        </w:rPr>
      </w:pPr>
      <w:proofErr w:type="spellStart"/>
      <w:r w:rsidRPr="008B0635">
        <w:rPr>
          <w:rFonts w:ascii="Times New Roman" w:eastAsia="Times New Roman" w:hAnsi="Times New Roman" w:cs="Times New Roman"/>
          <w:sz w:val="28"/>
          <w:szCs w:val="28"/>
          <w:lang w:val="en-GB"/>
        </w:rPr>
        <w:t>Rīgā</w:t>
      </w:r>
      <w:proofErr w:type="spellEnd"/>
    </w:p>
    <w:p w14:paraId="7B4394A5" w14:textId="77777777" w:rsidR="00F16E48" w:rsidRDefault="00E75DBD" w:rsidP="008257F2">
      <w:pPr>
        <w:spacing w:after="0" w:line="240" w:lineRule="auto"/>
        <w:jc w:val="both"/>
        <w:rPr>
          <w:rFonts w:ascii="Times New Roman" w:eastAsia="Times New Roman" w:hAnsi="Times New Roman" w:cs="Times New Roman"/>
          <w:sz w:val="24"/>
          <w:szCs w:val="24"/>
        </w:rPr>
      </w:pPr>
      <w:r w:rsidRPr="008257F2">
        <w:rPr>
          <w:rFonts w:ascii="Times New Roman" w:eastAsia="Times New Roman" w:hAnsi="Times New Roman" w:cs="Times New Roman"/>
          <w:sz w:val="24"/>
          <w:szCs w:val="24"/>
        </w:rPr>
        <w:t>________________Nr.________</w:t>
      </w:r>
    </w:p>
    <w:p w14:paraId="615726D8" w14:textId="0FE9DA16" w:rsidR="009C006E" w:rsidRPr="009E4539" w:rsidRDefault="00F16E48" w:rsidP="008257F2">
      <w:pPr>
        <w:spacing w:after="0" w:line="240" w:lineRule="auto"/>
        <w:jc w:val="both"/>
        <w:rPr>
          <w:rFonts w:ascii="Times New Roman" w:eastAsia="Times New Roman" w:hAnsi="Times New Roman" w:cs="Times New Roman"/>
          <w:sz w:val="26"/>
          <w:szCs w:val="26"/>
        </w:rPr>
      </w:pPr>
      <w:r w:rsidRPr="009E4539">
        <w:rPr>
          <w:rFonts w:ascii="Times New Roman" w:eastAsia="Times New Roman" w:hAnsi="Times New Roman" w:cs="Times New Roman"/>
          <w:sz w:val="26"/>
          <w:szCs w:val="26"/>
        </w:rPr>
        <w:t xml:space="preserve">Uz </w:t>
      </w:r>
      <w:r w:rsidR="005E09D9">
        <w:rPr>
          <w:rFonts w:ascii="Times New Roman" w:eastAsia="Times New Roman" w:hAnsi="Times New Roman" w:cs="Times New Roman"/>
          <w:sz w:val="26"/>
          <w:szCs w:val="26"/>
        </w:rPr>
        <w:t>17</w:t>
      </w:r>
      <w:r w:rsidRPr="009E4539">
        <w:rPr>
          <w:rFonts w:ascii="Times New Roman" w:eastAsia="Times New Roman" w:hAnsi="Times New Roman" w:cs="Times New Roman"/>
          <w:sz w:val="26"/>
          <w:szCs w:val="26"/>
        </w:rPr>
        <w:t>.06.2021. VSS-5</w:t>
      </w:r>
      <w:r w:rsidR="005E09D9">
        <w:rPr>
          <w:rFonts w:ascii="Times New Roman" w:eastAsia="Times New Roman" w:hAnsi="Times New Roman" w:cs="Times New Roman"/>
          <w:sz w:val="26"/>
          <w:szCs w:val="26"/>
        </w:rPr>
        <w:t>72</w:t>
      </w:r>
      <w:r w:rsidRPr="009E4539">
        <w:rPr>
          <w:rFonts w:ascii="Times New Roman" w:eastAsia="Times New Roman" w:hAnsi="Times New Roman" w:cs="Times New Roman"/>
          <w:sz w:val="26"/>
          <w:szCs w:val="26"/>
        </w:rPr>
        <w:t xml:space="preserve"> (prot.Nr.2</w:t>
      </w:r>
      <w:r w:rsidR="005E09D9">
        <w:rPr>
          <w:rFonts w:ascii="Times New Roman" w:eastAsia="Times New Roman" w:hAnsi="Times New Roman" w:cs="Times New Roman"/>
          <w:sz w:val="26"/>
          <w:szCs w:val="26"/>
        </w:rPr>
        <w:t>4</w:t>
      </w:r>
      <w:r w:rsidRPr="009E4539">
        <w:rPr>
          <w:rFonts w:ascii="Times New Roman" w:eastAsia="Times New Roman" w:hAnsi="Times New Roman" w:cs="Times New Roman"/>
          <w:sz w:val="26"/>
          <w:szCs w:val="26"/>
        </w:rPr>
        <w:t xml:space="preserve"> </w:t>
      </w:r>
      <w:r w:rsidR="005E09D9">
        <w:rPr>
          <w:rFonts w:ascii="Times New Roman" w:eastAsia="Times New Roman" w:hAnsi="Times New Roman" w:cs="Times New Roman"/>
          <w:sz w:val="26"/>
          <w:szCs w:val="26"/>
        </w:rPr>
        <w:t>24</w:t>
      </w:r>
      <w:r w:rsidRPr="009E4539">
        <w:rPr>
          <w:rFonts w:ascii="Times New Roman" w:eastAsia="Times New Roman" w:hAnsi="Times New Roman" w:cs="Times New Roman"/>
          <w:sz w:val="26"/>
          <w:szCs w:val="26"/>
        </w:rPr>
        <w:t>.§)</w:t>
      </w:r>
    </w:p>
    <w:p w14:paraId="5A25F44B" w14:textId="77777777" w:rsidR="008257F2" w:rsidRPr="009E4539" w:rsidRDefault="008257F2" w:rsidP="008257F2">
      <w:pPr>
        <w:spacing w:after="0" w:line="240" w:lineRule="auto"/>
        <w:jc w:val="both"/>
        <w:rPr>
          <w:rFonts w:ascii="Times New Roman" w:eastAsia="Times New Roman" w:hAnsi="Times New Roman" w:cs="Times New Roman"/>
          <w:sz w:val="26"/>
          <w:szCs w:val="26"/>
        </w:rPr>
      </w:pPr>
    </w:p>
    <w:p w14:paraId="24ABA429" w14:textId="0E1F6D4A" w:rsidR="00E75DBD" w:rsidRPr="009E4539" w:rsidRDefault="005E09D9" w:rsidP="00E75DBD">
      <w:pPr>
        <w:spacing w:after="0" w:line="240" w:lineRule="auto"/>
        <w:jc w:val="right"/>
        <w:rPr>
          <w:rFonts w:ascii="Times New Roman" w:eastAsia="Times New Roman" w:hAnsi="Times New Roman" w:cs="Times New Roman"/>
          <w:b/>
          <w:bCs/>
          <w:sz w:val="26"/>
          <w:szCs w:val="26"/>
          <w:lang w:eastAsia="lv-LV"/>
        </w:rPr>
      </w:pPr>
      <w:r>
        <w:rPr>
          <w:rFonts w:ascii="Times New Roman" w:eastAsia="Times New Roman" w:hAnsi="Times New Roman" w:cs="Times New Roman"/>
          <w:b/>
          <w:bCs/>
          <w:sz w:val="26"/>
          <w:szCs w:val="26"/>
          <w:lang w:eastAsia="lv-LV"/>
        </w:rPr>
        <w:t>Tieslietu</w:t>
      </w:r>
      <w:r w:rsidR="00E75DBD" w:rsidRPr="009E4539">
        <w:rPr>
          <w:rFonts w:ascii="Times New Roman" w:eastAsia="Times New Roman" w:hAnsi="Times New Roman" w:cs="Times New Roman"/>
          <w:b/>
          <w:bCs/>
          <w:sz w:val="26"/>
          <w:szCs w:val="26"/>
          <w:lang w:eastAsia="lv-LV"/>
        </w:rPr>
        <w:t xml:space="preserve"> ministrijai</w:t>
      </w:r>
    </w:p>
    <w:p w14:paraId="1DEC3264" w14:textId="677A10CC" w:rsidR="00E75DBD" w:rsidRPr="009E4539" w:rsidRDefault="00E75DBD" w:rsidP="00E75DBD">
      <w:pPr>
        <w:spacing w:after="0" w:line="240" w:lineRule="auto"/>
        <w:rPr>
          <w:rFonts w:ascii="Times New Roman" w:eastAsia="Times New Roman" w:hAnsi="Times New Roman" w:cs="Times New Roman"/>
          <w:sz w:val="26"/>
          <w:szCs w:val="26"/>
          <w:lang w:eastAsia="lv-LV"/>
        </w:rPr>
      </w:pPr>
    </w:p>
    <w:p w14:paraId="0E3771BD" w14:textId="77777777" w:rsidR="00385F21" w:rsidRPr="009E4539" w:rsidRDefault="00385F21" w:rsidP="00E75DBD">
      <w:pPr>
        <w:spacing w:after="0" w:line="240" w:lineRule="auto"/>
        <w:rPr>
          <w:rFonts w:ascii="Times New Roman" w:eastAsia="Times New Roman" w:hAnsi="Times New Roman" w:cs="Times New Roman"/>
          <w:sz w:val="26"/>
          <w:szCs w:val="26"/>
          <w:lang w:eastAsia="lv-LV"/>
        </w:rPr>
      </w:pPr>
    </w:p>
    <w:p w14:paraId="3F0DF828" w14:textId="77777777" w:rsidR="00F40B0F" w:rsidRDefault="00E75DBD" w:rsidP="005E09D9">
      <w:pPr>
        <w:spacing w:after="0" w:line="240" w:lineRule="auto"/>
        <w:rPr>
          <w:rFonts w:ascii="Times New Roman" w:eastAsia="Calibri" w:hAnsi="Times New Roman" w:cs="Times New Roman"/>
          <w:i/>
          <w:iCs/>
          <w:sz w:val="26"/>
          <w:szCs w:val="26"/>
        </w:rPr>
      </w:pPr>
      <w:r w:rsidRPr="009E4539">
        <w:rPr>
          <w:rFonts w:ascii="Times New Roman" w:eastAsia="Calibri" w:hAnsi="Times New Roman" w:cs="Times New Roman"/>
          <w:i/>
          <w:iCs/>
          <w:sz w:val="26"/>
          <w:szCs w:val="26"/>
        </w:rPr>
        <w:t xml:space="preserve">Atzinums par </w:t>
      </w:r>
      <w:r w:rsidR="005E09D9">
        <w:rPr>
          <w:rFonts w:ascii="Times New Roman" w:eastAsia="Calibri" w:hAnsi="Times New Roman" w:cs="Times New Roman"/>
          <w:i/>
          <w:iCs/>
          <w:sz w:val="26"/>
          <w:szCs w:val="26"/>
        </w:rPr>
        <w:t>likumprojektu</w:t>
      </w:r>
      <w:r w:rsidR="00FC36F3" w:rsidRPr="009E4539">
        <w:rPr>
          <w:rFonts w:ascii="Times New Roman" w:eastAsia="Calibri" w:hAnsi="Times New Roman" w:cs="Times New Roman"/>
          <w:i/>
          <w:iCs/>
          <w:sz w:val="26"/>
          <w:szCs w:val="26"/>
        </w:rPr>
        <w:t xml:space="preserve"> “</w:t>
      </w:r>
      <w:r w:rsidR="005E09D9">
        <w:rPr>
          <w:rFonts w:ascii="Times New Roman" w:eastAsia="Calibri" w:hAnsi="Times New Roman" w:cs="Times New Roman"/>
          <w:i/>
          <w:iCs/>
          <w:sz w:val="26"/>
          <w:szCs w:val="26"/>
        </w:rPr>
        <w:t xml:space="preserve">Grozījumi Latvijas </w:t>
      </w:r>
    </w:p>
    <w:p w14:paraId="0955E259" w14:textId="53823E86" w:rsidR="00E75DBD" w:rsidRPr="00F40B0F" w:rsidRDefault="005E09D9" w:rsidP="005E09D9">
      <w:pPr>
        <w:spacing w:after="0" w:line="240" w:lineRule="auto"/>
        <w:rPr>
          <w:rFonts w:ascii="Times New Roman" w:eastAsia="Calibri" w:hAnsi="Times New Roman" w:cs="Times New Roman"/>
          <w:i/>
          <w:iCs/>
          <w:sz w:val="26"/>
          <w:szCs w:val="26"/>
        </w:rPr>
      </w:pPr>
      <w:r>
        <w:rPr>
          <w:rFonts w:ascii="Times New Roman" w:eastAsia="Calibri" w:hAnsi="Times New Roman" w:cs="Times New Roman"/>
          <w:i/>
          <w:iCs/>
          <w:sz w:val="26"/>
          <w:szCs w:val="26"/>
        </w:rPr>
        <w:t xml:space="preserve">Sodu izpildes </w:t>
      </w:r>
      <w:proofErr w:type="spellStart"/>
      <w:r>
        <w:rPr>
          <w:rFonts w:ascii="Times New Roman" w:eastAsia="Calibri" w:hAnsi="Times New Roman" w:cs="Times New Roman"/>
          <w:i/>
          <w:iCs/>
          <w:sz w:val="26"/>
          <w:szCs w:val="26"/>
        </w:rPr>
        <w:t>kodeksā</w:t>
      </w:r>
      <w:r w:rsidR="00FC36F3" w:rsidRPr="009E4539">
        <w:rPr>
          <w:rFonts w:ascii="Times New Roman" w:eastAsia="Calibri" w:hAnsi="Times New Roman" w:cs="Times New Roman"/>
          <w:i/>
          <w:iCs/>
          <w:sz w:val="26"/>
          <w:szCs w:val="26"/>
        </w:rPr>
        <w:t>”</w:t>
      </w:r>
      <w:r w:rsidR="00C1533B" w:rsidRPr="009E4539">
        <w:rPr>
          <w:rFonts w:ascii="Times New Roman" w:eastAsia="Calibri" w:hAnsi="Times New Roman" w:cs="Times New Roman"/>
          <w:i/>
          <w:iCs/>
          <w:sz w:val="26"/>
          <w:szCs w:val="26"/>
        </w:rPr>
        <w:t>(VSS-</w:t>
      </w:r>
      <w:r w:rsidR="00F16E48" w:rsidRPr="009E4539">
        <w:rPr>
          <w:rFonts w:ascii="Times New Roman" w:eastAsia="Calibri" w:hAnsi="Times New Roman" w:cs="Times New Roman"/>
          <w:i/>
          <w:iCs/>
          <w:sz w:val="26"/>
          <w:szCs w:val="26"/>
        </w:rPr>
        <w:t>5</w:t>
      </w:r>
      <w:r w:rsidR="00826178">
        <w:rPr>
          <w:rFonts w:ascii="Times New Roman" w:eastAsia="Calibri" w:hAnsi="Times New Roman" w:cs="Times New Roman"/>
          <w:i/>
          <w:iCs/>
          <w:sz w:val="26"/>
          <w:szCs w:val="26"/>
        </w:rPr>
        <w:t>72</w:t>
      </w:r>
      <w:r w:rsidR="00C1533B" w:rsidRPr="009E4539">
        <w:rPr>
          <w:rFonts w:ascii="Times New Roman" w:eastAsia="Calibri" w:hAnsi="Times New Roman" w:cs="Times New Roman"/>
          <w:i/>
          <w:iCs/>
          <w:sz w:val="26"/>
          <w:szCs w:val="26"/>
        </w:rPr>
        <w:t>)</w:t>
      </w:r>
      <w:proofErr w:type="spellEnd"/>
      <w:r w:rsidR="00C1533B" w:rsidRPr="009E4539">
        <w:rPr>
          <w:rFonts w:ascii="Times New Roman" w:eastAsia="Calibri" w:hAnsi="Times New Roman" w:cs="Times New Roman"/>
          <w:i/>
          <w:iCs/>
          <w:sz w:val="26"/>
          <w:szCs w:val="26"/>
        </w:rPr>
        <w:t xml:space="preserve"> </w:t>
      </w:r>
    </w:p>
    <w:p w14:paraId="3BC923BD" w14:textId="77777777" w:rsidR="00E75DBD" w:rsidRPr="009E4539" w:rsidRDefault="00E75DBD" w:rsidP="00E75DBD">
      <w:pPr>
        <w:spacing w:after="0" w:line="240" w:lineRule="auto"/>
        <w:rPr>
          <w:rFonts w:ascii="Times New Roman" w:eastAsia="Times New Roman" w:hAnsi="Times New Roman" w:cs="Times New Roman"/>
          <w:sz w:val="26"/>
          <w:szCs w:val="26"/>
          <w:lang w:eastAsia="lv-LV"/>
        </w:rPr>
      </w:pPr>
    </w:p>
    <w:p w14:paraId="2A66F065" w14:textId="656FAA43" w:rsidR="00FA23FB" w:rsidRPr="009E4539" w:rsidRDefault="007F430A" w:rsidP="007F430A">
      <w:pPr>
        <w:tabs>
          <w:tab w:val="left" w:pos="426"/>
          <w:tab w:val="left" w:pos="7230"/>
        </w:tabs>
        <w:autoSpaceDE w:val="0"/>
        <w:autoSpaceDN w:val="0"/>
        <w:adjustRightInd w:val="0"/>
        <w:spacing w:after="0" w:line="240" w:lineRule="auto"/>
        <w:jc w:val="both"/>
        <w:rPr>
          <w:rFonts w:ascii="Times New Roman" w:hAnsi="Times New Roman" w:cs="Times New Roman"/>
          <w:b/>
          <w:bCs/>
          <w:color w:val="000000" w:themeColor="text1"/>
          <w:sz w:val="26"/>
          <w:szCs w:val="26"/>
        </w:rPr>
      </w:pPr>
      <w:r w:rsidRPr="009E4539">
        <w:rPr>
          <w:rFonts w:ascii="Times New Roman" w:hAnsi="Times New Roman" w:cs="Times New Roman"/>
          <w:color w:val="000000" w:themeColor="text1"/>
          <w:sz w:val="26"/>
          <w:szCs w:val="26"/>
        </w:rPr>
        <w:tab/>
        <w:t>Labklājības ministrija</w:t>
      </w:r>
      <w:r w:rsidR="006E4925" w:rsidRPr="009E4539">
        <w:rPr>
          <w:rFonts w:ascii="Times New Roman" w:hAnsi="Times New Roman" w:cs="Times New Roman"/>
          <w:color w:val="000000" w:themeColor="text1"/>
          <w:sz w:val="26"/>
          <w:szCs w:val="26"/>
        </w:rPr>
        <w:t xml:space="preserve"> (turpmāk – ministrija)</w:t>
      </w:r>
      <w:r w:rsidRPr="009E4539">
        <w:rPr>
          <w:rFonts w:ascii="Times New Roman" w:hAnsi="Times New Roman" w:cs="Times New Roman"/>
          <w:color w:val="000000" w:themeColor="text1"/>
          <w:sz w:val="26"/>
          <w:szCs w:val="26"/>
        </w:rPr>
        <w:t xml:space="preserve"> atbilstoši kompetencei ir izskatījusi </w:t>
      </w:r>
      <w:r w:rsidR="005E09D9">
        <w:rPr>
          <w:rFonts w:ascii="Times New Roman" w:hAnsi="Times New Roman" w:cs="Times New Roman"/>
          <w:color w:val="000000" w:themeColor="text1"/>
          <w:sz w:val="26"/>
          <w:szCs w:val="26"/>
        </w:rPr>
        <w:t>Tieslietu</w:t>
      </w:r>
      <w:r w:rsidRPr="009E4539">
        <w:rPr>
          <w:rFonts w:ascii="Times New Roman" w:hAnsi="Times New Roman" w:cs="Times New Roman"/>
          <w:color w:val="000000" w:themeColor="text1"/>
          <w:sz w:val="26"/>
          <w:szCs w:val="26"/>
        </w:rPr>
        <w:t xml:space="preserve"> ministrijas sagatavoto </w:t>
      </w:r>
      <w:r w:rsidR="005E09D9">
        <w:rPr>
          <w:rFonts w:ascii="Times New Roman" w:hAnsi="Times New Roman" w:cs="Times New Roman"/>
          <w:color w:val="000000" w:themeColor="text1"/>
          <w:sz w:val="26"/>
          <w:szCs w:val="26"/>
        </w:rPr>
        <w:t>likumprojektu</w:t>
      </w:r>
      <w:r w:rsidRPr="009E4539">
        <w:rPr>
          <w:rFonts w:ascii="Times New Roman" w:hAnsi="Times New Roman" w:cs="Times New Roman"/>
          <w:color w:val="000000" w:themeColor="text1"/>
          <w:sz w:val="26"/>
          <w:szCs w:val="26"/>
        </w:rPr>
        <w:t xml:space="preserve"> “</w:t>
      </w:r>
      <w:r w:rsidR="005E09D9">
        <w:rPr>
          <w:rFonts w:ascii="Times New Roman" w:hAnsi="Times New Roman" w:cs="Times New Roman"/>
          <w:color w:val="000000" w:themeColor="text1"/>
          <w:sz w:val="26"/>
          <w:szCs w:val="26"/>
        </w:rPr>
        <w:t>Grozījumi Latvijas Sodu izpildes kodeksā</w:t>
      </w:r>
      <w:r w:rsidRPr="009E4539">
        <w:rPr>
          <w:rFonts w:ascii="Times New Roman" w:hAnsi="Times New Roman" w:cs="Times New Roman"/>
          <w:color w:val="000000" w:themeColor="text1"/>
          <w:sz w:val="26"/>
          <w:szCs w:val="26"/>
        </w:rPr>
        <w:t xml:space="preserve">” </w:t>
      </w:r>
      <w:r w:rsidR="00354405" w:rsidRPr="009E4539">
        <w:rPr>
          <w:rFonts w:ascii="Times New Roman" w:hAnsi="Times New Roman" w:cs="Times New Roman"/>
          <w:color w:val="000000" w:themeColor="text1"/>
          <w:sz w:val="26"/>
          <w:szCs w:val="26"/>
        </w:rPr>
        <w:t>un</w:t>
      </w:r>
      <w:r w:rsidRPr="009E4539">
        <w:rPr>
          <w:rFonts w:ascii="Times New Roman" w:hAnsi="Times New Roman" w:cs="Times New Roman"/>
          <w:color w:val="000000" w:themeColor="text1"/>
          <w:sz w:val="26"/>
          <w:szCs w:val="26"/>
        </w:rPr>
        <w:t xml:space="preserve"> tam pievienoto sākotnējās ietekmes novērtējuma ziņojumu (anotāciju), un informē, ka neiebilst tā tālākai virzībai</w:t>
      </w:r>
      <w:r w:rsidR="00342ED6" w:rsidRPr="009E4539">
        <w:rPr>
          <w:rFonts w:ascii="Times New Roman" w:hAnsi="Times New Roman" w:cs="Times New Roman"/>
          <w:color w:val="000000" w:themeColor="text1"/>
          <w:sz w:val="26"/>
          <w:szCs w:val="26"/>
        </w:rPr>
        <w:t>, ja tiek ņemt</w:t>
      </w:r>
      <w:r w:rsidR="005E09D9">
        <w:rPr>
          <w:rFonts w:ascii="Times New Roman" w:hAnsi="Times New Roman" w:cs="Times New Roman"/>
          <w:color w:val="000000" w:themeColor="text1"/>
          <w:sz w:val="26"/>
          <w:szCs w:val="26"/>
        </w:rPr>
        <w:t>i</w:t>
      </w:r>
      <w:r w:rsidR="00342ED6" w:rsidRPr="009E4539">
        <w:rPr>
          <w:rFonts w:ascii="Times New Roman" w:hAnsi="Times New Roman" w:cs="Times New Roman"/>
          <w:color w:val="000000" w:themeColor="text1"/>
          <w:sz w:val="26"/>
          <w:szCs w:val="26"/>
        </w:rPr>
        <w:t xml:space="preserve"> vērā šād</w:t>
      </w:r>
      <w:r w:rsidR="005E09D9">
        <w:rPr>
          <w:rFonts w:ascii="Times New Roman" w:hAnsi="Times New Roman" w:cs="Times New Roman"/>
          <w:color w:val="000000" w:themeColor="text1"/>
          <w:sz w:val="26"/>
          <w:szCs w:val="26"/>
        </w:rPr>
        <w:t>i</w:t>
      </w:r>
      <w:r w:rsidR="00342ED6" w:rsidRPr="009E4539">
        <w:rPr>
          <w:rFonts w:ascii="Times New Roman" w:hAnsi="Times New Roman" w:cs="Times New Roman"/>
          <w:color w:val="000000" w:themeColor="text1"/>
          <w:sz w:val="26"/>
          <w:szCs w:val="26"/>
        </w:rPr>
        <w:t xml:space="preserve"> </w:t>
      </w:r>
      <w:r w:rsidR="00342ED6" w:rsidRPr="009E4539">
        <w:rPr>
          <w:rFonts w:ascii="Times New Roman" w:hAnsi="Times New Roman" w:cs="Times New Roman"/>
          <w:b/>
          <w:bCs/>
          <w:color w:val="000000" w:themeColor="text1"/>
          <w:sz w:val="26"/>
          <w:szCs w:val="26"/>
        </w:rPr>
        <w:t>iebildum</w:t>
      </w:r>
      <w:r w:rsidR="005E09D9">
        <w:rPr>
          <w:rFonts w:ascii="Times New Roman" w:hAnsi="Times New Roman" w:cs="Times New Roman"/>
          <w:b/>
          <w:bCs/>
          <w:color w:val="000000" w:themeColor="text1"/>
          <w:sz w:val="26"/>
          <w:szCs w:val="26"/>
        </w:rPr>
        <w:t>i</w:t>
      </w:r>
      <w:r w:rsidR="00342ED6" w:rsidRPr="009E4539">
        <w:rPr>
          <w:rFonts w:ascii="Times New Roman" w:hAnsi="Times New Roman" w:cs="Times New Roman"/>
          <w:b/>
          <w:bCs/>
          <w:color w:val="000000" w:themeColor="text1"/>
          <w:sz w:val="26"/>
          <w:szCs w:val="26"/>
        </w:rPr>
        <w:t>:</w:t>
      </w:r>
    </w:p>
    <w:p w14:paraId="6E49495C" w14:textId="07A9295C" w:rsidR="005E09D9" w:rsidRDefault="005E09D9" w:rsidP="005E09D9">
      <w:pPr>
        <w:pStyle w:val="Sarakstarindkopa"/>
        <w:numPr>
          <w:ilvl w:val="0"/>
          <w:numId w:val="11"/>
        </w:numPr>
        <w:tabs>
          <w:tab w:val="left" w:pos="426"/>
          <w:tab w:val="left" w:pos="7230"/>
        </w:tabs>
        <w:autoSpaceDE w:val="0"/>
        <w:autoSpaceDN w:val="0"/>
        <w:adjustRightInd w:val="0"/>
        <w:spacing w:after="0" w:line="240" w:lineRule="auto"/>
        <w:jc w:val="both"/>
        <w:rPr>
          <w:rFonts w:ascii="Times New Roman" w:hAnsi="Times New Roman" w:cs="Times New Roman"/>
          <w:color w:val="000000" w:themeColor="text1"/>
          <w:sz w:val="26"/>
          <w:szCs w:val="26"/>
        </w:rPr>
      </w:pPr>
      <w:r w:rsidRPr="005E09D9">
        <w:rPr>
          <w:rFonts w:ascii="Times New Roman" w:hAnsi="Times New Roman" w:cs="Times New Roman"/>
          <w:color w:val="000000" w:themeColor="text1"/>
          <w:sz w:val="26"/>
          <w:szCs w:val="26"/>
        </w:rPr>
        <w:t>Grozījumi paredz Latvijas Sodu izpildes kodeksu papildināt ar 49.</w:t>
      </w:r>
      <w:r w:rsidRPr="005E09D9">
        <w:rPr>
          <w:rFonts w:ascii="Times New Roman" w:hAnsi="Times New Roman" w:cs="Times New Roman"/>
          <w:color w:val="000000" w:themeColor="text1"/>
          <w:sz w:val="26"/>
          <w:szCs w:val="26"/>
          <w:vertAlign w:val="superscript"/>
        </w:rPr>
        <w:t>5</w:t>
      </w:r>
      <w:r w:rsidRPr="005E09D9">
        <w:rPr>
          <w:rFonts w:ascii="Times New Roman" w:hAnsi="Times New Roman" w:cs="Times New Roman"/>
          <w:color w:val="000000" w:themeColor="text1"/>
          <w:sz w:val="26"/>
          <w:szCs w:val="26"/>
        </w:rPr>
        <w:t xml:space="preserve"> pantu, kurā, tajā skaitā, noteikts, ka iesniegumam par atļauju atvadīties no mirušā radinieka “notiesātais pievieno radinieka miršanas apliecības kopiju un radniecību apliecinošu dokumentu kopijas. Iesniegumu notiesātais iesniedz vismaz divas darbdienas pirms plānotā atvadīšanās datuma”. Ņemot vērā, ka bēru rīkošana parasti tiek organizēta dažu dienu laikā, notiesātajam var būt problemātiski pievienot iesniegumam miršanas apliecības kopiju vismaz divas darbdienas pirms plānotā atvadīšanās datuma, it sevišķi, ja radinieki šādu kopiju nav iedevuši. Lūdzam noteikt arī cita veida risinājumus, kā pārbaudīt un apstiprināt informāciju par radinieka nāvi.</w:t>
      </w:r>
    </w:p>
    <w:p w14:paraId="4978F314" w14:textId="477BBC00" w:rsidR="005E09D9" w:rsidRPr="005E09D9" w:rsidRDefault="005E09D9" w:rsidP="005E09D9">
      <w:pPr>
        <w:pStyle w:val="Sarakstarindkopa"/>
        <w:numPr>
          <w:ilvl w:val="0"/>
          <w:numId w:val="11"/>
        </w:numPr>
        <w:tabs>
          <w:tab w:val="left" w:pos="426"/>
          <w:tab w:val="left" w:pos="7230"/>
        </w:tabs>
        <w:autoSpaceDE w:val="0"/>
        <w:autoSpaceDN w:val="0"/>
        <w:adjustRightInd w:val="0"/>
        <w:spacing w:after="0" w:line="240" w:lineRule="auto"/>
        <w:jc w:val="both"/>
        <w:rPr>
          <w:rFonts w:ascii="Times New Roman" w:hAnsi="Times New Roman" w:cs="Times New Roman"/>
          <w:color w:val="000000" w:themeColor="text1"/>
          <w:sz w:val="26"/>
          <w:szCs w:val="26"/>
        </w:rPr>
      </w:pPr>
      <w:r w:rsidRPr="005E09D9">
        <w:rPr>
          <w:rFonts w:ascii="Times New Roman" w:hAnsi="Times New Roman" w:cs="Times New Roman"/>
          <w:color w:val="000000" w:themeColor="text1"/>
          <w:sz w:val="26"/>
          <w:szCs w:val="26"/>
        </w:rPr>
        <w:t xml:space="preserve">Tāpat </w:t>
      </w:r>
      <w:r>
        <w:rPr>
          <w:rFonts w:ascii="Times New Roman" w:hAnsi="Times New Roman" w:cs="Times New Roman"/>
          <w:color w:val="000000" w:themeColor="text1"/>
          <w:sz w:val="26"/>
          <w:szCs w:val="26"/>
        </w:rPr>
        <w:t xml:space="preserve">Latvijas </w:t>
      </w:r>
      <w:r w:rsidRPr="005E09D9">
        <w:rPr>
          <w:rFonts w:ascii="Times New Roman" w:hAnsi="Times New Roman" w:cs="Times New Roman"/>
          <w:color w:val="000000" w:themeColor="text1"/>
          <w:sz w:val="26"/>
          <w:szCs w:val="26"/>
        </w:rPr>
        <w:t>Sodu izpildes kodeksa 49.</w:t>
      </w:r>
      <w:r w:rsidRPr="005E09D9">
        <w:rPr>
          <w:rFonts w:ascii="Times New Roman" w:hAnsi="Times New Roman" w:cs="Times New Roman"/>
          <w:color w:val="000000" w:themeColor="text1"/>
          <w:sz w:val="26"/>
          <w:szCs w:val="26"/>
          <w:vertAlign w:val="superscript"/>
        </w:rPr>
        <w:t>5</w:t>
      </w:r>
      <w:r w:rsidRPr="005E09D9">
        <w:rPr>
          <w:rFonts w:ascii="Times New Roman" w:hAnsi="Times New Roman" w:cs="Times New Roman"/>
          <w:color w:val="000000" w:themeColor="text1"/>
          <w:sz w:val="26"/>
          <w:szCs w:val="26"/>
        </w:rPr>
        <w:t xml:space="preserve"> pantā paredzēts noteikt, ka nepilngadīgs notiesātais iesniegumā par atļauju atvadīties no miruša radinieka ārpus brīvības atņemšanas iestādes norāda tā likumiskā pārstāvja vai citas pilngadīgas personas vārdu un uzvārdu, kura viņu pavadīs. Papildus likumprojekta anotācijā sniegts skaidrojums 49.</w:t>
      </w:r>
      <w:r w:rsidRPr="005E09D9">
        <w:rPr>
          <w:rFonts w:ascii="Times New Roman" w:hAnsi="Times New Roman" w:cs="Times New Roman"/>
          <w:color w:val="000000" w:themeColor="text1"/>
          <w:sz w:val="26"/>
          <w:szCs w:val="26"/>
          <w:vertAlign w:val="superscript"/>
        </w:rPr>
        <w:t>5</w:t>
      </w:r>
      <w:r w:rsidRPr="005E09D9">
        <w:rPr>
          <w:rFonts w:ascii="Times New Roman" w:hAnsi="Times New Roman" w:cs="Times New Roman"/>
          <w:color w:val="000000" w:themeColor="text1"/>
          <w:sz w:val="26"/>
          <w:szCs w:val="26"/>
        </w:rPr>
        <w:t xml:space="preserve"> panta piemērošanai (anotācijas 12.lpp): norādīts, ja mirušais ir nepilngadīgā notiesātā likumiskais pārstāvis, tad jāņem vērā, ka bāriņtiesa var nepaspēt noformēt visas nepieciešamas formalitātes jauna likumiska pārstāvja iecelšanai un šādā gadījumā bērnu varēs pavadīt cita pilngadīga persona: bāriņtiesas pārstāvji, sociālās palīdzības dienesta pārstāvji vai pilngadīgs radinieks. </w:t>
      </w:r>
    </w:p>
    <w:p w14:paraId="12E7D7AA" w14:textId="356A536F" w:rsidR="005E09D9" w:rsidRPr="005E09D9" w:rsidRDefault="0026222C" w:rsidP="005E09D9">
      <w:pPr>
        <w:tabs>
          <w:tab w:val="left" w:pos="426"/>
          <w:tab w:val="left" w:pos="7230"/>
        </w:tabs>
        <w:autoSpaceDE w:val="0"/>
        <w:autoSpaceDN w:val="0"/>
        <w:adjustRightInd w:val="0"/>
        <w:spacing w:after="0" w:line="240" w:lineRule="auto"/>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ab/>
        <w:t>Ministrija iebilst</w:t>
      </w:r>
      <w:r w:rsidR="005E09D9" w:rsidRPr="005E09D9">
        <w:rPr>
          <w:rFonts w:ascii="Times New Roman" w:hAnsi="Times New Roman" w:cs="Times New Roman"/>
          <w:color w:val="000000" w:themeColor="text1"/>
          <w:sz w:val="26"/>
          <w:szCs w:val="26"/>
        </w:rPr>
        <w:t xml:space="preserve"> pret skaidrojumā paredzēto bāriņtiesu un pašvaldības sociālā dienesta pārstāvju iesaisti nepilngadīgā notiesātā pavadīšanā uz bērēm un atbildību ārpus ieslodzījuma vietas fiziski uzraudzīt nepilngadīgu ieslodzīto. Par nepilngadīgā tiesību aizsardzību atbild bāriņtiesa, kas arī norīko likumiskos pārstāvjus. Kā pamatoti norādīts anotācijā šādos gadījumos, bāriņtiesa var nepaspēt noformēt visas </w:t>
      </w:r>
      <w:r w:rsidR="005E09D9" w:rsidRPr="005E09D9">
        <w:rPr>
          <w:rFonts w:ascii="Times New Roman" w:hAnsi="Times New Roman" w:cs="Times New Roman"/>
          <w:color w:val="000000" w:themeColor="text1"/>
          <w:sz w:val="26"/>
          <w:szCs w:val="26"/>
        </w:rPr>
        <w:lastRenderedPageBreak/>
        <w:t xml:space="preserve">formalitātes, t.i., bāriņtiesai var vispār nebūt nekādas informācijas nedz par attiecīgo nepilngadīgo, nedz par situāciju viņa ģimenē kopumā, kā arī noteikti nebūs informācijas nedz par atvadīšanās vietu, nedz par personām, </w:t>
      </w:r>
      <w:proofErr w:type="gramStart"/>
      <w:r w:rsidR="005E09D9" w:rsidRPr="005E09D9">
        <w:rPr>
          <w:rFonts w:ascii="Times New Roman" w:hAnsi="Times New Roman" w:cs="Times New Roman"/>
          <w:color w:val="000000" w:themeColor="text1"/>
          <w:sz w:val="26"/>
          <w:szCs w:val="26"/>
        </w:rPr>
        <w:t>kur</w:t>
      </w:r>
      <w:r>
        <w:rPr>
          <w:rFonts w:ascii="Times New Roman" w:hAnsi="Times New Roman" w:cs="Times New Roman"/>
          <w:color w:val="000000" w:themeColor="text1"/>
          <w:sz w:val="26"/>
          <w:szCs w:val="26"/>
        </w:rPr>
        <w:t>a</w:t>
      </w:r>
      <w:r w:rsidR="005E09D9" w:rsidRPr="005E09D9">
        <w:rPr>
          <w:rFonts w:ascii="Times New Roman" w:hAnsi="Times New Roman" w:cs="Times New Roman"/>
          <w:color w:val="000000" w:themeColor="text1"/>
          <w:sz w:val="26"/>
          <w:szCs w:val="26"/>
        </w:rPr>
        <w:t>s tajā piedalās</w:t>
      </w:r>
      <w:proofErr w:type="gramEnd"/>
      <w:r w:rsidR="005E09D9" w:rsidRPr="005E09D9">
        <w:rPr>
          <w:rFonts w:ascii="Times New Roman" w:hAnsi="Times New Roman" w:cs="Times New Roman"/>
          <w:color w:val="000000" w:themeColor="text1"/>
          <w:sz w:val="26"/>
          <w:szCs w:val="26"/>
        </w:rPr>
        <w:t xml:space="preserve"> un bērna attiecībām ar </w:t>
      </w:r>
      <w:r>
        <w:rPr>
          <w:rFonts w:ascii="Times New Roman" w:hAnsi="Times New Roman" w:cs="Times New Roman"/>
          <w:color w:val="000000" w:themeColor="text1"/>
          <w:sz w:val="26"/>
          <w:szCs w:val="26"/>
        </w:rPr>
        <w:t>tām</w:t>
      </w:r>
      <w:r w:rsidR="005E09D9" w:rsidRPr="005E09D9">
        <w:rPr>
          <w:rFonts w:ascii="Times New Roman" w:hAnsi="Times New Roman" w:cs="Times New Roman"/>
          <w:color w:val="000000" w:themeColor="text1"/>
          <w:sz w:val="26"/>
          <w:szCs w:val="26"/>
        </w:rPr>
        <w:t xml:space="preserve">, nebūs informācijas arī par bērna vajadzībām, kas noteikti nesekmēs bērna interešu nodrošināšanu un iespējamas nevēlamas rīcības novēršanu atvadīšanas procesā. Tomēr gadījumā, kad bērns ir zaudējis tuvinieku, ir nepieciešams, lai ar viņu kopā būtu un  atvadīties no tuvinieka pavadītu persona, kuru viņš pazīst, kurai viņš uzticas, kura var sniegt viņam emocionālu atbalstu, nevis persona – bāriņtiesas vai pašvaldības sociālā dienesta pārstāvis, kuru viņš redzēs un ar kuru kontaktēsies pirmo reizi mūžā. Vienlaikus, neskatoties uz anotācijā norādīto par risku izvērtējuma veikšanu pirms attiecīgās atļaujas došanas,  pastāv bažas, vai pieaicinātais bāriņtiesas vai pašvaldības sociālā dienesta pārstāvis, vai pilngadīgais radinieks spēs nodrošināt to, ka nepilngadīgais notiesātais, pēc atvadīšanās no mirušā radinieka, labprātīgi atgriežas brīvības atņemšanas iestādē. </w:t>
      </w:r>
    </w:p>
    <w:p w14:paraId="7D313D58" w14:textId="59639E17" w:rsidR="005E09D9" w:rsidRPr="005E09D9" w:rsidRDefault="0026222C" w:rsidP="005E09D9">
      <w:pPr>
        <w:tabs>
          <w:tab w:val="left" w:pos="426"/>
          <w:tab w:val="left" w:pos="7230"/>
        </w:tabs>
        <w:autoSpaceDE w:val="0"/>
        <w:autoSpaceDN w:val="0"/>
        <w:adjustRightInd w:val="0"/>
        <w:spacing w:after="0" w:line="240" w:lineRule="auto"/>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ab/>
      </w:r>
      <w:r w:rsidRPr="005E09D9">
        <w:rPr>
          <w:rFonts w:ascii="Times New Roman" w:hAnsi="Times New Roman" w:cs="Times New Roman"/>
          <w:color w:val="000000" w:themeColor="text1"/>
          <w:sz w:val="26"/>
          <w:szCs w:val="26"/>
        </w:rPr>
        <w:t>Vienlaikus vēršam</w:t>
      </w:r>
      <w:r w:rsidR="005E09D9" w:rsidRPr="005E09D9">
        <w:rPr>
          <w:rFonts w:ascii="Times New Roman" w:hAnsi="Times New Roman" w:cs="Times New Roman"/>
          <w:color w:val="000000" w:themeColor="text1"/>
          <w:sz w:val="26"/>
          <w:szCs w:val="26"/>
        </w:rPr>
        <w:t xml:space="preserve"> uzmanību uz to, ka arī bāriņtiesai nosakot likumisko pārstāvi (parasti kādu no nepilngadīgā radiniekiem), kuram būs jāpavada un jāatbild par nepilngadīgā notiesātā dalību bērēs un nogādāšanu atpakaļ ieslodzījuma vietā, pastāv risks, ka nepilngadīgais notiesātais var nepakļauties likumiskā pārstāvja prasībām, aizbēgt utt., vai arī likumiskais pārstāvis var apsolīt pavadīt nepilngadīgo notiesāto, bet noteiktajā laikā neierasties brīvības atņemšanas vietā vai pēdējā brīdī atteikties pavadīt nepilngadīgo.</w:t>
      </w:r>
    </w:p>
    <w:p w14:paraId="650B44CA" w14:textId="04EDE5D7" w:rsidR="005E09D9" w:rsidRPr="005E09D9" w:rsidRDefault="0026222C" w:rsidP="005E09D9">
      <w:pPr>
        <w:tabs>
          <w:tab w:val="left" w:pos="426"/>
          <w:tab w:val="left" w:pos="7230"/>
        </w:tabs>
        <w:autoSpaceDE w:val="0"/>
        <w:autoSpaceDN w:val="0"/>
        <w:adjustRightInd w:val="0"/>
        <w:spacing w:after="0" w:line="240" w:lineRule="auto"/>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ab/>
        <w:t>L</w:t>
      </w:r>
      <w:r w:rsidR="005E09D9" w:rsidRPr="005E09D9">
        <w:rPr>
          <w:rFonts w:ascii="Times New Roman" w:hAnsi="Times New Roman" w:cs="Times New Roman"/>
          <w:color w:val="000000" w:themeColor="text1"/>
          <w:sz w:val="26"/>
          <w:szCs w:val="26"/>
        </w:rPr>
        <w:t xml:space="preserve">ūdzam </w:t>
      </w:r>
      <w:r>
        <w:rPr>
          <w:rFonts w:ascii="Times New Roman" w:hAnsi="Times New Roman" w:cs="Times New Roman"/>
          <w:color w:val="000000" w:themeColor="text1"/>
          <w:sz w:val="26"/>
          <w:szCs w:val="26"/>
        </w:rPr>
        <w:t xml:space="preserve">arī </w:t>
      </w:r>
      <w:r w:rsidR="005E09D9" w:rsidRPr="005E09D9">
        <w:rPr>
          <w:rFonts w:ascii="Times New Roman" w:hAnsi="Times New Roman" w:cs="Times New Roman"/>
          <w:color w:val="000000" w:themeColor="text1"/>
          <w:sz w:val="26"/>
          <w:szCs w:val="26"/>
        </w:rPr>
        <w:t xml:space="preserve">ņemt vērā, ka ievērojot Ministru Kabineta 2017. gada 31. janvāra noteikumos Nr.57 “Aizturēto, apcietināto un notiesāto personu konvojēšanas kārtība” noteikto, lai pavadītu apcietinātu personu, tas ir drošības pasākumu kopums, ko atbilstoši kompetencei Valsts policijas amatpersonas ar speciālo dienesta pakāpi veic, lai novērstu pavadāmās (konvojējamās) personas mēģinājumu bēgt vai izdarīt tādu darbību, kas apdraud pavadāmo personu, pašu personu vai citas personas drošību. </w:t>
      </w:r>
    </w:p>
    <w:p w14:paraId="45996A08" w14:textId="61C70EC1" w:rsidR="005E09D9" w:rsidRPr="005E09D9" w:rsidRDefault="0026222C" w:rsidP="005E09D9">
      <w:pPr>
        <w:tabs>
          <w:tab w:val="left" w:pos="426"/>
          <w:tab w:val="left" w:pos="7230"/>
        </w:tabs>
        <w:autoSpaceDE w:val="0"/>
        <w:autoSpaceDN w:val="0"/>
        <w:adjustRightInd w:val="0"/>
        <w:spacing w:after="0" w:line="240" w:lineRule="auto"/>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ab/>
        <w:t>Ievērojot</w:t>
      </w:r>
      <w:r w:rsidR="005E09D9" w:rsidRPr="005E09D9">
        <w:rPr>
          <w:rFonts w:ascii="Times New Roman" w:hAnsi="Times New Roman" w:cs="Times New Roman"/>
          <w:color w:val="000000" w:themeColor="text1"/>
          <w:sz w:val="26"/>
          <w:szCs w:val="26"/>
        </w:rPr>
        <w:t xml:space="preserve"> iepriekšminēto</w:t>
      </w:r>
      <w:r>
        <w:rPr>
          <w:rFonts w:ascii="Times New Roman" w:hAnsi="Times New Roman" w:cs="Times New Roman"/>
          <w:color w:val="000000" w:themeColor="text1"/>
          <w:sz w:val="26"/>
          <w:szCs w:val="26"/>
        </w:rPr>
        <w:t>,</w:t>
      </w:r>
      <w:r w:rsidR="005E09D9" w:rsidRPr="005E09D9">
        <w:rPr>
          <w:rFonts w:ascii="Times New Roman" w:hAnsi="Times New Roman" w:cs="Times New Roman"/>
          <w:color w:val="000000" w:themeColor="text1"/>
          <w:sz w:val="26"/>
          <w:szCs w:val="26"/>
        </w:rPr>
        <w:t xml:space="preserve"> </w:t>
      </w:r>
      <w:r>
        <w:rPr>
          <w:rFonts w:ascii="Times New Roman" w:hAnsi="Times New Roman" w:cs="Times New Roman"/>
          <w:color w:val="000000" w:themeColor="text1"/>
          <w:sz w:val="26"/>
          <w:szCs w:val="26"/>
        </w:rPr>
        <w:t xml:space="preserve">ministrijas ieskatā </w:t>
      </w:r>
      <w:r w:rsidR="005E09D9" w:rsidRPr="005E09D9">
        <w:rPr>
          <w:rFonts w:ascii="Times New Roman" w:hAnsi="Times New Roman" w:cs="Times New Roman"/>
          <w:color w:val="000000" w:themeColor="text1"/>
          <w:sz w:val="26"/>
          <w:szCs w:val="26"/>
        </w:rPr>
        <w:t>par nepilngadīga notiesātā uzraudzību laikā, kad viņš izcieš sodu, atbildīgi ir konkrētās brīvības atņemšanas iestādes darbinieki, tādēļ lūdzam:</w:t>
      </w:r>
    </w:p>
    <w:p w14:paraId="29858C59" w14:textId="644BCDC6" w:rsidR="005E09D9" w:rsidRPr="005E09D9" w:rsidRDefault="0026222C" w:rsidP="005E09D9">
      <w:pPr>
        <w:tabs>
          <w:tab w:val="left" w:pos="426"/>
          <w:tab w:val="left" w:pos="7230"/>
        </w:tabs>
        <w:autoSpaceDE w:val="0"/>
        <w:autoSpaceDN w:val="0"/>
        <w:adjustRightInd w:val="0"/>
        <w:spacing w:after="0" w:line="240" w:lineRule="auto"/>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ab/>
      </w:r>
      <w:r w:rsidR="005E09D9" w:rsidRPr="005E09D9">
        <w:rPr>
          <w:rFonts w:ascii="Times New Roman" w:hAnsi="Times New Roman" w:cs="Times New Roman"/>
          <w:color w:val="000000" w:themeColor="text1"/>
          <w:sz w:val="26"/>
          <w:szCs w:val="26"/>
        </w:rPr>
        <w:t>1) no anotācijas izslēgt norādi par bāriņtiesas un pašvaldības sociālā dienesta pārstāvjiem kā iespējamajām citām pilngadīgajām personām, kuras var pavadīt nepilngadīgo notiesāto uz bērēm;</w:t>
      </w:r>
    </w:p>
    <w:p w14:paraId="03660B33" w14:textId="4B220EBA" w:rsidR="005E09D9" w:rsidRPr="005E09D9" w:rsidRDefault="0026222C" w:rsidP="005E09D9">
      <w:pPr>
        <w:tabs>
          <w:tab w:val="left" w:pos="426"/>
          <w:tab w:val="left" w:pos="7230"/>
        </w:tabs>
        <w:autoSpaceDE w:val="0"/>
        <w:autoSpaceDN w:val="0"/>
        <w:adjustRightInd w:val="0"/>
        <w:spacing w:after="0" w:line="240" w:lineRule="auto"/>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ab/>
      </w:r>
      <w:r w:rsidR="005E09D9" w:rsidRPr="005E09D9">
        <w:rPr>
          <w:rFonts w:ascii="Times New Roman" w:hAnsi="Times New Roman" w:cs="Times New Roman"/>
          <w:color w:val="000000" w:themeColor="text1"/>
          <w:sz w:val="26"/>
          <w:szCs w:val="26"/>
        </w:rPr>
        <w:t>2) notiesāto personu pavadīšanu uz bērēm uzdot brīvības atņemšanas iestādes norīkotam pārstāvim, bet noteikt, ka nepilngadīgā likumiskais pārstāvis ir tiesīgs un tiek aicināts piedalīties un būt kopā ar bērnu.</w:t>
      </w:r>
    </w:p>
    <w:p w14:paraId="73319008" w14:textId="37A80C7B" w:rsidR="0026222C" w:rsidRDefault="0026222C" w:rsidP="00A80339">
      <w:pPr>
        <w:tabs>
          <w:tab w:val="left" w:pos="426"/>
          <w:tab w:val="left" w:pos="7230"/>
        </w:tabs>
        <w:autoSpaceDE w:val="0"/>
        <w:autoSpaceDN w:val="0"/>
        <w:adjustRightInd w:val="0"/>
        <w:spacing w:after="0" w:line="240" w:lineRule="auto"/>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ab/>
      </w:r>
      <w:r w:rsidR="005E09D9" w:rsidRPr="005E09D9">
        <w:rPr>
          <w:rFonts w:ascii="Times New Roman" w:hAnsi="Times New Roman" w:cs="Times New Roman"/>
          <w:color w:val="000000" w:themeColor="text1"/>
          <w:sz w:val="26"/>
          <w:szCs w:val="26"/>
        </w:rPr>
        <w:t>Iespējams, ka papildus iepriekšminētajam var noteikt, ka ar nepilngadīgu notiesāto bez likumiskā pārstāvja ir tiesīga būt arī kāda cita viņam tuva uzticības persona, ar kuru nepilngadīgajam ir izveidojies kontakts. Iespējams, šāda persona varētu būt arī kāds brīvības atņemšanas iestādes darbinieks, izglītības iestādes darbinieks vai cits speciālists, kurš strādā(-ja) ar konkrēto nepilngadīgo, pazīst viņu un var sniegt atbalstu.</w:t>
      </w:r>
    </w:p>
    <w:p w14:paraId="0A254064" w14:textId="135DE04E" w:rsidR="002D14DE" w:rsidRPr="002D14DE" w:rsidRDefault="002D14DE" w:rsidP="002D14DE">
      <w:pPr>
        <w:pStyle w:val="Sarakstarindkopa"/>
        <w:numPr>
          <w:ilvl w:val="0"/>
          <w:numId w:val="11"/>
        </w:numPr>
        <w:tabs>
          <w:tab w:val="left" w:pos="426"/>
          <w:tab w:val="left" w:pos="7230"/>
        </w:tabs>
        <w:autoSpaceDE w:val="0"/>
        <w:autoSpaceDN w:val="0"/>
        <w:adjustRightInd w:val="0"/>
        <w:spacing w:after="0" w:line="240" w:lineRule="auto"/>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Grozījumi paredz, ka Latvijas Sodu izpildes kodeksa 49.</w:t>
      </w:r>
      <w:r>
        <w:rPr>
          <w:rFonts w:ascii="Times New Roman" w:hAnsi="Times New Roman" w:cs="Times New Roman"/>
          <w:color w:val="000000" w:themeColor="text1"/>
          <w:sz w:val="26"/>
          <w:szCs w:val="26"/>
          <w:vertAlign w:val="superscript"/>
        </w:rPr>
        <w:t xml:space="preserve">5 </w:t>
      </w:r>
      <w:r w:rsidRPr="002D14DE">
        <w:rPr>
          <w:rFonts w:ascii="Times New Roman" w:hAnsi="Times New Roman" w:cs="Times New Roman"/>
          <w:color w:val="000000" w:themeColor="text1"/>
          <w:sz w:val="26"/>
          <w:szCs w:val="26"/>
        </w:rPr>
        <w:t>pantā minētās tiesības attiecas uz gadījumiem, kad miris notiesātā vecāks, bērns, adoptētājs, brālis, māsa, vectēvs, vecāmāte, mazbērns vai laulātais.</w:t>
      </w:r>
      <w:r>
        <w:rPr>
          <w:rFonts w:ascii="Times New Roman" w:hAnsi="Times New Roman" w:cs="Times New Roman"/>
          <w:color w:val="000000" w:themeColor="text1"/>
          <w:sz w:val="26"/>
          <w:szCs w:val="26"/>
        </w:rPr>
        <w:t xml:space="preserve"> Ņemot vērā, ka </w:t>
      </w:r>
      <w:r w:rsidRPr="002D14DE">
        <w:rPr>
          <w:rFonts w:ascii="Times New Roman" w:hAnsi="Times New Roman" w:cs="Times New Roman"/>
          <w:color w:val="000000" w:themeColor="text1"/>
          <w:sz w:val="26"/>
          <w:szCs w:val="26"/>
        </w:rPr>
        <w:t>līdz ar adopciju adoptētājs kļūst par pilntiesīgu vecāku</w:t>
      </w:r>
      <w:r>
        <w:rPr>
          <w:rFonts w:ascii="Times New Roman" w:hAnsi="Times New Roman" w:cs="Times New Roman"/>
          <w:color w:val="000000" w:themeColor="text1"/>
          <w:sz w:val="26"/>
          <w:szCs w:val="26"/>
        </w:rPr>
        <w:t>, tādējādi iegūstot arī vecāka statusu</w:t>
      </w:r>
      <w:r w:rsidR="001815BB">
        <w:rPr>
          <w:rFonts w:ascii="Times New Roman" w:hAnsi="Times New Roman" w:cs="Times New Roman"/>
          <w:color w:val="000000" w:themeColor="text1"/>
          <w:sz w:val="26"/>
          <w:szCs w:val="26"/>
        </w:rPr>
        <w:t>,</w:t>
      </w:r>
      <w:r>
        <w:rPr>
          <w:rFonts w:ascii="Times New Roman" w:hAnsi="Times New Roman" w:cs="Times New Roman"/>
          <w:color w:val="000000" w:themeColor="text1"/>
          <w:sz w:val="26"/>
          <w:szCs w:val="26"/>
        </w:rPr>
        <w:t xml:space="preserve"> normā minētais termins “adoptētājs” nav iekļaujams.</w:t>
      </w:r>
    </w:p>
    <w:p w14:paraId="7EE3AAE6" w14:textId="77777777" w:rsidR="00E00626" w:rsidRDefault="005E09D9" w:rsidP="0026222C">
      <w:pPr>
        <w:pStyle w:val="Sarakstarindkopa"/>
        <w:numPr>
          <w:ilvl w:val="0"/>
          <w:numId w:val="11"/>
        </w:numPr>
        <w:tabs>
          <w:tab w:val="left" w:pos="426"/>
          <w:tab w:val="left" w:pos="7230"/>
        </w:tabs>
        <w:autoSpaceDE w:val="0"/>
        <w:autoSpaceDN w:val="0"/>
        <w:adjustRightInd w:val="0"/>
        <w:spacing w:after="0" w:line="240" w:lineRule="auto"/>
        <w:jc w:val="both"/>
        <w:rPr>
          <w:rFonts w:ascii="Times New Roman" w:hAnsi="Times New Roman" w:cs="Times New Roman"/>
          <w:color w:val="000000" w:themeColor="text1"/>
          <w:sz w:val="26"/>
          <w:szCs w:val="26"/>
        </w:rPr>
      </w:pPr>
      <w:r w:rsidRPr="0026222C">
        <w:rPr>
          <w:rFonts w:ascii="Times New Roman" w:hAnsi="Times New Roman" w:cs="Times New Roman"/>
          <w:color w:val="000000" w:themeColor="text1"/>
          <w:sz w:val="26"/>
          <w:szCs w:val="26"/>
        </w:rPr>
        <w:lastRenderedPageBreak/>
        <w:t>Vēršam uzmanību uz to, ka likumprojekta anotācijā lietotais termins “sociālās palīdzības dienests” ir nekorekts, tā vietā turpmāk būtu jālieto: “pašvaldības sociālais dienests”, kas atbilst Sociālo pakalpojumu un sociālās palīdzības likumā lietotajai terminoloģijai.</w:t>
      </w:r>
    </w:p>
    <w:p w14:paraId="520EC600" w14:textId="007AB7A3" w:rsidR="00A92B76" w:rsidRPr="0026222C" w:rsidRDefault="00032966" w:rsidP="00E00626">
      <w:pPr>
        <w:pStyle w:val="Sarakstarindkopa"/>
        <w:tabs>
          <w:tab w:val="left" w:pos="426"/>
          <w:tab w:val="left" w:pos="7230"/>
        </w:tabs>
        <w:autoSpaceDE w:val="0"/>
        <w:autoSpaceDN w:val="0"/>
        <w:adjustRightInd w:val="0"/>
        <w:spacing w:after="0" w:line="240" w:lineRule="auto"/>
        <w:ind w:left="790"/>
        <w:jc w:val="both"/>
        <w:rPr>
          <w:rFonts w:ascii="Times New Roman" w:hAnsi="Times New Roman" w:cs="Times New Roman"/>
          <w:color w:val="000000" w:themeColor="text1"/>
          <w:sz w:val="26"/>
          <w:szCs w:val="26"/>
        </w:rPr>
      </w:pPr>
      <w:r w:rsidRPr="0026222C">
        <w:rPr>
          <w:rFonts w:ascii="Times New Roman" w:hAnsi="Times New Roman" w:cs="Times New Roman"/>
          <w:color w:val="000000" w:themeColor="text1"/>
          <w:sz w:val="26"/>
          <w:szCs w:val="26"/>
        </w:rPr>
        <w:tab/>
      </w:r>
    </w:p>
    <w:p w14:paraId="536C9F62" w14:textId="0E98FC20" w:rsidR="008257F2" w:rsidRPr="009E4539" w:rsidRDefault="00E13D85" w:rsidP="00E00812">
      <w:pPr>
        <w:tabs>
          <w:tab w:val="left" w:pos="426"/>
          <w:tab w:val="left" w:pos="7230"/>
        </w:tabs>
        <w:autoSpaceDE w:val="0"/>
        <w:autoSpaceDN w:val="0"/>
        <w:adjustRightInd w:val="0"/>
        <w:spacing w:after="0" w:line="240" w:lineRule="auto"/>
        <w:jc w:val="both"/>
        <w:rPr>
          <w:rFonts w:ascii="Times New Roman" w:hAnsi="Times New Roman" w:cs="Times New Roman"/>
          <w:color w:val="000000" w:themeColor="text1"/>
          <w:sz w:val="26"/>
          <w:szCs w:val="26"/>
        </w:rPr>
      </w:pPr>
      <w:r w:rsidRPr="009E4539">
        <w:rPr>
          <w:rFonts w:ascii="Times New Roman" w:hAnsi="Times New Roman" w:cs="Times New Roman"/>
          <w:color w:val="000000" w:themeColor="text1"/>
          <w:sz w:val="26"/>
          <w:szCs w:val="26"/>
        </w:rPr>
        <w:tab/>
      </w:r>
    </w:p>
    <w:tbl>
      <w:tblPr>
        <w:tblW w:w="9781" w:type="dxa"/>
        <w:tblLayout w:type="fixed"/>
        <w:tblLook w:val="00A0" w:firstRow="1" w:lastRow="0" w:firstColumn="1" w:lastColumn="0" w:noHBand="0" w:noVBand="0"/>
      </w:tblPr>
      <w:tblGrid>
        <w:gridCol w:w="3119"/>
        <w:gridCol w:w="3827"/>
        <w:gridCol w:w="2835"/>
      </w:tblGrid>
      <w:tr w:rsidR="00FA23FB" w:rsidRPr="009E4539" w14:paraId="50FA1308" w14:textId="77777777" w:rsidTr="009C006E">
        <w:trPr>
          <w:trHeight w:val="60"/>
        </w:trPr>
        <w:tc>
          <w:tcPr>
            <w:tcW w:w="3119" w:type="dxa"/>
          </w:tcPr>
          <w:p w14:paraId="4A2129D5" w14:textId="671B102B" w:rsidR="00FA23FB" w:rsidRPr="009E4539" w:rsidRDefault="00FA23FB" w:rsidP="005E4BC3">
            <w:pPr>
              <w:autoSpaceDE w:val="0"/>
              <w:autoSpaceDN w:val="0"/>
              <w:adjustRightInd w:val="0"/>
              <w:spacing w:after="0" w:line="240" w:lineRule="auto"/>
              <w:rPr>
                <w:rFonts w:ascii="Times New Roman" w:hAnsi="Times New Roman"/>
                <w:sz w:val="26"/>
                <w:szCs w:val="26"/>
                <w:lang w:eastAsia="lv-LV"/>
              </w:rPr>
            </w:pPr>
            <w:r w:rsidRPr="009E4539">
              <w:rPr>
                <w:rFonts w:ascii="Times New Roman" w:hAnsi="Times New Roman"/>
                <w:sz w:val="26"/>
                <w:szCs w:val="26"/>
                <w:lang w:eastAsia="lv-LV"/>
              </w:rPr>
              <w:t>Valsts sekretārs</w:t>
            </w:r>
          </w:p>
        </w:tc>
        <w:tc>
          <w:tcPr>
            <w:tcW w:w="3827" w:type="dxa"/>
          </w:tcPr>
          <w:p w14:paraId="754EB3BB" w14:textId="77777777" w:rsidR="00FA23FB" w:rsidRPr="009E4539" w:rsidRDefault="00FA23FB" w:rsidP="005E4BC3">
            <w:pPr>
              <w:autoSpaceDE w:val="0"/>
              <w:autoSpaceDN w:val="0"/>
              <w:adjustRightInd w:val="0"/>
              <w:spacing w:after="0" w:line="240" w:lineRule="auto"/>
              <w:jc w:val="center"/>
              <w:rPr>
                <w:rFonts w:ascii="Times New Roman" w:hAnsi="Times New Roman"/>
                <w:i/>
                <w:iCs/>
                <w:sz w:val="26"/>
                <w:szCs w:val="26"/>
                <w:lang w:eastAsia="lv-LV"/>
              </w:rPr>
            </w:pPr>
            <w:r w:rsidRPr="009E4539">
              <w:rPr>
                <w:rFonts w:ascii="Times New Roman" w:hAnsi="Times New Roman"/>
                <w:i/>
                <w:iCs/>
                <w:sz w:val="26"/>
                <w:szCs w:val="26"/>
                <w:lang w:eastAsia="lv-LV"/>
              </w:rPr>
              <w:t>Dokuments parakstīts ar drošu elektronisko parakstu un satur laika zīmogu</w:t>
            </w:r>
          </w:p>
        </w:tc>
        <w:tc>
          <w:tcPr>
            <w:tcW w:w="2835" w:type="dxa"/>
          </w:tcPr>
          <w:p w14:paraId="67520797" w14:textId="3EB76DDE" w:rsidR="00FA23FB" w:rsidRPr="00A92B76" w:rsidRDefault="00A92B76" w:rsidP="00A92B76">
            <w:pPr>
              <w:autoSpaceDE w:val="0"/>
              <w:autoSpaceDN w:val="0"/>
              <w:adjustRightInd w:val="0"/>
              <w:spacing w:after="0" w:line="240" w:lineRule="auto"/>
              <w:ind w:right="-986"/>
              <w:rPr>
                <w:rFonts w:ascii="Times New Roman" w:hAnsi="Times New Roman"/>
                <w:sz w:val="26"/>
                <w:szCs w:val="26"/>
                <w:lang w:eastAsia="lv-LV"/>
              </w:rPr>
            </w:pPr>
            <w:r>
              <w:rPr>
                <w:rFonts w:ascii="Times New Roman" w:hAnsi="Times New Roman"/>
                <w:sz w:val="26"/>
                <w:szCs w:val="26"/>
                <w:lang w:eastAsia="lv-LV"/>
              </w:rPr>
              <w:t xml:space="preserve">                 </w:t>
            </w:r>
            <w:proofErr w:type="spellStart"/>
            <w:r w:rsidR="00FA23FB" w:rsidRPr="00A92B76">
              <w:rPr>
                <w:rFonts w:ascii="Times New Roman" w:hAnsi="Times New Roman"/>
                <w:sz w:val="26"/>
                <w:szCs w:val="26"/>
                <w:lang w:eastAsia="lv-LV"/>
              </w:rPr>
              <w:t>I.Alliks</w:t>
            </w:r>
            <w:proofErr w:type="spellEnd"/>
          </w:p>
        </w:tc>
      </w:tr>
    </w:tbl>
    <w:p w14:paraId="0CB9DE6F" w14:textId="1BCEC837" w:rsidR="008257F2" w:rsidRDefault="008257F2" w:rsidP="00E75DBD">
      <w:pPr>
        <w:spacing w:after="0" w:line="240" w:lineRule="auto"/>
        <w:rPr>
          <w:rFonts w:ascii="Times New Roman" w:eastAsia="Times New Roman" w:hAnsi="Times New Roman" w:cs="Times New Roman"/>
          <w:sz w:val="20"/>
          <w:szCs w:val="20"/>
          <w:lang w:eastAsia="lv-LV"/>
        </w:rPr>
      </w:pPr>
    </w:p>
    <w:p w14:paraId="66E3B421" w14:textId="48824123" w:rsidR="00A92B76" w:rsidRDefault="00A92B76" w:rsidP="00E75DBD">
      <w:pPr>
        <w:spacing w:after="0" w:line="240" w:lineRule="auto"/>
        <w:rPr>
          <w:rFonts w:ascii="Times New Roman" w:eastAsia="Times New Roman" w:hAnsi="Times New Roman" w:cs="Times New Roman"/>
          <w:sz w:val="20"/>
          <w:szCs w:val="20"/>
          <w:lang w:eastAsia="lv-LV"/>
        </w:rPr>
      </w:pPr>
    </w:p>
    <w:p w14:paraId="4809ABD0" w14:textId="36112B12" w:rsidR="00A92B76" w:rsidRDefault="00A92B76" w:rsidP="00E75DBD">
      <w:pPr>
        <w:spacing w:after="0" w:line="240" w:lineRule="auto"/>
        <w:rPr>
          <w:rFonts w:ascii="Times New Roman" w:eastAsia="Times New Roman" w:hAnsi="Times New Roman" w:cs="Times New Roman"/>
          <w:sz w:val="20"/>
          <w:szCs w:val="20"/>
          <w:lang w:eastAsia="lv-LV"/>
        </w:rPr>
      </w:pPr>
    </w:p>
    <w:p w14:paraId="4BAE2994" w14:textId="77777777" w:rsidR="00A92B76" w:rsidRDefault="00A92B76" w:rsidP="00E75DBD">
      <w:pPr>
        <w:spacing w:after="0" w:line="240" w:lineRule="auto"/>
        <w:rPr>
          <w:rFonts w:ascii="Times New Roman" w:eastAsia="Times New Roman" w:hAnsi="Times New Roman" w:cs="Times New Roman"/>
          <w:sz w:val="20"/>
          <w:szCs w:val="20"/>
          <w:lang w:eastAsia="lv-LV"/>
        </w:rPr>
      </w:pPr>
    </w:p>
    <w:p w14:paraId="085465C1" w14:textId="77777777" w:rsidR="00464704" w:rsidRDefault="00464704" w:rsidP="00E75DBD">
      <w:pPr>
        <w:spacing w:after="0" w:line="240" w:lineRule="auto"/>
        <w:rPr>
          <w:rFonts w:ascii="Times New Roman" w:eastAsia="Times New Roman" w:hAnsi="Times New Roman" w:cs="Times New Roman"/>
          <w:sz w:val="20"/>
          <w:szCs w:val="20"/>
          <w:lang w:eastAsia="lv-LV"/>
        </w:rPr>
      </w:pPr>
    </w:p>
    <w:p w14:paraId="4846017E" w14:textId="77777777" w:rsidR="00E00626" w:rsidRPr="00E00626" w:rsidRDefault="00E00626" w:rsidP="00E00626">
      <w:pPr>
        <w:spacing w:after="0" w:line="240" w:lineRule="auto"/>
        <w:rPr>
          <w:rFonts w:ascii="Times New Roman" w:hAnsi="Times New Roman"/>
          <w:sz w:val="20"/>
          <w:szCs w:val="20"/>
        </w:rPr>
      </w:pPr>
      <w:r w:rsidRPr="00E00626">
        <w:rPr>
          <w:rFonts w:ascii="Times New Roman" w:hAnsi="Times New Roman"/>
          <w:sz w:val="20"/>
          <w:szCs w:val="20"/>
        </w:rPr>
        <w:t xml:space="preserve">D.Filipsone 67021590, </w:t>
      </w:r>
    </w:p>
    <w:p w14:paraId="40B413F8" w14:textId="4DCBEC21" w:rsidR="00E00626" w:rsidRDefault="00144C31" w:rsidP="00E00626">
      <w:pPr>
        <w:spacing w:after="0" w:line="240" w:lineRule="auto"/>
        <w:rPr>
          <w:rFonts w:ascii="Times New Roman" w:hAnsi="Times New Roman"/>
          <w:sz w:val="20"/>
          <w:szCs w:val="20"/>
        </w:rPr>
      </w:pPr>
      <w:hyperlink r:id="rId8" w:history="1">
        <w:r w:rsidR="00E00626" w:rsidRPr="001B67F2">
          <w:rPr>
            <w:rStyle w:val="Hipersaite"/>
            <w:rFonts w:ascii="Times New Roman" w:hAnsi="Times New Roman"/>
            <w:sz w:val="20"/>
            <w:szCs w:val="20"/>
          </w:rPr>
          <w:t>daiga.filipsone@lm.gov.lv</w:t>
        </w:r>
      </w:hyperlink>
    </w:p>
    <w:p w14:paraId="0E9B866C" w14:textId="10BADB40" w:rsidR="00E00626" w:rsidRPr="00E00626" w:rsidRDefault="00E00626" w:rsidP="00E00626">
      <w:pPr>
        <w:spacing w:after="0" w:line="240" w:lineRule="auto"/>
        <w:rPr>
          <w:rFonts w:ascii="Times New Roman" w:hAnsi="Times New Roman"/>
          <w:sz w:val="20"/>
          <w:szCs w:val="20"/>
        </w:rPr>
      </w:pPr>
      <w:r w:rsidRPr="00E00626">
        <w:rPr>
          <w:rFonts w:ascii="Times New Roman" w:hAnsi="Times New Roman"/>
          <w:sz w:val="20"/>
          <w:szCs w:val="20"/>
        </w:rPr>
        <w:t>D</w:t>
      </w:r>
      <w:r>
        <w:rPr>
          <w:rFonts w:ascii="Times New Roman" w:hAnsi="Times New Roman"/>
          <w:sz w:val="20"/>
          <w:szCs w:val="20"/>
        </w:rPr>
        <w:t>.</w:t>
      </w:r>
      <w:r w:rsidRPr="00E00626">
        <w:rPr>
          <w:rFonts w:ascii="Times New Roman" w:hAnsi="Times New Roman"/>
          <w:sz w:val="20"/>
          <w:szCs w:val="20"/>
        </w:rPr>
        <w:t>Muktupāvela</w:t>
      </w:r>
      <w:r>
        <w:rPr>
          <w:rFonts w:ascii="Times New Roman" w:hAnsi="Times New Roman"/>
          <w:sz w:val="20"/>
          <w:szCs w:val="20"/>
        </w:rPr>
        <w:t xml:space="preserve"> </w:t>
      </w:r>
      <w:r w:rsidRPr="00E00626">
        <w:rPr>
          <w:rFonts w:ascii="Times New Roman" w:hAnsi="Times New Roman"/>
          <w:sz w:val="20"/>
          <w:szCs w:val="20"/>
        </w:rPr>
        <w:t>60008555</w:t>
      </w:r>
      <w:r>
        <w:rPr>
          <w:rFonts w:ascii="Times New Roman" w:hAnsi="Times New Roman"/>
          <w:sz w:val="20"/>
          <w:szCs w:val="20"/>
        </w:rPr>
        <w:t>,</w:t>
      </w:r>
    </w:p>
    <w:p w14:paraId="232E7FBD" w14:textId="28209DDD" w:rsidR="00E00626" w:rsidRDefault="00144C31" w:rsidP="00E00626">
      <w:pPr>
        <w:spacing w:after="0" w:line="240" w:lineRule="auto"/>
        <w:rPr>
          <w:rFonts w:ascii="Times New Roman" w:hAnsi="Times New Roman"/>
          <w:sz w:val="20"/>
          <w:szCs w:val="20"/>
        </w:rPr>
      </w:pPr>
      <w:hyperlink r:id="rId9" w:history="1">
        <w:r w:rsidR="00E00626" w:rsidRPr="001B67F2">
          <w:rPr>
            <w:rStyle w:val="Hipersaite"/>
            <w:rFonts w:ascii="Times New Roman" w:hAnsi="Times New Roman"/>
            <w:sz w:val="20"/>
            <w:szCs w:val="20"/>
          </w:rPr>
          <w:t>daiga.muktupavela@lm.gov.lv</w:t>
        </w:r>
      </w:hyperlink>
    </w:p>
    <w:p w14:paraId="24CB27CD" w14:textId="3876560E" w:rsidR="00BD7E01" w:rsidRPr="008257F2" w:rsidRDefault="00E75DBD" w:rsidP="00E00626">
      <w:pPr>
        <w:spacing w:after="0" w:line="240" w:lineRule="auto"/>
        <w:rPr>
          <w:rFonts w:ascii="Times New Roman" w:hAnsi="Times New Roman"/>
          <w:sz w:val="20"/>
          <w:szCs w:val="20"/>
        </w:rPr>
      </w:pPr>
      <w:r w:rsidRPr="00574CF9">
        <w:rPr>
          <w:rFonts w:ascii="Times New Roman" w:hAnsi="Times New Roman"/>
          <w:sz w:val="20"/>
          <w:szCs w:val="20"/>
        </w:rPr>
        <w:t>2</w:t>
      </w:r>
      <w:r w:rsidR="005B5DCD">
        <w:rPr>
          <w:rFonts w:ascii="Times New Roman" w:hAnsi="Times New Roman"/>
          <w:sz w:val="20"/>
          <w:szCs w:val="20"/>
        </w:rPr>
        <w:t>1</w:t>
      </w:r>
      <w:r w:rsidRPr="00574CF9">
        <w:rPr>
          <w:rFonts w:ascii="Times New Roman" w:hAnsi="Times New Roman"/>
          <w:sz w:val="20"/>
          <w:szCs w:val="20"/>
        </w:rPr>
        <w:t>-N/</w:t>
      </w:r>
      <w:r w:rsidR="00F06E53">
        <w:rPr>
          <w:rFonts w:ascii="Times New Roman" w:hAnsi="Times New Roman"/>
          <w:sz w:val="20"/>
          <w:szCs w:val="20"/>
        </w:rPr>
        <w:t>9484</w:t>
      </w:r>
    </w:p>
    <w:sectPr w:rsidR="00BD7E01" w:rsidRPr="008257F2" w:rsidSect="0026222C">
      <w:headerReference w:type="default" r:id="rId10"/>
      <w:footerReference w:type="default" r:id="rId11"/>
      <w:headerReference w:type="first" r:id="rId12"/>
      <w:footerReference w:type="first" r:id="rId13"/>
      <w:pgSz w:w="11906" w:h="16838"/>
      <w:pgMar w:top="1134" w:right="1274" w:bottom="851" w:left="1800" w:header="568" w:footer="23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EA4A65" w14:textId="77777777" w:rsidR="00A67A0F" w:rsidRDefault="00A67A0F" w:rsidP="00AC0AE4">
      <w:pPr>
        <w:spacing w:after="0" w:line="240" w:lineRule="auto"/>
      </w:pPr>
      <w:r>
        <w:separator/>
      </w:r>
    </w:p>
  </w:endnote>
  <w:endnote w:type="continuationSeparator" w:id="0">
    <w:p w14:paraId="44A34C17" w14:textId="77777777" w:rsidR="00A67A0F" w:rsidRDefault="00A67A0F" w:rsidP="00AC0A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BC74D" w14:textId="77777777" w:rsidR="006C4DD1" w:rsidRDefault="006C4DD1" w:rsidP="006C4DD1"/>
  <w:p w14:paraId="31BB07D5" w14:textId="746D17B7" w:rsidR="00F176D0" w:rsidRPr="00F176D0" w:rsidRDefault="008257F2" w:rsidP="00BC6EA4">
    <w:pPr>
      <w:rPr>
        <w:rFonts w:ascii="Times New Roman" w:eastAsia="Times New Roman" w:hAnsi="Times New Roman" w:cs="Times New Roman"/>
        <w:lang w:eastAsia="lv-LV"/>
      </w:rPr>
    </w:pPr>
    <w:r w:rsidRPr="008257F2">
      <w:rPr>
        <w:rFonts w:ascii="Times New Roman" w:eastAsia="Times New Roman" w:hAnsi="Times New Roman" w:cs="Times New Roman"/>
        <w:lang w:eastAsia="lv-LV"/>
      </w:rPr>
      <w:t>LMAtz_</w:t>
    </w:r>
    <w:r w:rsidR="0026222C">
      <w:rPr>
        <w:rFonts w:ascii="Times New Roman" w:eastAsia="Times New Roman" w:hAnsi="Times New Roman" w:cs="Times New Roman"/>
        <w:lang w:eastAsia="lv-LV"/>
      </w:rPr>
      <w:t>0207</w:t>
    </w:r>
    <w:r w:rsidRPr="008257F2">
      <w:rPr>
        <w:rFonts w:ascii="Times New Roman" w:eastAsia="Times New Roman" w:hAnsi="Times New Roman" w:cs="Times New Roman"/>
        <w:lang w:eastAsia="lv-LV"/>
      </w:rPr>
      <w:t>21_</w:t>
    </w:r>
    <w:r w:rsidR="0026222C">
      <w:rPr>
        <w:rFonts w:ascii="Times New Roman" w:eastAsia="Times New Roman" w:hAnsi="Times New Roman" w:cs="Times New Roman"/>
        <w:lang w:eastAsia="lv-LV"/>
      </w:rPr>
      <w:t>T</w:t>
    </w:r>
    <w:r w:rsidRPr="008257F2">
      <w:rPr>
        <w:rFonts w:ascii="Times New Roman" w:eastAsia="Times New Roman" w:hAnsi="Times New Roman" w:cs="Times New Roman"/>
        <w:lang w:eastAsia="lv-LV"/>
      </w:rPr>
      <w:t>M_</w:t>
    </w:r>
    <w:r w:rsidR="00F176D0" w:rsidRPr="008257F2">
      <w:rPr>
        <w:rFonts w:ascii="Times New Roman" w:eastAsia="Times New Roman" w:hAnsi="Times New Roman" w:cs="Times New Roman"/>
        <w:lang w:eastAsia="lv-LV"/>
      </w:rPr>
      <w:t>VSS</w:t>
    </w:r>
    <w:r w:rsidR="00F176D0">
      <w:rPr>
        <w:rFonts w:ascii="Times New Roman" w:eastAsia="Times New Roman" w:hAnsi="Times New Roman" w:cs="Times New Roman"/>
        <w:lang w:eastAsia="lv-LV"/>
      </w:rPr>
      <w:t>5</w:t>
    </w:r>
    <w:r w:rsidR="0026222C">
      <w:rPr>
        <w:rFonts w:ascii="Times New Roman" w:eastAsia="Times New Roman" w:hAnsi="Times New Roman" w:cs="Times New Roman"/>
        <w:lang w:eastAsia="lv-LV"/>
      </w:rPr>
      <w:t>72</w:t>
    </w:r>
  </w:p>
  <w:p w14:paraId="681A69E4" w14:textId="77777777" w:rsidR="00AB31C6" w:rsidRPr="001451F5" w:rsidRDefault="00144C31" w:rsidP="001451F5">
    <w:pPr>
      <w:spacing w:after="0" w:line="240" w:lineRule="auto"/>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DBD81" w14:textId="47EFE54E" w:rsidR="0027701F" w:rsidRPr="001451F5" w:rsidRDefault="00144C31" w:rsidP="0027701F">
    <w:pPr>
      <w:pStyle w:val="naislab"/>
      <w:spacing w:before="0" w:after="0"/>
      <w:jc w:val="both"/>
      <w:rPr>
        <w:bCs/>
        <w:sz w:val="22"/>
        <w:szCs w:val="22"/>
      </w:rPr>
    </w:pPr>
  </w:p>
  <w:p w14:paraId="2308E960" w14:textId="7C2BCFE2" w:rsidR="00991790" w:rsidRDefault="00991790" w:rsidP="00991790">
    <w:r w:rsidRPr="008257F2">
      <w:rPr>
        <w:rFonts w:ascii="Times New Roman" w:eastAsia="Times New Roman" w:hAnsi="Times New Roman" w:cs="Times New Roman"/>
        <w:lang w:eastAsia="lv-LV"/>
      </w:rPr>
      <w:t>LMAtz_</w:t>
    </w:r>
    <w:r w:rsidR="005E09D9">
      <w:rPr>
        <w:rFonts w:ascii="Times New Roman" w:eastAsia="Times New Roman" w:hAnsi="Times New Roman" w:cs="Times New Roman"/>
        <w:lang w:eastAsia="lv-LV"/>
      </w:rPr>
      <w:t>0207</w:t>
    </w:r>
    <w:r w:rsidRPr="008257F2">
      <w:rPr>
        <w:rFonts w:ascii="Times New Roman" w:eastAsia="Times New Roman" w:hAnsi="Times New Roman" w:cs="Times New Roman"/>
        <w:lang w:eastAsia="lv-LV"/>
      </w:rPr>
      <w:t>21_</w:t>
    </w:r>
    <w:r w:rsidR="005E09D9">
      <w:rPr>
        <w:rFonts w:ascii="Times New Roman" w:eastAsia="Times New Roman" w:hAnsi="Times New Roman" w:cs="Times New Roman"/>
        <w:lang w:eastAsia="lv-LV"/>
      </w:rPr>
      <w:t>T</w:t>
    </w:r>
    <w:r w:rsidRPr="008257F2">
      <w:rPr>
        <w:rFonts w:ascii="Times New Roman" w:eastAsia="Times New Roman" w:hAnsi="Times New Roman" w:cs="Times New Roman"/>
        <w:lang w:eastAsia="lv-LV"/>
      </w:rPr>
      <w:t>M_</w:t>
    </w:r>
    <w:r w:rsidR="00F176D0" w:rsidRPr="006E4925">
      <w:rPr>
        <w:rFonts w:ascii="Times New Roman" w:eastAsia="Times New Roman" w:hAnsi="Times New Roman" w:cs="Times New Roman"/>
        <w:lang w:eastAsia="lv-LV"/>
      </w:rPr>
      <w:t>VSS5</w:t>
    </w:r>
    <w:r w:rsidR="005E09D9">
      <w:rPr>
        <w:rFonts w:ascii="Times New Roman" w:eastAsia="Times New Roman" w:hAnsi="Times New Roman" w:cs="Times New Roman"/>
        <w:lang w:eastAsia="lv-LV"/>
      </w:rPr>
      <w:t>72</w:t>
    </w:r>
  </w:p>
  <w:p w14:paraId="402BC0B3" w14:textId="77777777" w:rsidR="0027701F" w:rsidRDefault="00144C31" w:rsidP="00991790">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57CD29" w14:textId="77777777" w:rsidR="00A67A0F" w:rsidRDefault="00A67A0F" w:rsidP="00AC0AE4">
      <w:pPr>
        <w:spacing w:after="0" w:line="240" w:lineRule="auto"/>
      </w:pPr>
      <w:r>
        <w:separator/>
      </w:r>
    </w:p>
  </w:footnote>
  <w:footnote w:type="continuationSeparator" w:id="0">
    <w:p w14:paraId="519B9B8E" w14:textId="77777777" w:rsidR="00A67A0F" w:rsidRDefault="00A67A0F" w:rsidP="00AC0A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4457418"/>
      <w:docPartObj>
        <w:docPartGallery w:val="Page Numbers (Top of Page)"/>
        <w:docPartUnique/>
      </w:docPartObj>
    </w:sdtPr>
    <w:sdtEndPr>
      <w:rPr>
        <w:rFonts w:ascii="Times New Roman" w:hAnsi="Times New Roman" w:cs="Times New Roman"/>
        <w:noProof/>
        <w:sz w:val="24"/>
        <w:szCs w:val="24"/>
      </w:rPr>
    </w:sdtEndPr>
    <w:sdtContent>
      <w:p w14:paraId="1C8CBF4B" w14:textId="77777777" w:rsidR="00A0051D" w:rsidRPr="00826178" w:rsidRDefault="00D42BAF">
        <w:pPr>
          <w:pStyle w:val="Galvene"/>
          <w:jc w:val="center"/>
          <w:rPr>
            <w:rFonts w:ascii="Times New Roman" w:hAnsi="Times New Roman" w:cs="Times New Roman"/>
            <w:sz w:val="24"/>
            <w:szCs w:val="24"/>
          </w:rPr>
        </w:pPr>
        <w:r w:rsidRPr="00826178">
          <w:rPr>
            <w:rFonts w:ascii="Times New Roman" w:hAnsi="Times New Roman" w:cs="Times New Roman"/>
            <w:sz w:val="24"/>
            <w:szCs w:val="24"/>
          </w:rPr>
          <w:fldChar w:fldCharType="begin"/>
        </w:r>
        <w:r w:rsidRPr="00826178">
          <w:rPr>
            <w:rFonts w:ascii="Times New Roman" w:hAnsi="Times New Roman" w:cs="Times New Roman"/>
            <w:sz w:val="24"/>
            <w:szCs w:val="24"/>
          </w:rPr>
          <w:instrText xml:space="preserve"> PAGE   \* MERGEFORMAT </w:instrText>
        </w:r>
        <w:r w:rsidRPr="00826178">
          <w:rPr>
            <w:rFonts w:ascii="Times New Roman" w:hAnsi="Times New Roman" w:cs="Times New Roman"/>
            <w:sz w:val="24"/>
            <w:szCs w:val="24"/>
          </w:rPr>
          <w:fldChar w:fldCharType="separate"/>
        </w:r>
        <w:r w:rsidR="00C95AD6" w:rsidRPr="00826178">
          <w:rPr>
            <w:rFonts w:ascii="Times New Roman" w:hAnsi="Times New Roman" w:cs="Times New Roman"/>
            <w:noProof/>
            <w:sz w:val="24"/>
            <w:szCs w:val="24"/>
          </w:rPr>
          <w:t>3</w:t>
        </w:r>
        <w:r w:rsidRPr="00826178">
          <w:rPr>
            <w:rFonts w:ascii="Times New Roman" w:hAnsi="Times New Roman" w:cs="Times New Roman"/>
            <w:noProof/>
            <w:sz w:val="24"/>
            <w:szCs w:val="24"/>
          </w:rPr>
          <w:fldChar w:fldCharType="end"/>
        </w:r>
      </w:p>
    </w:sdtContent>
  </w:sdt>
  <w:p w14:paraId="5E935D50" w14:textId="77777777" w:rsidR="00A0051D" w:rsidRDefault="00144C31">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68225" w14:textId="77777777" w:rsidR="00FA23FB" w:rsidRDefault="00FA23FB" w:rsidP="00FA23FB">
    <w:pPr>
      <w:pStyle w:val="Galvene"/>
      <w:rPr>
        <w:rFonts w:ascii="Times New Roman" w:hAnsi="Times New Roman"/>
      </w:rPr>
    </w:pPr>
  </w:p>
  <w:p w14:paraId="518BAA25" w14:textId="77777777" w:rsidR="00FA23FB" w:rsidRDefault="00FA23FB" w:rsidP="00FA23FB">
    <w:pPr>
      <w:pStyle w:val="Galvene"/>
      <w:rPr>
        <w:rFonts w:ascii="Times New Roman" w:hAnsi="Times New Roman"/>
      </w:rPr>
    </w:pPr>
  </w:p>
  <w:p w14:paraId="760B2C13" w14:textId="77777777" w:rsidR="00FA23FB" w:rsidRDefault="00FA23FB" w:rsidP="00FA23FB">
    <w:pPr>
      <w:pStyle w:val="Galvene"/>
      <w:rPr>
        <w:rFonts w:ascii="Times New Roman" w:hAnsi="Times New Roman"/>
      </w:rPr>
    </w:pPr>
  </w:p>
  <w:p w14:paraId="25A6BE8E" w14:textId="77777777" w:rsidR="00FA23FB" w:rsidRDefault="00FA23FB" w:rsidP="00FA23FB">
    <w:pPr>
      <w:pStyle w:val="Galvene"/>
      <w:rPr>
        <w:rFonts w:ascii="Times New Roman" w:hAnsi="Times New Roman"/>
      </w:rPr>
    </w:pPr>
  </w:p>
  <w:p w14:paraId="08E90590" w14:textId="77777777" w:rsidR="00FA23FB" w:rsidRDefault="00FA23FB" w:rsidP="00FA23FB">
    <w:pPr>
      <w:pStyle w:val="Galvene"/>
      <w:rPr>
        <w:rFonts w:ascii="Times New Roman" w:hAnsi="Times New Roman"/>
      </w:rPr>
    </w:pPr>
  </w:p>
  <w:p w14:paraId="6E870CB9" w14:textId="77777777" w:rsidR="00FA23FB" w:rsidRDefault="00FA23FB" w:rsidP="00FA23FB">
    <w:pPr>
      <w:pStyle w:val="Galvene"/>
      <w:rPr>
        <w:rFonts w:ascii="Times New Roman" w:hAnsi="Times New Roman"/>
      </w:rPr>
    </w:pPr>
  </w:p>
  <w:p w14:paraId="4E0003E0" w14:textId="77777777" w:rsidR="00FA23FB" w:rsidRDefault="00FA23FB" w:rsidP="00FA23FB">
    <w:pPr>
      <w:pStyle w:val="Galvene"/>
      <w:rPr>
        <w:rFonts w:ascii="Times New Roman" w:hAnsi="Times New Roman"/>
      </w:rPr>
    </w:pPr>
  </w:p>
  <w:p w14:paraId="71A18D27" w14:textId="77777777" w:rsidR="00FA23FB" w:rsidRDefault="00FA23FB" w:rsidP="00FA23FB">
    <w:pPr>
      <w:pStyle w:val="Galvene"/>
      <w:rPr>
        <w:rFonts w:ascii="Times New Roman" w:hAnsi="Times New Roman"/>
      </w:rPr>
    </w:pPr>
  </w:p>
  <w:p w14:paraId="5DB0F6C5" w14:textId="77777777" w:rsidR="00FA23FB" w:rsidRDefault="00FA23FB" w:rsidP="00FA23FB">
    <w:pPr>
      <w:pStyle w:val="Galvene"/>
      <w:rPr>
        <w:rFonts w:ascii="Times New Roman" w:hAnsi="Times New Roman"/>
      </w:rPr>
    </w:pPr>
  </w:p>
  <w:p w14:paraId="68F7C918" w14:textId="77777777" w:rsidR="00FA23FB" w:rsidRDefault="00FA23FB" w:rsidP="00FA23FB">
    <w:pPr>
      <w:pStyle w:val="Galvene"/>
      <w:rPr>
        <w:rFonts w:ascii="Times New Roman" w:hAnsi="Times New Roman"/>
      </w:rPr>
    </w:pPr>
  </w:p>
  <w:p w14:paraId="04EA7C48" w14:textId="1C12CF44" w:rsidR="00FA23FB" w:rsidRPr="00815277" w:rsidRDefault="00FA23FB" w:rsidP="00FA23FB">
    <w:pPr>
      <w:pStyle w:val="Galvene"/>
      <w:rPr>
        <w:rFonts w:ascii="Times New Roman" w:hAnsi="Times New Roman"/>
      </w:rPr>
    </w:pPr>
    <w:r>
      <w:rPr>
        <w:noProof/>
      </w:rPr>
      <w:drawing>
        <wp:anchor distT="0" distB="0" distL="114300" distR="114300" simplePos="0" relativeHeight="251659264" behindDoc="1" locked="0" layoutInCell="1" allowOverlap="1" wp14:anchorId="23DA3723" wp14:editId="08360963">
          <wp:simplePos x="0" y="0"/>
          <wp:positionH relativeFrom="page">
            <wp:posOffset>1085850</wp:posOffset>
          </wp:positionH>
          <wp:positionV relativeFrom="page">
            <wp:posOffset>742950</wp:posOffset>
          </wp:positionV>
          <wp:extent cx="5936615" cy="1033145"/>
          <wp:effectExtent l="0" t="0" r="6985"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6615"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1312" behindDoc="1" locked="0" layoutInCell="1" allowOverlap="1" wp14:anchorId="0581ED45" wp14:editId="387D7320">
              <wp:simplePos x="0" y="0"/>
              <wp:positionH relativeFrom="page">
                <wp:posOffset>1171575</wp:posOffset>
              </wp:positionH>
              <wp:positionV relativeFrom="page">
                <wp:posOffset>2030730</wp:posOffset>
              </wp:positionV>
              <wp:extent cx="5838825" cy="314325"/>
              <wp:effectExtent l="0" t="0" r="9525" b="952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CA5F3C" w14:textId="77777777" w:rsidR="00FA23FB" w:rsidRDefault="00FA23FB" w:rsidP="00FA23FB">
                          <w:pPr>
                            <w:spacing w:after="0" w:line="194" w:lineRule="exact"/>
                            <w:ind w:left="20" w:right="-45"/>
                            <w:jc w:val="center"/>
                            <w:rPr>
                              <w:rFonts w:ascii="Times New Roman" w:eastAsia="Times New Roman" w:hAnsi="Times New Roman"/>
                              <w:sz w:val="17"/>
                              <w:szCs w:val="17"/>
                            </w:rPr>
                          </w:pPr>
                          <w:r w:rsidRPr="00153879">
                            <w:rPr>
                              <w:rFonts w:ascii="Times New Roman" w:eastAsia="Times New Roman" w:hAnsi="Times New Roman"/>
                              <w:color w:val="231F20"/>
                              <w:sz w:val="17"/>
                              <w:szCs w:val="17"/>
                            </w:rPr>
                            <w:t xml:space="preserve">Skolas iela 28, Rīga, LV - 1331, tālr. 67021600, fakss 67276445, e-pasts </w:t>
                          </w:r>
                          <w:proofErr w:type="spellStart"/>
                          <w:r w:rsidRPr="00153879">
                            <w:rPr>
                              <w:rFonts w:ascii="Times New Roman" w:eastAsia="Times New Roman" w:hAnsi="Times New Roman"/>
                              <w:color w:val="231F20"/>
                              <w:sz w:val="17"/>
                              <w:szCs w:val="17"/>
                            </w:rPr>
                            <w:t>lm@lm.gov.lv</w:t>
                          </w:r>
                          <w:proofErr w:type="spellEnd"/>
                          <w:r w:rsidRPr="00153879">
                            <w:rPr>
                              <w:rFonts w:ascii="Times New Roman" w:eastAsia="Times New Roman" w:hAnsi="Times New Roman"/>
                              <w:color w:val="231F20"/>
                              <w:sz w:val="17"/>
                              <w:szCs w:val="17"/>
                            </w:rPr>
                            <w:t xml:space="preserve">, </w:t>
                          </w:r>
                          <w:proofErr w:type="spellStart"/>
                          <w:r w:rsidRPr="00153879">
                            <w:rPr>
                              <w:rFonts w:ascii="Times New Roman" w:eastAsia="Times New Roman" w:hAnsi="Times New Roman"/>
                              <w:color w:val="231F20"/>
                              <w:sz w:val="17"/>
                              <w:szCs w:val="17"/>
                            </w:rPr>
                            <w:t>www.lm.gov.lv</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81ED45" id="_x0000_t202" coordsize="21600,21600" o:spt="202" path="m,l,21600r21600,l21600,xe">
              <v:stroke joinstyle="miter"/>
              <v:path gradientshapeok="t" o:connecttype="rect"/>
            </v:shapetype>
            <v:shape id="Text Box 9" o:spid="_x0000_s1026" type="#_x0000_t202" style="position:absolute;margin-left:92.25pt;margin-top:159.9pt;width:459.75pt;height:24.7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" filled="f" stroked="f">
              <v:textbox inset="0,0,0,0">
                <w:txbxContent>
                  <w:p w14:paraId="6FCA5F3C" w14:textId="77777777" w:rsidR="00FA23FB" w:rsidRDefault="00FA23FB" w:rsidP="00FA23FB">
                    <w:pPr>
                      <w:spacing w:after="0" w:line="194" w:lineRule="exact"/>
                      <w:ind w:left="20" w:right="-45"/>
                      <w:jc w:val="center"/>
                      <w:rPr>
                        <w:rFonts w:ascii="Times New Roman" w:eastAsia="Times New Roman" w:hAnsi="Times New Roman"/>
                        <w:sz w:val="17"/>
                        <w:szCs w:val="17"/>
                      </w:rPr>
                    </w:pPr>
                    <w:r w:rsidRPr="00153879">
                      <w:rPr>
                        <w:rFonts w:ascii="Times New Roman" w:eastAsia="Times New Roman" w:hAnsi="Times New Roman"/>
                        <w:color w:val="231F20"/>
                        <w:sz w:val="17"/>
                        <w:szCs w:val="17"/>
                      </w:rPr>
                      <w:t>Skolas iela 28, Rīga, LV - 1331, tālr. 67021600, fakss 67276445, e-pasts lm@lm.gov.lv, www.lm.gov.lv</w:t>
                    </w:r>
                  </w:p>
                </w:txbxContent>
              </v:textbox>
              <w10:wrap anchorx="page" anchory="page"/>
            </v:shape>
          </w:pict>
        </mc:Fallback>
      </mc:AlternateContent>
    </w:r>
    <w:r>
      <w:rPr>
        <w:noProof/>
      </w:rPr>
      <mc:AlternateContent>
        <mc:Choice Requires="wpg">
          <w:drawing>
            <wp:anchor distT="0" distB="0" distL="114300" distR="114300" simplePos="0" relativeHeight="251660288" behindDoc="1" locked="0" layoutInCell="1" allowOverlap="1" wp14:anchorId="64782257" wp14:editId="3CCF73C4">
              <wp:simplePos x="0" y="0"/>
              <wp:positionH relativeFrom="page">
                <wp:posOffset>1850390</wp:posOffset>
              </wp:positionH>
              <wp:positionV relativeFrom="page">
                <wp:posOffset>1903095</wp:posOffset>
              </wp:positionV>
              <wp:extent cx="4397375" cy="1270"/>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8"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BFFB03" id="Group 7" o:spid="_x0000_s1026" style="position:absolute;margin-left:145.7pt;margin-top:149.85pt;width:346.25pt;height:.1pt;z-index:-25165619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" path="m,l6926,e" filled="f" strokecolor="#231f20" strokeweight=".25pt">
                <v:path arrowok="t" o:connecttype="custom" o:connectlocs="0,0;6926,0" o:connectangles="0,0"/>
              </v:shape>
              <w10:wrap anchorx="page" anchory="page"/>
            </v:group>
          </w:pict>
        </mc:Fallback>
      </mc:AlternateContent>
    </w:r>
  </w:p>
  <w:p w14:paraId="0F008540" w14:textId="77777777" w:rsidR="00FA23FB" w:rsidRPr="00FA23FB" w:rsidRDefault="00FA23FB" w:rsidP="00FA23FB">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D57501"/>
    <w:multiLevelType w:val="hybridMultilevel"/>
    <w:tmpl w:val="08E23B7C"/>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 w15:restartNumberingAfterBreak="0">
    <w:nsid w:val="2AEB2E41"/>
    <w:multiLevelType w:val="hybridMultilevel"/>
    <w:tmpl w:val="4FDC3E8A"/>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45B04695"/>
    <w:multiLevelType w:val="hybridMultilevel"/>
    <w:tmpl w:val="E92283BE"/>
    <w:lvl w:ilvl="0" w:tplc="04260001">
      <w:start w:val="1"/>
      <w:numFmt w:val="bullet"/>
      <w:lvlText w:val=""/>
      <w:lvlJc w:val="left"/>
      <w:pPr>
        <w:ind w:left="927" w:hanging="360"/>
      </w:pPr>
      <w:rPr>
        <w:rFonts w:ascii="Symbol" w:hAnsi="Symbol"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 w15:restartNumberingAfterBreak="0">
    <w:nsid w:val="498F408E"/>
    <w:multiLevelType w:val="hybridMultilevel"/>
    <w:tmpl w:val="8E8C0172"/>
    <w:lvl w:ilvl="0" w:tplc="5D54DC22">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4B5B1F36"/>
    <w:multiLevelType w:val="hybridMultilevel"/>
    <w:tmpl w:val="FF8C3F40"/>
    <w:lvl w:ilvl="0" w:tplc="FCD65074">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53454FB2"/>
    <w:multiLevelType w:val="hybridMultilevel"/>
    <w:tmpl w:val="36A607AA"/>
    <w:lvl w:ilvl="0" w:tplc="03EE3DDA">
      <w:start w:val="1"/>
      <w:numFmt w:val="decimal"/>
      <w:lvlText w:val="%1."/>
      <w:lvlJc w:val="left"/>
      <w:pPr>
        <w:ind w:left="790" w:hanging="360"/>
      </w:pPr>
      <w:rPr>
        <w:rFonts w:hint="default"/>
      </w:rPr>
    </w:lvl>
    <w:lvl w:ilvl="1" w:tplc="04260019" w:tentative="1">
      <w:start w:val="1"/>
      <w:numFmt w:val="lowerLetter"/>
      <w:lvlText w:val="%2."/>
      <w:lvlJc w:val="left"/>
      <w:pPr>
        <w:ind w:left="1510" w:hanging="360"/>
      </w:pPr>
    </w:lvl>
    <w:lvl w:ilvl="2" w:tplc="0426001B" w:tentative="1">
      <w:start w:val="1"/>
      <w:numFmt w:val="lowerRoman"/>
      <w:lvlText w:val="%3."/>
      <w:lvlJc w:val="right"/>
      <w:pPr>
        <w:ind w:left="2230" w:hanging="180"/>
      </w:pPr>
    </w:lvl>
    <w:lvl w:ilvl="3" w:tplc="0426000F" w:tentative="1">
      <w:start w:val="1"/>
      <w:numFmt w:val="decimal"/>
      <w:lvlText w:val="%4."/>
      <w:lvlJc w:val="left"/>
      <w:pPr>
        <w:ind w:left="2950" w:hanging="360"/>
      </w:pPr>
    </w:lvl>
    <w:lvl w:ilvl="4" w:tplc="04260019" w:tentative="1">
      <w:start w:val="1"/>
      <w:numFmt w:val="lowerLetter"/>
      <w:lvlText w:val="%5."/>
      <w:lvlJc w:val="left"/>
      <w:pPr>
        <w:ind w:left="3670" w:hanging="360"/>
      </w:pPr>
    </w:lvl>
    <w:lvl w:ilvl="5" w:tplc="0426001B" w:tentative="1">
      <w:start w:val="1"/>
      <w:numFmt w:val="lowerRoman"/>
      <w:lvlText w:val="%6."/>
      <w:lvlJc w:val="right"/>
      <w:pPr>
        <w:ind w:left="4390" w:hanging="180"/>
      </w:pPr>
    </w:lvl>
    <w:lvl w:ilvl="6" w:tplc="0426000F" w:tentative="1">
      <w:start w:val="1"/>
      <w:numFmt w:val="decimal"/>
      <w:lvlText w:val="%7."/>
      <w:lvlJc w:val="left"/>
      <w:pPr>
        <w:ind w:left="5110" w:hanging="360"/>
      </w:pPr>
    </w:lvl>
    <w:lvl w:ilvl="7" w:tplc="04260019" w:tentative="1">
      <w:start w:val="1"/>
      <w:numFmt w:val="lowerLetter"/>
      <w:lvlText w:val="%8."/>
      <w:lvlJc w:val="left"/>
      <w:pPr>
        <w:ind w:left="5830" w:hanging="360"/>
      </w:pPr>
    </w:lvl>
    <w:lvl w:ilvl="8" w:tplc="0426001B" w:tentative="1">
      <w:start w:val="1"/>
      <w:numFmt w:val="lowerRoman"/>
      <w:lvlText w:val="%9."/>
      <w:lvlJc w:val="right"/>
      <w:pPr>
        <w:ind w:left="6550" w:hanging="180"/>
      </w:pPr>
    </w:lvl>
  </w:abstractNum>
  <w:abstractNum w:abstractNumId="6" w15:restartNumberingAfterBreak="0">
    <w:nsid w:val="671E2E21"/>
    <w:multiLevelType w:val="hybridMultilevel"/>
    <w:tmpl w:val="2AA690D0"/>
    <w:lvl w:ilvl="0" w:tplc="04260011">
      <w:start w:val="1"/>
      <w:numFmt w:val="decimal"/>
      <w:lvlText w:val="%1)"/>
      <w:lvlJc w:val="left"/>
      <w:pPr>
        <w:ind w:left="930" w:hanging="57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6795194C"/>
    <w:multiLevelType w:val="hybridMultilevel"/>
    <w:tmpl w:val="6D6A06F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7191121C"/>
    <w:multiLevelType w:val="hybridMultilevel"/>
    <w:tmpl w:val="0534F58C"/>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9" w15:restartNumberingAfterBreak="0">
    <w:nsid w:val="7601491C"/>
    <w:multiLevelType w:val="hybridMultilevel"/>
    <w:tmpl w:val="42426918"/>
    <w:lvl w:ilvl="0" w:tplc="A0706C9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0" w15:restartNumberingAfterBreak="0">
    <w:nsid w:val="7D807A30"/>
    <w:multiLevelType w:val="hybridMultilevel"/>
    <w:tmpl w:val="C0761A46"/>
    <w:lvl w:ilvl="0" w:tplc="17020164">
      <w:start w:val="1"/>
      <w:numFmt w:val="decimal"/>
      <w:lvlText w:val="%1"/>
      <w:lvlJc w:val="left"/>
      <w:pPr>
        <w:ind w:left="930" w:hanging="57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4"/>
  </w:num>
  <w:num w:numId="2">
    <w:abstractNumId w:val="10"/>
  </w:num>
  <w:num w:numId="3">
    <w:abstractNumId w:val="6"/>
  </w:num>
  <w:num w:numId="4">
    <w:abstractNumId w:val="9"/>
  </w:num>
  <w:num w:numId="5">
    <w:abstractNumId w:val="7"/>
  </w:num>
  <w:num w:numId="6">
    <w:abstractNumId w:val="2"/>
  </w:num>
  <w:num w:numId="7">
    <w:abstractNumId w:val="3"/>
  </w:num>
  <w:num w:numId="8">
    <w:abstractNumId w:val="8"/>
  </w:num>
  <w:num w:numId="9">
    <w:abstractNumId w:val="0"/>
  </w:num>
  <w:num w:numId="10">
    <w:abstractNumId w:val="1"/>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A98"/>
    <w:rsid w:val="00010AC3"/>
    <w:rsid w:val="00022FEB"/>
    <w:rsid w:val="00032966"/>
    <w:rsid w:val="00057444"/>
    <w:rsid w:val="00062D6D"/>
    <w:rsid w:val="000747FD"/>
    <w:rsid w:val="000962B2"/>
    <w:rsid w:val="000A1F9D"/>
    <w:rsid w:val="000B4BFC"/>
    <w:rsid w:val="000C43AA"/>
    <w:rsid w:val="000C7106"/>
    <w:rsid w:val="000D4E5D"/>
    <w:rsid w:val="000F76A6"/>
    <w:rsid w:val="001273F7"/>
    <w:rsid w:val="00144C31"/>
    <w:rsid w:val="001815BB"/>
    <w:rsid w:val="001C6482"/>
    <w:rsid w:val="001C7632"/>
    <w:rsid w:val="001E323F"/>
    <w:rsid w:val="00201251"/>
    <w:rsid w:val="00210358"/>
    <w:rsid w:val="00213633"/>
    <w:rsid w:val="0024119B"/>
    <w:rsid w:val="0026222C"/>
    <w:rsid w:val="00265CED"/>
    <w:rsid w:val="00292B1F"/>
    <w:rsid w:val="0029706D"/>
    <w:rsid w:val="002C5771"/>
    <w:rsid w:val="002D14DE"/>
    <w:rsid w:val="002F33D0"/>
    <w:rsid w:val="003057CE"/>
    <w:rsid w:val="00332347"/>
    <w:rsid w:val="00337D9F"/>
    <w:rsid w:val="00342ED6"/>
    <w:rsid w:val="00354405"/>
    <w:rsid w:val="0036094B"/>
    <w:rsid w:val="00385F21"/>
    <w:rsid w:val="003A7B8C"/>
    <w:rsid w:val="003D6791"/>
    <w:rsid w:val="003E0399"/>
    <w:rsid w:val="00404B7B"/>
    <w:rsid w:val="00447F46"/>
    <w:rsid w:val="00450A28"/>
    <w:rsid w:val="00464704"/>
    <w:rsid w:val="004B2E68"/>
    <w:rsid w:val="004C76BF"/>
    <w:rsid w:val="004E3158"/>
    <w:rsid w:val="004F6F16"/>
    <w:rsid w:val="0050077E"/>
    <w:rsid w:val="00564931"/>
    <w:rsid w:val="005741E4"/>
    <w:rsid w:val="00574CF9"/>
    <w:rsid w:val="005932D9"/>
    <w:rsid w:val="005B5DCD"/>
    <w:rsid w:val="005B7BAE"/>
    <w:rsid w:val="005E09D9"/>
    <w:rsid w:val="005F1489"/>
    <w:rsid w:val="005F2BDF"/>
    <w:rsid w:val="0063231F"/>
    <w:rsid w:val="006479D0"/>
    <w:rsid w:val="006622A5"/>
    <w:rsid w:val="00671603"/>
    <w:rsid w:val="00677E13"/>
    <w:rsid w:val="00684AB1"/>
    <w:rsid w:val="0069476D"/>
    <w:rsid w:val="006B1F9C"/>
    <w:rsid w:val="006C3BF9"/>
    <w:rsid w:val="006C4DD1"/>
    <w:rsid w:val="006C5992"/>
    <w:rsid w:val="006E4925"/>
    <w:rsid w:val="007225B3"/>
    <w:rsid w:val="00742779"/>
    <w:rsid w:val="00753A66"/>
    <w:rsid w:val="00790050"/>
    <w:rsid w:val="007A2186"/>
    <w:rsid w:val="007C0228"/>
    <w:rsid w:val="007C4A98"/>
    <w:rsid w:val="007D42F7"/>
    <w:rsid w:val="007F430A"/>
    <w:rsid w:val="00807D4D"/>
    <w:rsid w:val="00814BAC"/>
    <w:rsid w:val="008257F2"/>
    <w:rsid w:val="00826178"/>
    <w:rsid w:val="00833F3F"/>
    <w:rsid w:val="00870080"/>
    <w:rsid w:val="0087256B"/>
    <w:rsid w:val="0090223D"/>
    <w:rsid w:val="00930BD6"/>
    <w:rsid w:val="00941867"/>
    <w:rsid w:val="00951F17"/>
    <w:rsid w:val="00955FED"/>
    <w:rsid w:val="00974F35"/>
    <w:rsid w:val="00991790"/>
    <w:rsid w:val="009942A6"/>
    <w:rsid w:val="00996F25"/>
    <w:rsid w:val="009B4253"/>
    <w:rsid w:val="009C006E"/>
    <w:rsid w:val="009D4B9D"/>
    <w:rsid w:val="009D72B3"/>
    <w:rsid w:val="009E2FB8"/>
    <w:rsid w:val="009E4539"/>
    <w:rsid w:val="00A13DCF"/>
    <w:rsid w:val="00A14306"/>
    <w:rsid w:val="00A2218C"/>
    <w:rsid w:val="00A67A0F"/>
    <w:rsid w:val="00A80339"/>
    <w:rsid w:val="00A92B76"/>
    <w:rsid w:val="00AC0AE4"/>
    <w:rsid w:val="00AC2524"/>
    <w:rsid w:val="00B15CA2"/>
    <w:rsid w:val="00B164B8"/>
    <w:rsid w:val="00B5010C"/>
    <w:rsid w:val="00B60B0C"/>
    <w:rsid w:val="00B86651"/>
    <w:rsid w:val="00BA082B"/>
    <w:rsid w:val="00BD4013"/>
    <w:rsid w:val="00BD7E01"/>
    <w:rsid w:val="00BF4FDC"/>
    <w:rsid w:val="00C1533B"/>
    <w:rsid w:val="00C228A6"/>
    <w:rsid w:val="00C2507C"/>
    <w:rsid w:val="00C270FC"/>
    <w:rsid w:val="00C40BA9"/>
    <w:rsid w:val="00C74E4D"/>
    <w:rsid w:val="00C764F8"/>
    <w:rsid w:val="00C90C2A"/>
    <w:rsid w:val="00C95AD6"/>
    <w:rsid w:val="00CE3920"/>
    <w:rsid w:val="00D0411F"/>
    <w:rsid w:val="00D334FC"/>
    <w:rsid w:val="00D42BAF"/>
    <w:rsid w:val="00D54555"/>
    <w:rsid w:val="00D65BBA"/>
    <w:rsid w:val="00DC67E2"/>
    <w:rsid w:val="00DE0BE9"/>
    <w:rsid w:val="00DF00E9"/>
    <w:rsid w:val="00E00626"/>
    <w:rsid w:val="00E00812"/>
    <w:rsid w:val="00E13D85"/>
    <w:rsid w:val="00E3687C"/>
    <w:rsid w:val="00E500E7"/>
    <w:rsid w:val="00E67804"/>
    <w:rsid w:val="00E75DBD"/>
    <w:rsid w:val="00E76FDE"/>
    <w:rsid w:val="00EB16C6"/>
    <w:rsid w:val="00EC3089"/>
    <w:rsid w:val="00EE26B5"/>
    <w:rsid w:val="00F06AD4"/>
    <w:rsid w:val="00F06E53"/>
    <w:rsid w:val="00F16E48"/>
    <w:rsid w:val="00F176D0"/>
    <w:rsid w:val="00F21D72"/>
    <w:rsid w:val="00F33E84"/>
    <w:rsid w:val="00F40B0F"/>
    <w:rsid w:val="00F6588F"/>
    <w:rsid w:val="00F65F93"/>
    <w:rsid w:val="00F85433"/>
    <w:rsid w:val="00F90C0A"/>
    <w:rsid w:val="00FA20BE"/>
    <w:rsid w:val="00FA23FB"/>
    <w:rsid w:val="00FC1812"/>
    <w:rsid w:val="00FC36F3"/>
    <w:rsid w:val="00FF05D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F58D6E8"/>
  <w15:docId w15:val="{65226BCC-BD72-4FBF-87C5-92F619387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C4A98"/>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7C4A98"/>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7C4A98"/>
  </w:style>
  <w:style w:type="paragraph" w:styleId="Kjene">
    <w:name w:val="footer"/>
    <w:basedOn w:val="Parasts"/>
    <w:link w:val="KjeneRakstz"/>
    <w:uiPriority w:val="99"/>
    <w:unhideWhenUsed/>
    <w:rsid w:val="007C4A98"/>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7C4A98"/>
  </w:style>
  <w:style w:type="paragraph" w:customStyle="1" w:styleId="naislab">
    <w:name w:val="naislab"/>
    <w:basedOn w:val="Parasts"/>
    <w:uiPriority w:val="99"/>
    <w:rsid w:val="007C4A98"/>
    <w:pPr>
      <w:spacing w:before="75" w:after="75" w:line="240" w:lineRule="auto"/>
      <w:jc w:val="right"/>
    </w:pPr>
    <w:rPr>
      <w:rFonts w:ascii="Times New Roman" w:eastAsia="Times New Roman" w:hAnsi="Times New Roman" w:cs="Times New Roman"/>
      <w:sz w:val="24"/>
      <w:szCs w:val="24"/>
      <w:lang w:eastAsia="lv-LV"/>
    </w:rPr>
  </w:style>
  <w:style w:type="paragraph" w:customStyle="1" w:styleId="tv2078792">
    <w:name w:val="tv207_87_92"/>
    <w:basedOn w:val="Parasts"/>
    <w:rsid w:val="007C4A98"/>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Balonteksts">
    <w:name w:val="Balloon Text"/>
    <w:basedOn w:val="Parasts"/>
    <w:link w:val="BalontekstsRakstz"/>
    <w:uiPriority w:val="99"/>
    <w:semiHidden/>
    <w:unhideWhenUsed/>
    <w:rsid w:val="000C7106"/>
    <w:pPr>
      <w:spacing w:after="0" w:line="240" w:lineRule="auto"/>
    </w:pPr>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0C7106"/>
    <w:rPr>
      <w:rFonts w:ascii="Tahoma" w:hAnsi="Tahoma" w:cs="Tahoma"/>
      <w:sz w:val="16"/>
      <w:szCs w:val="16"/>
    </w:rPr>
  </w:style>
  <w:style w:type="paragraph" w:styleId="Sarakstarindkopa">
    <w:name w:val="List Paragraph"/>
    <w:basedOn w:val="Parasts"/>
    <w:uiPriority w:val="34"/>
    <w:qFormat/>
    <w:rsid w:val="00D65BBA"/>
    <w:pPr>
      <w:ind w:left="720"/>
      <w:contextualSpacing/>
    </w:pPr>
  </w:style>
  <w:style w:type="character" w:styleId="Komentraatsauce">
    <w:name w:val="annotation reference"/>
    <w:basedOn w:val="Noklusjumarindkopasfonts"/>
    <w:uiPriority w:val="99"/>
    <w:semiHidden/>
    <w:unhideWhenUsed/>
    <w:rsid w:val="00753A66"/>
    <w:rPr>
      <w:sz w:val="16"/>
      <w:szCs w:val="16"/>
    </w:rPr>
  </w:style>
  <w:style w:type="paragraph" w:styleId="Komentrateksts">
    <w:name w:val="annotation text"/>
    <w:basedOn w:val="Parasts"/>
    <w:link w:val="KomentratekstsRakstz"/>
    <w:uiPriority w:val="99"/>
    <w:semiHidden/>
    <w:unhideWhenUsed/>
    <w:rsid w:val="00753A66"/>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753A66"/>
    <w:rPr>
      <w:sz w:val="20"/>
      <w:szCs w:val="20"/>
    </w:rPr>
  </w:style>
  <w:style w:type="paragraph" w:styleId="Komentratma">
    <w:name w:val="annotation subject"/>
    <w:basedOn w:val="Komentrateksts"/>
    <w:next w:val="Komentrateksts"/>
    <w:link w:val="KomentratmaRakstz"/>
    <w:uiPriority w:val="99"/>
    <w:semiHidden/>
    <w:unhideWhenUsed/>
    <w:rsid w:val="00753A66"/>
    <w:rPr>
      <w:b/>
      <w:bCs/>
    </w:rPr>
  </w:style>
  <w:style w:type="character" w:customStyle="1" w:styleId="KomentratmaRakstz">
    <w:name w:val="Komentāra tēma Rakstz."/>
    <w:basedOn w:val="KomentratekstsRakstz"/>
    <w:link w:val="Komentratma"/>
    <w:uiPriority w:val="99"/>
    <w:semiHidden/>
    <w:rsid w:val="00753A66"/>
    <w:rPr>
      <w:b/>
      <w:bCs/>
      <w:sz w:val="20"/>
      <w:szCs w:val="20"/>
    </w:rPr>
  </w:style>
  <w:style w:type="character" w:styleId="Hipersaite">
    <w:name w:val="Hyperlink"/>
    <w:basedOn w:val="Noklusjumarindkopasfonts"/>
    <w:uiPriority w:val="99"/>
    <w:unhideWhenUsed/>
    <w:rsid w:val="00010AC3"/>
    <w:rPr>
      <w:color w:val="0563C1" w:themeColor="hyperlink"/>
      <w:u w:val="single"/>
    </w:rPr>
  </w:style>
  <w:style w:type="paragraph" w:styleId="Vresteksts">
    <w:name w:val="footnote text"/>
    <w:basedOn w:val="Parasts"/>
    <w:link w:val="VrestekstsRakstz"/>
    <w:uiPriority w:val="99"/>
    <w:semiHidden/>
    <w:unhideWhenUsed/>
    <w:rsid w:val="00D0411F"/>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D0411F"/>
    <w:rPr>
      <w:sz w:val="20"/>
      <w:szCs w:val="20"/>
    </w:rPr>
  </w:style>
  <w:style w:type="character" w:styleId="Vresatsauce">
    <w:name w:val="footnote reference"/>
    <w:basedOn w:val="Noklusjumarindkopasfonts"/>
    <w:uiPriority w:val="99"/>
    <w:semiHidden/>
    <w:unhideWhenUsed/>
    <w:rsid w:val="00D0411F"/>
    <w:rPr>
      <w:vertAlign w:val="superscript"/>
    </w:rPr>
  </w:style>
  <w:style w:type="character" w:styleId="Neatrisintapieminana">
    <w:name w:val="Unresolved Mention"/>
    <w:basedOn w:val="Noklusjumarindkopasfonts"/>
    <w:uiPriority w:val="99"/>
    <w:semiHidden/>
    <w:unhideWhenUsed/>
    <w:rsid w:val="005B5D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6621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iga.filipsone@lm.gov.lv"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aiga.muktupavela@lm.gov.lv"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691B0354-1A1E-4BB6-8F70-CA129927AC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4160</Words>
  <Characters>2372</Characters>
  <Application>Microsoft Office Word</Application>
  <DocSecurity>0</DocSecurity>
  <Lines>19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Kristine Venta-Kittele</dc:creator>
  <cp:lastModifiedBy>Laura Šileikiste</cp:lastModifiedBy>
  <cp:revision>2</cp:revision>
  <cp:lastPrinted>2018-02-01T15:17:00Z</cp:lastPrinted>
  <dcterms:created xsi:type="dcterms:W3CDTF">2021-07-26T05:51:00Z</dcterms:created>
  <dcterms:modified xsi:type="dcterms:W3CDTF">2021-07-26T05:51:00Z</dcterms:modified>
</cp:coreProperties>
</file>