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2.1.1.1.i. projekta “Pārrobežu sadarbību nodokļu jomā veicinošo digitālo pakalpojumu attīstība”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“Pārrobežu sadarbību nodokļu jomā veicinošo digitālo pakalpojumu attīstība”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Finanšu ministrijas kā investīcijas 2.1.1.1.i. projekta “Pārrobežu sadarbību nodokļu jomā veicinošo digitālo pakalpojumu attīstība” nozares ministrijas apliecinājumu par projekta lietderību un resursu pieejamību projekta īstenošanai, īstenošanas uzraudzībai, kā arī projekta rezultātu uzturēšanai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dokumenti" pievienots Valsts ieņemumu dienesta un Finanšu ministrijas apstiprināts apliecinājums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16.2.apakšpunkta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“Pārrobežu sadarbību nodokļu jomā veicinošo digitālo pakalpojumu attīstība”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"Pārrobežu sadarbību nodokļu jomā veicinošo digitālo pakalpojumu attīstība"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3.3.1.apakšpunktā iekļautā rādītāja ieguvuma mērīšanas vai verificēšanas  metodes un mērāmā rādītāja aprakstu, norādot sākotnējo (šī brīža) vērtību, lai gūtu apliecinājumu ieguvumiem. Vienlaikus ierosinām izskatīt iespēju šo radītāju izteikt procentuālajās vērtībās.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pases 3.3.1. apakšpunktā kolonnā “</w:t>
            </w:r>
            <w:r w:rsidR="00000000" w:rsidRPr="00000000" w:rsidDel="00000000">
              <w:rPr>
                <w:i w:val="1"/>
                <w:rtl w:val="0"/>
              </w:rPr>
              <w:t xml:space="preserve">Ieguvuma mērīšanas vai verificēšanas  metode un mērāmais rādītājs</w:t>
            </w:r>
            <w:r w:rsidR="00000000" w:rsidRPr="00000000" w:rsidDel="00000000">
              <w:rPr>
                <w:rtl w:val="0"/>
              </w:rPr>
              <w:t xml:space="preserve">” norādītā informācija tiek izteikta šādā redakcijā “Lietotāju pieteikto problēmpieteikumu skaita procentuālais samazinājums par modernizētā IKT risinājuma darbību 12 mēnešu periodā. Sākotnējais rādītājs 2022.gadā – 59”. Tā paša apakšpunkta kolonnā “</w:t>
            </w:r>
            <w:r w:rsidR="00000000" w:rsidRPr="00000000" w:rsidDel="00000000">
              <w:rPr>
                <w:i w:val="1"/>
                <w:rtl w:val="0"/>
              </w:rPr>
              <w:t xml:space="preserve">Vērtība</w:t>
            </w:r>
            <w:r w:rsidR="00000000" w:rsidRPr="00000000" w:rsidDel="00000000">
              <w:rPr>
                <w:rtl w:val="0"/>
              </w:rPr>
              <w:t xml:space="preserve">” norādītā informācija tiek izteikta šādā redakcijā “Vismaz par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"Pārrobežu sadarbību nodokļu jomā veicinošo digitālo pakalpojumu attīstība"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5.1.1.apakšpunktā kolonnā </w:t>
            </w:r>
            <w:r w:rsidR="00000000" w:rsidRPr="00000000" w:rsidDel="00000000">
              <w:rPr>
                <w:i w:val="1"/>
                <w:rtl w:val="0"/>
              </w:rPr>
              <w:t xml:space="preserve">“Termiņš ieviešanai produkcijā (gads, ceturksnis)”</w:t>
            </w:r>
            <w:r w:rsidR="00000000" w:rsidRPr="00000000" w:rsidDel="00000000">
              <w:rPr>
                <w:rtl w:val="0"/>
              </w:rPr>
              <w:t xml:space="preserve"> norādīto termiņu no 2026.g.3.cet. uz vismaz 2026.g.1.cet., jo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VID kā finansējuma saņēmējam līdz 2026. gada 31. maijam jāiesniedz noslēguma maksājuma dokumentācija saskaņā ar projekta īstenošanas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pases 5.1.1.apakšpunkta kolonnā “</w:t>
            </w:r>
            <w:r w:rsidR="00000000" w:rsidRPr="00000000" w:rsidDel="00000000">
              <w:rPr>
                <w:i w:val="1"/>
                <w:rtl w:val="0"/>
              </w:rPr>
              <w:t xml:space="preserve">Termiņš ieviešanai produkcijā (gads, ceturksnis)</w:t>
            </w:r>
            <w:r w:rsidR="00000000" w:rsidRPr="00000000" w:rsidDel="00000000">
              <w:rPr>
                <w:rtl w:val="0"/>
              </w:rPr>
              <w:t xml:space="preserve">” mainīts termiņš uz “2026.g.1.cet.”.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mainīts investīcijas projekta pases 5.1.1.apakšpunkta kolonnā “</w:t>
            </w:r>
            <w:r w:rsidR="00000000" w:rsidRPr="00000000" w:rsidDel="00000000">
              <w:rPr>
                <w:i w:val="1"/>
                <w:rtl w:val="0"/>
              </w:rPr>
              <w:t xml:space="preserve">Termiņš IKT risinājumu attīstības  saskaņošanai  (gads, ceturksnis)</w:t>
            </w:r>
            <w:r w:rsidR="00000000" w:rsidRPr="00000000" w:rsidDel="00000000">
              <w:rPr>
                <w:rtl w:val="0"/>
              </w:rPr>
              <w:t xml:space="preserve">” norādītais termiņš uz “2023.g., 1.cet.”.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norādīto īstenošanas termiņu “</w:t>
            </w:r>
            <w:r w:rsidR="00000000" w:rsidRPr="00000000" w:rsidDel="00000000">
              <w:rPr>
                <w:i w:val="1"/>
                <w:rtl w:val="0"/>
              </w:rPr>
              <w:t xml:space="preserve">Investīcijas projektu plānots īstenot no 2023. gada līdz 2026. gada 31. augustam</w:t>
            </w:r>
            <w:r w:rsidR="00000000" w:rsidRPr="00000000" w:rsidDel="00000000">
              <w:rPr>
                <w:rtl w:val="0"/>
              </w:rPr>
              <w:t xml:space="preserve">”, jo 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13.15.apakšpunktu VID kā finansējuma saņēmējam līdz 2026. gada 31. maijam jāiesniedz noslēguma maksājuma dokumentācija saskaņā ar projekta īstenošanas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3.sadaļas 6.punkts, aizvietojot vārdu “augustam” ar vārdu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"Pārrobežu sadarbību nodokļu jomā veicinošo digitālo pakalpojumu attīstība"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4.3.apakšpunktā minētajā darbības tvērumā ietvert arī ieviešanas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pasē 4.3.apakšpunkts izteikts šādā redakcijā “4.3. Izstrādes (iteratīvā izstrāde, t.sk. projektēšana, testēšana) un ieviešanas darbi”.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"Pārrobežu sadarbību nodokļu jomā veicinošo digitālo pakalpojumu attīstība"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5.1.1.apakšpunkta kolonnā </w:t>
            </w:r>
            <w:r w:rsidR="00000000" w:rsidRPr="00000000" w:rsidDel="00000000">
              <w:rPr>
                <w:i w:val="1"/>
                <w:rtl w:val="0"/>
              </w:rPr>
              <w:t xml:space="preserve">“Īss apraksts”</w:t>
            </w:r>
            <w:r w:rsidR="00000000" w:rsidRPr="00000000" w:rsidDel="00000000">
              <w:rPr>
                <w:rtl w:val="0"/>
              </w:rPr>
              <w:t xml:space="preserve"> iekļauto arhitektūras aprakstu aizstāt ar īsu šīs informācijas sistēmas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2.pielikuma veidnē ir kļūda atsaucē uz Ministru kabineta 2021. gada 31. augusta noteikumu Nr. 597 "Valsts informācijas sistēmu attīstības projektu uzraudzības kārtība" 2. pielikuma "Valsts informācijas sistēmas attīstības aktivitātes apraksts" 6.1.apakšpunktu (atbilstoši VARAM informācijai tiks precizēta atsauce uz noteikumu 3.punktu), informējam, ka priekšlikums netiek ņemts vērā, jo investīcijas projekta pase jau šobrīd satur informācijas sistēmu aprakstu, risināmās problēmas, galvenās darbības un sasniedzamos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6.punktā iekļauto teikumu “</w:t>
            </w:r>
            <w:r w:rsidR="00000000" w:rsidRPr="00000000" w:rsidDel="00000000">
              <w:rPr>
                <w:i w:val="1"/>
                <w:rtl w:val="0"/>
              </w:rPr>
              <w:t xml:space="preserve">Pēc investīcijas projekta īstenošanas ikgadējās uzturēšanas izmaksas tiek plānotas 10% apmērā no izstrādes izmaksām un ir ne vairāk kā 203 280 euro gadā</w:t>
            </w:r>
            <w:r w:rsidR="00000000" w:rsidRPr="00000000" w:rsidDel="00000000">
              <w:rPr>
                <w:rtl w:val="0"/>
              </w:rPr>
              <w:t xml:space="preserve">:” ar norādi, ka tās ir indikatīvi plānotās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3.sadaļas 6.punkta teikums "Pēc investīcijas projekta īstenošanas ikgadējās uzturēšanas izmaksas tiek plānotas 10% apmērā no izstrādes izmaksām un ir ne vairāk kā 203 280 euro gadā:" izteikts šādā redakcijā “Pēc investīcijas projekta īstenošanas ikgadējās uzturēšanas indikatīvās izmaksas tiek plānotas 10% apmērā no izstrādes izmaksām un ir ne vairāk kā 203 280 euro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22-TA-2771</w:t>
    </w:r>
    <w:r>
      <w:br/>
    </w:r>
    <w:r w:rsidR="00000000" w:rsidRPr="00000000" w:rsidDel="00000000">
      <w:rPr>
        <w:rtl w:val="0"/>
      </w:rPr>
      <w:t xml:space="preserve">05.12.2022. 09.10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22-TA-2771</w:t>
    </w:r>
    <w:r>
      <w:br/>
    </w:r>
    <w:r w:rsidR="00000000" w:rsidRPr="00000000" w:rsidDel="00000000">
      <w:rPr>
        <w:rtl w:val="0"/>
      </w:rPr>
      <w:t xml:space="preserve">05.12.2022. 09.10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Izziņa_22-TA-2771.docx</dc:title>
</cp:coreProperties>
</file>

<file path=docProps/custom.xml><?xml version="1.0" encoding="utf-8"?>
<Properties xmlns="http://schemas.openxmlformats.org/officeDocument/2006/custom-properties" xmlns:vt="http://schemas.openxmlformats.org/officeDocument/2006/docPropsVTypes"/>
</file>