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23-TA-3032: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21. novembra noteikumos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(21.08.2020.)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izriet, ka tie nosaka prasības attiecībā uz veselības stāvokli un psiholo­ģiskajām īpašībām un to pārbaudes kārtību </w:t>
            </w:r>
            <w:r w:rsidR="00000000" w:rsidRPr="00000000" w:rsidDel="00000000">
              <w:rPr>
                <w:u w:val="single"/>
                <w:rtl w:val="0"/>
              </w:rPr>
              <w:t xml:space="preserve">Iekšlietu ministrijas sistēmas iestāžu un Ieslodzījuma vietu pārvaldes</w:t>
            </w:r>
            <w:r w:rsidR="00000000" w:rsidRPr="00000000" w:rsidDel="00000000">
              <w:rPr>
                <w:rtl w:val="0"/>
              </w:rPr>
              <w:t xml:space="preserve"> amatpersonām un kandidātiem. Noteikumu 1. punktā ir norāde, ka turpmāk šajos noteikumos Iekšlietu ministrijas sistēmas iestādes un Ieslodzījuma vietu pārvalde tiek nosauktas - </w:t>
            </w:r>
            <w:r w:rsidR="00000000" w:rsidRPr="00000000" w:rsidDel="00000000">
              <w:rPr>
                <w:u w:val="single"/>
                <w:rtl w:val="0"/>
              </w:rPr>
              <w:t xml:space="preserve">iestāde</w:t>
            </w:r>
            <w:r w:rsidR="00000000" w:rsidRPr="00000000" w:rsidDel="00000000">
              <w:rPr>
                <w:rtl w:val="0"/>
              </w:rPr>
              <w:t xml:space="preserve">. Līdz ar ko noteikumu kontekstā Iekšlietu ministrijas sistēmas iestādes un Ieslodzījuma vietu pārvalde ir līdzvērtīgas iestādes un noteikumos ietvertās normas ir attiecināmas uz visu minēto iestāžu amatpersonām/kandidātiem.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3.pielikuma virsraksta ir secināms, ka veselības problēmas un slimības, kas nepieļauj vai ierobežo kandidāta vai amatpersonas dienestu </w:t>
            </w:r>
            <w:r w:rsidR="00000000" w:rsidRPr="00000000" w:rsidDel="00000000">
              <w:rPr>
                <w:u w:val="single"/>
                <w:rtl w:val="0"/>
              </w:rPr>
              <w:t xml:space="preserve">attiecas tikai uz Iekšlietu ministrijas sistēmas amatpersonām/kandidātiem</w:t>
            </w:r>
            <w:r w:rsidR="00000000" w:rsidRPr="00000000" w:rsidDel="00000000">
              <w:rPr>
                <w:rtl w:val="0"/>
              </w:rPr>
              <w:t xml:space="preserve">, savukārt </w:t>
            </w:r>
            <w:r w:rsidR="00000000" w:rsidRPr="00000000" w:rsidDel="00000000">
              <w:rPr>
                <w:u w:val="single"/>
                <w:rtl w:val="0"/>
              </w:rPr>
              <w:t xml:space="preserve">nav attiecināmas uz Ieslodzījuma vietu pārvaldes amatpersonām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pielikuma virsrakstu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problēmas un slimības, kas nepieļauj vai ierobežo kandidāta vai amatpersonas dienestu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amatpersonai veselības pārbaudes laikā konstatēti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ārsts, kurš konstatējis minētos veselības traucējumus, nekavējoties informē komisijas vadītāju. Komisijas vadītājs nekavējoties informē iestādi, kura amatpersonu nosūtījusi uz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vēl vienu gadījumu - ja amatpersonas veselības stāvoklis neatbilst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amatpersonai veselības pārbaudes laikā konstatēti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w:t>
            </w:r>
            <w:r w:rsidR="00000000" w:rsidRPr="00000000" w:rsidDel="00000000">
              <w:rPr>
                <w:u w:val="single"/>
                <w:rtl w:val="0"/>
              </w:rPr>
              <w:t xml:space="preserve">vai ja amatpersonas veselības stāvoklis neatbilst dienestam</w:t>
            </w:r>
            <w:r w:rsidR="00000000" w:rsidRPr="00000000" w:rsidDel="00000000">
              <w:rPr>
                <w:rtl w:val="0"/>
              </w:rPr>
              <w:t xml:space="preserve">, ārsts, kurš konstatējis minētos veselības traucējumus, nekavējoties informē komisijas vadītāju. Komisijas vadītājs nekavējoties informē iestādi, kura amatpersonu nosūtījusi uz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amatpersonas veselības stāvoklis neatbilst dienestam, komisija saskaņā ar Ministru kabineta 2006. gada 21. novembra noteikumu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 (turpmāk - noteikumi) 30. punktu sniedz attiecīgu atzinumu. Savukārt noteikumu 34. punktā ietverts regulējums gadījumiem, kad atzinumu sniegt vēl nav iespējams, jo nepieciešamas papildu pārbaudes, taču amatpersona veselības traucējumu dēļ nevar veikt atsevišķus amata pienākumus (piemēram, izmantot paaugstinātas bīstamības avotu), par ko drošības apsvērumu dēļ ir jāinformē iestāde, kura amatpersonu nosūtījusi uz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amatpersonai veselības pārbaudes laikā konstatēti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ārsts, kurš konstatējis minētos veselības traucējumus, nekavējoties informē komisijas vadītāju. Komisijas vadītājs nekavējoties informē iestādi, kura amatpersonu nosūtījusi uz pārbaudi.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23-TA-3032</w:t>
    </w:r>
    <w:r>
      <w:br/>
    </w:r>
    <w:r w:rsidR="00000000" w:rsidRPr="00000000" w:rsidDel="00000000">
      <w:rPr>
        <w:rtl w:val="0"/>
      </w:rPr>
      <w:t xml:space="preserve">20.12.2024. 10.37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23-TA-3032</w:t>
    </w:r>
    <w:r>
      <w:br/>
    </w:r>
    <w:r w:rsidR="00000000" w:rsidRPr="00000000" w:rsidDel="00000000">
      <w:rPr>
        <w:rtl w:val="0"/>
      </w:rPr>
      <w:t xml:space="preserve">20.12.2024. 10.37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Izziņa_23-TA-3032.docx</dc:title>
</cp:coreProperties>
</file>

<file path=docProps/custom.xml><?xml version="1.0" encoding="utf-8"?>
<Properties xmlns="http://schemas.openxmlformats.org/officeDocument/2006/custom-properties" xmlns:vt="http://schemas.openxmlformats.org/officeDocument/2006/docPropsVTypes"/>
</file>