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5309BC" w14:textId="16AB7929" w:rsidR="00B95B3D" w:rsidRDefault="006643CB">
      <w:pPr>
        <w:spacing w:after="240"/>
        <w:jc w:val="center"/>
        <w:rPr>
          <w:b/>
        </w:rPr>
      </w:pPr>
      <w:r>
        <w:rPr>
          <w:b/>
        </w:rPr>
        <w:t>“Publiskās apspriešanas laikā 12.11.2025. - 26.11.2025. saņemto viedokļu, priekšlikumu un iebildumu apkopojums par Grozījumi Ministru kabineta 2017. gada 6. jūnija noteikumos Nr.</w:t>
      </w:r>
      <w:r w:rsidR="007916B0" w:rsidDel="007916B0">
        <w:rPr>
          <w:b/>
        </w:rPr>
        <w:t xml:space="preserve"> </w:t>
      </w:r>
      <w:r>
        <w:rPr>
          <w:b/>
        </w:rPr>
        <w:t>313 "Traktortehnikas, tās piekabes, maināmās velkamās iekārtas un maināmā tehnoloģiskā agregāta reģistrācijas kārtība"”</w:t>
      </w:r>
    </w:p>
    <w:tbl>
      <w:tblPr>
        <w:tblStyle w:val="1"/>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B95B3D" w14:paraId="4BF504A7" w14:textId="77777777">
        <w:tc>
          <w:tcPr>
            <w:tcW w:w="750" w:type="dxa"/>
            <w:shd w:val="clear" w:color="auto" w:fill="FFFFFF"/>
            <w:noWrap/>
            <w:tcMar>
              <w:top w:w="75" w:type="dxa"/>
              <w:left w:w="75" w:type="dxa"/>
              <w:bottom w:w="75" w:type="dxa"/>
              <w:right w:w="75" w:type="dxa"/>
            </w:tcMar>
            <w:vAlign w:val="center"/>
          </w:tcPr>
          <w:p w14:paraId="46A93183" w14:textId="77777777" w:rsidR="00B95B3D" w:rsidRDefault="006643CB">
            <w:pPr>
              <w:spacing w:line="240" w:lineRule="auto"/>
              <w:jc w:val="center"/>
            </w:pPr>
            <w:r>
              <w:rPr>
                <w:b/>
              </w:rPr>
              <w:t>Nr.p.k.</w:t>
            </w:r>
          </w:p>
        </w:tc>
        <w:tc>
          <w:tcPr>
            <w:tcW w:w="4055" w:type="dxa"/>
            <w:shd w:val="clear" w:color="auto" w:fill="FFFFFF"/>
            <w:noWrap/>
            <w:tcMar>
              <w:top w:w="75" w:type="dxa"/>
              <w:left w:w="75" w:type="dxa"/>
              <w:bottom w:w="75" w:type="dxa"/>
              <w:right w:w="75" w:type="dxa"/>
            </w:tcMar>
            <w:vAlign w:val="center"/>
          </w:tcPr>
          <w:p w14:paraId="63DD3B9E" w14:textId="77777777" w:rsidR="00B95B3D" w:rsidRDefault="006643CB">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94502C0" w14:textId="77777777" w:rsidR="00B95B3D" w:rsidRDefault="006643CB">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7875E3D" w14:textId="77777777" w:rsidR="00B95B3D" w:rsidRDefault="006643CB">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F36FF83" w14:textId="77777777" w:rsidR="00B95B3D" w:rsidRDefault="006643CB">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B95B3D" w14:paraId="52C02BDB" w14:textId="77777777">
        <w:tc>
          <w:tcPr>
            <w:tcW w:w="750" w:type="dxa"/>
            <w:shd w:val="clear" w:color="auto" w:fill="FFFFFF"/>
            <w:noWrap/>
            <w:tcMar>
              <w:top w:w="75" w:type="dxa"/>
              <w:left w:w="75" w:type="dxa"/>
              <w:bottom w:w="75" w:type="dxa"/>
              <w:right w:w="75" w:type="dxa"/>
            </w:tcMar>
            <w:vAlign w:val="center"/>
          </w:tcPr>
          <w:p w14:paraId="11C06020" w14:textId="77777777" w:rsidR="00B95B3D" w:rsidRDefault="006643CB">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1C345CDB" w14:textId="77777777" w:rsidR="00B95B3D" w:rsidRDefault="006643CB">
            <w:pPr>
              <w:spacing w:line="240" w:lineRule="auto"/>
              <w:jc w:val="left"/>
            </w:pPr>
            <w:r>
              <w:t>Biedrība "Latvijas Biškopības biedrība"</w:t>
            </w:r>
          </w:p>
        </w:tc>
        <w:tc>
          <w:tcPr>
            <w:tcW w:w="4056" w:type="dxa"/>
            <w:shd w:val="clear" w:color="auto" w:fill="FFFFFF"/>
            <w:noWrap/>
            <w:tcMar>
              <w:top w:w="75" w:type="dxa"/>
              <w:left w:w="75" w:type="dxa"/>
              <w:bottom w:w="75" w:type="dxa"/>
              <w:right w:w="75" w:type="dxa"/>
            </w:tcMar>
            <w:vAlign w:val="center"/>
          </w:tcPr>
          <w:p w14:paraId="1FDAFE00" w14:textId="77777777" w:rsidR="00B95B3D" w:rsidRDefault="006643CB">
            <w:pPr>
              <w:spacing w:line="240" w:lineRule="auto"/>
              <w:jc w:val="left"/>
            </w:pPr>
            <w:r>
              <w:t>Latvijas Biškopības biedrība (LBB) iebilst pret noteikumu projekta 1.2. apakšpunktu un aicina to precizēt, lai neradītu šķēršļus profesionāliem biškopjiem oficiāli reģistrēt lauksaimniecības mašīntraktoru.</w:t>
            </w:r>
            <w:r>
              <w:br/>
              <w:t>Saskaņā ar noteikumu projekta 1.2.apakšpunktu, ja biškopis nebūs pieteicies uz platību maksājumu atbalstu un nebūs Lauku atbalsta dienesta (LAD) maksājumu saņēmēju datubāzē, tad viņam nebūs tiesības oficiāli reģistrēt lauksaimniecības mašīntraktoru.</w:t>
            </w:r>
            <w:r>
              <w:br/>
              <w:t xml:space="preserve">Biškopība ir specifiska </w:t>
            </w:r>
            <w:r>
              <w:lastRenderedPageBreak/>
              <w:t>lauksaimniecības nozare, jo biškopības produktu ražošana un apputeksnēšanas pakalpojumu sniegšana var tikt īstenota, pat ja biškopja rīcībā nav savu lauksaimniecības zemes platību. Saskaņā ar Latvijas Biškopības biedrības aplēsēm, pamatojoties uz administratīvo informāciju, aptuveni 15- 20% no visiem profesionālajiem biškopjiem nav lauksaimniecības zemes.</w:t>
            </w:r>
            <w:r>
              <w:br/>
              <w:t>Biškopji savā saimnieciskajā darbībā var izmantot traktortehniku vai lauksaimniecības mašīntraktoru bišu stropu pārvadāšanai vai produkcijas pārvadāšanai. 2024.gadā LBB veiktajā aptaujā aptuveni 37 procenti respondentu norādīja, ka izmanto traktoru kā transporta līdzekli bišu stropu pārvadāšanai vai produkcijas pārvadāšanai.</w:t>
            </w:r>
            <w:r>
              <w:br/>
              <w:t xml:space="preserve">Tāpēc noteikumu projekts ir jāprecizē, lai novērstu situācijas, kad normatīvais akts uzliek nepamatotus ierobežojumus, kuru </w:t>
            </w:r>
            <w:r>
              <w:lastRenderedPageBreak/>
              <w:t>rezultātā profesionālie biškopji nevar reģistrēt lauksaimniecības mašintraktoru.</w:t>
            </w:r>
            <w:r>
              <w:br/>
              <w:t>Vēršam uzmanību, ka pastāv arī risks, ka šāda noteikumu projekta 1.2.apakšpunkta redakcija radīs ierobežojumus reģistrēt lauksaimniecības mašintraktoru, ja to īpašnieks, valdītājs vai turētājs nebūs iekļauts Lauku atbalsta dienesta maksājumu saņēmēju datubāzē, piemēram:</w:t>
            </w:r>
            <w:r>
              <w:br/>
              <w:t>- kooperatīvajām sabiedrībām (kurām nav lauksaimniecības zemes un kas nebūs LAD maksājumu saņēmēju datubāzē) vai;</w:t>
            </w:r>
            <w:r>
              <w:br/>
              <w:t xml:space="preserve">- jauniesācējiem (lauksaimniekiem, kas piemēram, uzsāk lauksaimniecības darbību vai pārņems saimniecību), jo šādi lauksaimnieki var nebūt Lauku atbalsta dienesta maksājumu saņēmēju datubāzē un viņiem var nebūt ieņēmumi no lauksaimnieciskās ražošanas pēdējā iesniegtajā uzņēmuma gada pārskatā vai pēdējā iesniegtajā </w:t>
            </w:r>
            <w:r>
              <w:lastRenderedPageBreak/>
              <w:t>gada ienākumu deklarācijā.</w:t>
            </w:r>
            <w:r>
              <w:br/>
              <w:t>Lūdzam papildus attiecīgi precizēt noteikumu projekta anotāciju, lai novērstu šādus normatīvā akta iespējamus ierobežojumus un lai aktīvie biškopji (tai skaitā, biškopji bez zemes platībām) varētu reģistrēt lauksaimniecības mašīntraktorus. Papildus vēršam uzmanību, ka anotācija tiek pieminēts vienotais platības maksājums, kāds vairs netiek maksāts lauksaimniekiem.</w:t>
            </w:r>
            <w:r>
              <w:br/>
            </w:r>
          </w:p>
        </w:tc>
        <w:tc>
          <w:tcPr>
            <w:tcW w:w="1650" w:type="dxa"/>
            <w:shd w:val="clear" w:color="auto" w:fill="FFFFFF"/>
            <w:noWrap/>
            <w:tcMar>
              <w:top w:w="75" w:type="dxa"/>
              <w:left w:w="75" w:type="dxa"/>
              <w:bottom w:w="75" w:type="dxa"/>
              <w:right w:w="75" w:type="dxa"/>
            </w:tcMar>
            <w:vAlign w:val="center"/>
          </w:tcPr>
          <w:p w14:paraId="2F4F0192" w14:textId="4B53D41D" w:rsidR="00B95B3D" w:rsidRDefault="003C66AA">
            <w:pPr>
              <w:spacing w:line="240" w:lineRule="auto"/>
              <w:jc w:val="left"/>
            </w:pPr>
            <w:r>
              <w:lastRenderedPageBreak/>
              <w:t>Daļēji</w:t>
            </w:r>
            <w:r w:rsidR="007B7E9B">
              <w:t xml:space="preserve"> ņemts vērā</w:t>
            </w:r>
          </w:p>
        </w:tc>
        <w:tc>
          <w:tcPr>
            <w:tcW w:w="4056" w:type="dxa"/>
            <w:shd w:val="clear" w:color="auto" w:fill="FFFFFF"/>
            <w:noWrap/>
            <w:tcMar>
              <w:top w:w="75" w:type="dxa"/>
              <w:left w:w="75" w:type="dxa"/>
              <w:bottom w:w="75" w:type="dxa"/>
              <w:right w:w="75" w:type="dxa"/>
            </w:tcMar>
            <w:vAlign w:val="center"/>
          </w:tcPr>
          <w:p w14:paraId="761AAFC1" w14:textId="42E38AD1" w:rsidR="00F26D18" w:rsidRDefault="00F26D18" w:rsidP="00F26D18">
            <w:pPr>
              <w:spacing w:line="240" w:lineRule="auto"/>
              <w:jc w:val="left"/>
            </w:pPr>
            <w:r>
              <w:t xml:space="preserve">Noteikumu projekta 1.2. apakšpunktā paredzētais kritērijs – lauksaimniecības mašīntraktora reģistrācija personām, kas ir iekļautas Lauku atbalsta dienesta (LAD) maksājumu saņēmēju datubāzē – ir izvēlēts apzināti kā objektīvs, centralizēti pārbaudāms un administratīvi efektīvs mehānisms, lai nošķirtu personas, kuras faktiski un </w:t>
            </w:r>
            <w:bookmarkStart w:id="0" w:name="_Hlk219200915"/>
            <w:r>
              <w:t>profesionāli veic lauksaimniecisko darbību</w:t>
            </w:r>
            <w:bookmarkEnd w:id="0"/>
            <w:r w:rsidR="00AE7928">
              <w:t xml:space="preserve"> un gūst peļņu no lauksaimnieciskās ražošanas</w:t>
            </w:r>
            <w:r>
              <w:t>, no personām, kurām</w:t>
            </w:r>
            <w:r w:rsidR="007916B0">
              <w:t xml:space="preserve"> lauksaimniecība</w:t>
            </w:r>
            <w:r>
              <w:t xml:space="preserve"> nav pamatdarbība.</w:t>
            </w:r>
          </w:p>
          <w:p w14:paraId="78D57473" w14:textId="77777777" w:rsidR="00F26D18" w:rsidRDefault="00F26D18" w:rsidP="00F26D18">
            <w:pPr>
              <w:spacing w:line="240" w:lineRule="auto"/>
              <w:jc w:val="left"/>
            </w:pPr>
          </w:p>
          <w:p w14:paraId="2FE14B00" w14:textId="6F4BE977" w:rsidR="00F26D18" w:rsidRDefault="00F26D18" w:rsidP="00F26D18">
            <w:pPr>
              <w:spacing w:line="240" w:lineRule="auto"/>
              <w:jc w:val="left"/>
            </w:pPr>
            <w:r>
              <w:t xml:space="preserve">Zemkopības ministrija uzsver, ka biškopība ir lauksaimniecības nozare, un profesionāli biškopji praksē ir iekļauti LAD maksājumu saņēmēju datubāzē, jo biškopības nozarei ir pieejami dažādi valsts un Eiropas Savienības atbalsta pasākumi, tostarp atbalsts bišu saimju uzturēšanai un apputeksnēšanas nodrošināšanai. Līdz ar to lauksaimniecības zemes platību neesamība pati par sevi neizslēdz biškopju iekļaušanu LAD </w:t>
            </w:r>
            <w:r w:rsidR="0041518D" w:rsidRPr="0041518D">
              <w:t xml:space="preserve">maksājumu saņēmēju </w:t>
            </w:r>
            <w:r>
              <w:t>datubāzē, un normatīvais regulējums nerada šķērsli profesionāliem biškopjiem.</w:t>
            </w:r>
          </w:p>
          <w:p w14:paraId="71071624" w14:textId="77777777" w:rsidR="00F26D18" w:rsidRDefault="00F26D18" w:rsidP="00F26D18">
            <w:pPr>
              <w:spacing w:line="240" w:lineRule="auto"/>
              <w:jc w:val="left"/>
            </w:pPr>
          </w:p>
          <w:p w14:paraId="59E38CA6" w14:textId="1FEAA7E7" w:rsidR="0048147E" w:rsidRDefault="00F26D18" w:rsidP="00F26D18">
            <w:pPr>
              <w:spacing w:line="240" w:lineRule="auto"/>
              <w:jc w:val="left"/>
            </w:pPr>
            <w:r>
              <w:t xml:space="preserve">Attiecībā uz norādītajiem riskiem kooperatīvajām sabiedrībām un jauniesācējiem Zemkopības ministrija norāda, ka lauksaimniecības mašīntraktors ir automobiļu bāzes traktortehnika, kurai paredzētas būtiskas fiskālās un administratīvās priekšrocības </w:t>
            </w:r>
            <w:r w:rsidRPr="00E6163D">
              <w:t xml:space="preserve">(atbrīvojums no transportlīdzekļa </w:t>
            </w:r>
            <w:r w:rsidRPr="00E6163D">
              <w:lastRenderedPageBreak/>
              <w:t>ekspluatācijas nodokļa, autoceļu lietošanas nodevas u.c.).</w:t>
            </w:r>
            <w:r>
              <w:t xml:space="preserve"> Šādu priekšrocību piemērošana ir pieļaujama tikai šauri definētam mērķa lokam, lai novērstu regulējuma apiešanu un komerckravu pārvadājumu maskēšanu kā lauksaimniecisko darbību.</w:t>
            </w:r>
            <w:r w:rsidR="0041518D">
              <w:t xml:space="preserve"> </w:t>
            </w:r>
            <w:r w:rsidR="0048147E">
              <w:t xml:space="preserve">Lauksaimniecības mašīntraktoru varēs reģistrēt </w:t>
            </w:r>
            <w:r w:rsidR="007C75DE">
              <w:t xml:space="preserve">īpašumā </w:t>
            </w:r>
            <w:r w:rsidR="000B1981" w:rsidRPr="000B1981">
              <w:t>fiziskai vai juridiskai personai, kura ir iekļauta LAD</w:t>
            </w:r>
            <w:r w:rsidR="000B1981">
              <w:t xml:space="preserve"> </w:t>
            </w:r>
            <w:r w:rsidR="000B1981" w:rsidRPr="000B1981">
              <w:t>maksājumu saņēmēju datubāzē un ir nodrošinājusi minimālos ieņēmumus no lauksaimniecības produkcijas ražošanas.</w:t>
            </w:r>
            <w:r w:rsidR="00394725">
              <w:t xml:space="preserve"> </w:t>
            </w:r>
            <w:r w:rsidR="000B0D37">
              <w:t xml:space="preserve">Lauksaimniecības mašīntraktoru </w:t>
            </w:r>
            <w:r w:rsidR="00394725" w:rsidRPr="00394725">
              <w:t xml:space="preserve">mērķauditorija </w:t>
            </w:r>
            <w:r w:rsidR="00423BCD">
              <w:t>ir</w:t>
            </w:r>
            <w:r w:rsidR="00394725" w:rsidRPr="00394725">
              <w:t xml:space="preserve"> profesionālie lauksaimnieciskās darbības veicēji, kuru pamatdarbība un ienākumi ir saistīti ar lauksaimniecisko ražošanu.</w:t>
            </w:r>
          </w:p>
          <w:p w14:paraId="5E6CA1B9" w14:textId="5494E6D9" w:rsidR="00F26D18" w:rsidRDefault="00F26D18" w:rsidP="00F26D18">
            <w:pPr>
              <w:spacing w:line="240" w:lineRule="auto"/>
              <w:jc w:val="left"/>
            </w:pPr>
            <w:r>
              <w:t xml:space="preserve">Jaunu lauksaimnieciskās darbības veicēju gadījumā Zemkopības ministrija uzskata par pamatotu principu, ka </w:t>
            </w:r>
            <w:r w:rsidR="003D154F">
              <w:t xml:space="preserve">lauksaimniecības mašīntraktoru varēs reģistrēt un saņemt attiecībās </w:t>
            </w:r>
            <w:r w:rsidRPr="002331DF">
              <w:t>privilēģijas</w:t>
            </w:r>
            <w:r>
              <w:t xml:space="preserve"> </w:t>
            </w:r>
            <w:r>
              <w:lastRenderedPageBreak/>
              <w:t xml:space="preserve">balstoties uz pārbaudāmiem ieņēmumu datiem par iepriekšējo gadu, kā tas tiek piemērots arī citos valsts regulējumos (piemēram, transportlīdzekļu nodokļu un nodevu atvieglojumu piemērošanā). Alternatīvu dokumentu pieņemšana (piemēram, pēdējā iesniegtā gada pārskata vai ienākumu deklarācijas) palielinātu krāpniecības risku un administratīvo slogu, kā arī </w:t>
            </w:r>
            <w:r w:rsidRPr="002331DF">
              <w:t xml:space="preserve">radītu </w:t>
            </w:r>
            <w:r w:rsidR="003D154F" w:rsidRPr="002331DF">
              <w:t xml:space="preserve">atšķirīgu </w:t>
            </w:r>
            <w:r w:rsidRPr="002331DF">
              <w:t>praksi</w:t>
            </w:r>
            <w:r>
              <w:t xml:space="preserve"> valsts pārvaldē.</w:t>
            </w:r>
            <w:r w:rsidR="003D154F">
              <w:t xml:space="preserve"> Lai </w:t>
            </w:r>
            <w:r w:rsidR="003D154F" w:rsidRPr="003D154F">
              <w:t>nerad</w:t>
            </w:r>
            <w:r w:rsidR="008C2043">
              <w:t>ītu</w:t>
            </w:r>
            <w:r w:rsidR="003D154F" w:rsidRPr="003D154F">
              <w:t xml:space="preserve"> LAD papildu administratīvo slogu vai jaunas funkcijas, </w:t>
            </w:r>
            <w:r w:rsidR="003D154F">
              <w:t xml:space="preserve">šajā gadījumā tiks piemērota tieši tāda paša kārtība, kas saistībā ar informācijas apkopošanu un nodošanu </w:t>
            </w:r>
            <w:r w:rsidR="003D154F" w:rsidRPr="003D154F">
              <w:t>Ceļu satiksmes drošības direkcijai, lai piemērotu nodokļu un nodevu atvieglojumus un atbrīvojumus autotransporta nozarē.</w:t>
            </w:r>
          </w:p>
          <w:p w14:paraId="08850FD3" w14:textId="77777777" w:rsidR="00F26D18" w:rsidRDefault="00F26D18" w:rsidP="00F26D18">
            <w:pPr>
              <w:spacing w:line="240" w:lineRule="auto"/>
              <w:jc w:val="left"/>
            </w:pPr>
            <w:r>
              <w:t xml:space="preserve">Zemkopības ministrija uzsver, ka regulējuma mērķis nav ierobežot biškopju vai citu lauksaimnieku saimniecisko darbību, bet gan </w:t>
            </w:r>
            <w:r>
              <w:lastRenderedPageBreak/>
              <w:t>nodrošināt godīgu konkurenci, fiskālo neitralitāti un novērst situācijas, kurās automobiļu bāzes transportlīdzekļi, izmantojot formālus kritērijus, iegūst nepamatotas priekšrocības salīdzinājumā ar kravas automobiļiem.</w:t>
            </w:r>
          </w:p>
          <w:p w14:paraId="73BCCE6B" w14:textId="77777777" w:rsidR="00F26D18" w:rsidRDefault="00F26D18" w:rsidP="00F26D18">
            <w:pPr>
              <w:spacing w:line="240" w:lineRule="auto"/>
              <w:jc w:val="left"/>
            </w:pPr>
          </w:p>
          <w:p w14:paraId="04FC0107" w14:textId="496B26CE" w:rsidR="00B95B3D" w:rsidRDefault="00F26D18" w:rsidP="00F26D18">
            <w:pPr>
              <w:spacing w:line="240" w:lineRule="auto"/>
              <w:jc w:val="left"/>
            </w:pPr>
            <w:r>
              <w:t>Ņemot vērā minēto, noteikumu projekta 1.2. apakšpunkta redakcija ir uzskatāma par samērīgu, tiesiski pamatotu un saglabājamu, un biedrības “Latvijas Biškopības biedrība” iebildums ņemts vērā</w:t>
            </w:r>
            <w:r w:rsidR="00C837CE">
              <w:t xml:space="preserve"> daļēji</w:t>
            </w:r>
            <w:r w:rsidR="009659EB">
              <w:t>,</w:t>
            </w:r>
            <w:r w:rsidR="00C837CE">
              <w:t xml:space="preserve"> </w:t>
            </w:r>
            <w:r w:rsidR="008E581D">
              <w:t xml:space="preserve">anotācijā paredzot šādu ierakstu: </w:t>
            </w:r>
            <w:r w:rsidR="00627301" w:rsidRPr="00627301">
              <w:rPr>
                <w:i/>
                <w:iCs/>
              </w:rPr>
              <w:t>“lauksaimniecības mašīntraktoru reģistrācija būs atļauta fiziskai vai juridiskai personai, kura ir iekļauta Lauku atbalsta dienesta (LAD) maksājumu saņēmēju datubāzē un ir nodrošinājusi minimālos ieņēmumus no lauksaimniecības produkcijas ražošanas”</w:t>
            </w:r>
            <w:r>
              <w:t>.</w:t>
            </w:r>
          </w:p>
        </w:tc>
      </w:tr>
      <w:tr w:rsidR="00B95B3D" w14:paraId="19CF8C52" w14:textId="77777777">
        <w:tc>
          <w:tcPr>
            <w:tcW w:w="750" w:type="dxa"/>
            <w:shd w:val="clear" w:color="auto" w:fill="FFFFFF"/>
            <w:noWrap/>
            <w:tcMar>
              <w:top w:w="75" w:type="dxa"/>
              <w:left w:w="75" w:type="dxa"/>
              <w:bottom w:w="75" w:type="dxa"/>
              <w:right w:w="75" w:type="dxa"/>
            </w:tcMar>
            <w:vAlign w:val="center"/>
          </w:tcPr>
          <w:p w14:paraId="315F40E2" w14:textId="77777777" w:rsidR="00B95B3D" w:rsidRDefault="006643CB">
            <w:pPr>
              <w:spacing w:line="240" w:lineRule="auto"/>
              <w:jc w:val="center"/>
            </w:pPr>
            <w:r>
              <w:lastRenderedPageBreak/>
              <w:t>2.</w:t>
            </w:r>
          </w:p>
        </w:tc>
        <w:tc>
          <w:tcPr>
            <w:tcW w:w="4055" w:type="dxa"/>
            <w:shd w:val="clear" w:color="auto" w:fill="FFFFFF"/>
            <w:noWrap/>
            <w:tcMar>
              <w:top w:w="75" w:type="dxa"/>
              <w:left w:w="75" w:type="dxa"/>
              <w:bottom w:w="75" w:type="dxa"/>
              <w:right w:w="75" w:type="dxa"/>
            </w:tcMar>
            <w:vAlign w:val="center"/>
          </w:tcPr>
          <w:p w14:paraId="2E48ED27" w14:textId="77777777" w:rsidR="00B95B3D" w:rsidRDefault="006643CB">
            <w:pPr>
              <w:spacing w:line="240" w:lineRule="auto"/>
              <w:jc w:val="left"/>
            </w:pPr>
            <w:r>
              <w:t>Latvijas Zemnieku Federācija</w:t>
            </w:r>
          </w:p>
        </w:tc>
        <w:tc>
          <w:tcPr>
            <w:tcW w:w="4056" w:type="dxa"/>
            <w:shd w:val="clear" w:color="auto" w:fill="FFFFFF"/>
            <w:noWrap/>
            <w:tcMar>
              <w:top w:w="75" w:type="dxa"/>
              <w:left w:w="75" w:type="dxa"/>
              <w:bottom w:w="75" w:type="dxa"/>
              <w:right w:w="75" w:type="dxa"/>
            </w:tcMar>
            <w:vAlign w:val="center"/>
          </w:tcPr>
          <w:p w14:paraId="3EBEBCD9" w14:textId="77777777" w:rsidR="00B95B3D" w:rsidRDefault="006643CB">
            <w:pPr>
              <w:spacing w:line="240" w:lineRule="auto"/>
              <w:jc w:val="left"/>
            </w:pPr>
            <w:r>
              <w:t>Biedrība Latvijas Zemnieku federācija pievienojas Biškopības biedrībai un aicina precizēt noteikumu projekta 1.2. apakšpunktu, jo saskatām riksus, ka noteiktām  lauksaimnieku grupām būs ieroebžojumi reģistrēt lauksaimniecības mašintraktorus (biškopjiem, kam nav zemes, un kas nav maksājumu saņēmēju datubāzē, kooperatīvajām sabiedrībām, kas nav maksājumu saņēmēju datubāzē, jauniesācējiem, kas pārņem saimniecību).</w:t>
            </w:r>
            <w:r>
              <w:br/>
              <w:t xml:space="preserve">Biedrība Latvijas Zemnieku federācija pievienojas Biškopības biedrībai un aicina precizēt noteikumu projekta 1.2. apakšpunktu, jo saskatām riksus, ka noteiktām  lauksaimnieku grupām būs ieroebžojumi reģistrēt lauksaimniecības mašintraktorus (biškopjiem, kam nav zemes, un kas nav maksājumu saņēmēju datubāzē, kooperatīvajām sabiedrībām, kas nav maksājumu saņēmēju datubāzē, </w:t>
            </w:r>
            <w:r>
              <w:lastRenderedPageBreak/>
              <w:t>jauniesācējiem, kas pārņem saimniecību).</w:t>
            </w:r>
            <w:r>
              <w:br/>
            </w:r>
          </w:p>
        </w:tc>
        <w:tc>
          <w:tcPr>
            <w:tcW w:w="1650" w:type="dxa"/>
            <w:shd w:val="clear" w:color="auto" w:fill="FFFFFF"/>
            <w:noWrap/>
            <w:tcMar>
              <w:top w:w="75" w:type="dxa"/>
              <w:left w:w="75" w:type="dxa"/>
              <w:bottom w:w="75" w:type="dxa"/>
              <w:right w:w="75" w:type="dxa"/>
            </w:tcMar>
            <w:vAlign w:val="center"/>
          </w:tcPr>
          <w:p w14:paraId="365F95D8" w14:textId="4A1B755B" w:rsidR="00B95B3D" w:rsidRDefault="007B7E9B">
            <w:pPr>
              <w:spacing w:line="240" w:lineRule="auto"/>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0C043E1D" w14:textId="2B023EB5" w:rsidR="00B95B3D" w:rsidRDefault="00C74DB1">
            <w:pPr>
              <w:spacing w:line="240" w:lineRule="auto"/>
              <w:jc w:val="left"/>
            </w:pPr>
            <w:r>
              <w:t>Satīt iepriekšējo atbildi.</w:t>
            </w:r>
          </w:p>
        </w:tc>
      </w:tr>
    </w:tbl>
    <w:p w14:paraId="4A46D897" w14:textId="77777777" w:rsidR="00B95B3D" w:rsidRDefault="00B95B3D"/>
    <w:tbl>
      <w:tblPr>
        <w:tblStyle w:val="1"/>
        <w:tblW w:w="14567" w:type="dxa"/>
        <w:tblInd w:w="0" w:type="dxa"/>
        <w:tblLayout w:type="fixed"/>
        <w:tblLook w:val="0600" w:firstRow="0" w:lastRow="0" w:firstColumn="0" w:lastColumn="0" w:noHBand="1" w:noVBand="1"/>
      </w:tblPr>
      <w:tblGrid>
        <w:gridCol w:w="4855"/>
        <w:gridCol w:w="4856"/>
        <w:gridCol w:w="4856"/>
      </w:tblGrid>
      <w:tr w:rsidR="00B95B3D" w14:paraId="346E78E5" w14:textId="77777777">
        <w:tc>
          <w:tcPr>
            <w:tcW w:w="4855" w:type="dxa"/>
            <w:shd w:val="clear" w:color="auto" w:fill="FFFFFF"/>
            <w:noWrap/>
            <w:tcMar>
              <w:top w:w="75" w:type="dxa"/>
              <w:left w:w="75" w:type="dxa"/>
              <w:bottom w:w="75" w:type="dxa"/>
              <w:right w:w="75" w:type="dxa"/>
            </w:tcMar>
            <w:vAlign w:val="center"/>
          </w:tcPr>
          <w:p w14:paraId="1AEFF88B" w14:textId="77777777" w:rsidR="00B95B3D" w:rsidRDefault="006643CB">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031E9E41" w14:textId="77777777" w:rsidR="00B95B3D" w:rsidRDefault="00B95B3D">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48A9C81A" w14:textId="77777777" w:rsidR="00B95B3D" w:rsidRDefault="00B95B3D">
            <w:pPr>
              <w:spacing w:line="240" w:lineRule="auto"/>
            </w:pPr>
          </w:p>
        </w:tc>
      </w:tr>
      <w:tr w:rsidR="00B95B3D" w14:paraId="49CEE242" w14:textId="77777777">
        <w:tc>
          <w:tcPr>
            <w:tcW w:w="4855" w:type="dxa"/>
            <w:shd w:val="clear" w:color="auto" w:fill="FFFFFF"/>
            <w:noWrap/>
            <w:tcMar>
              <w:top w:w="75" w:type="dxa"/>
              <w:left w:w="75" w:type="dxa"/>
              <w:bottom w:w="75" w:type="dxa"/>
              <w:right w:w="75" w:type="dxa"/>
            </w:tcMar>
            <w:vAlign w:val="center"/>
          </w:tcPr>
          <w:p w14:paraId="0D20C5CE" w14:textId="77777777" w:rsidR="00B95B3D" w:rsidRDefault="00B95B3D">
            <w:pPr>
              <w:spacing w:line="240" w:lineRule="auto"/>
            </w:pPr>
          </w:p>
        </w:tc>
        <w:tc>
          <w:tcPr>
            <w:tcW w:w="4856" w:type="dxa"/>
            <w:shd w:val="clear" w:color="auto" w:fill="FFFFFF"/>
            <w:noWrap/>
            <w:tcMar>
              <w:top w:w="75" w:type="dxa"/>
              <w:left w:w="75" w:type="dxa"/>
              <w:bottom w:w="75" w:type="dxa"/>
              <w:right w:w="75" w:type="dxa"/>
            </w:tcMar>
            <w:vAlign w:val="center"/>
          </w:tcPr>
          <w:p w14:paraId="3D5136CB" w14:textId="77777777" w:rsidR="00B95B3D" w:rsidRDefault="006643CB">
            <w:pPr>
              <w:spacing w:line="240" w:lineRule="auto"/>
              <w:jc w:val="center"/>
            </w:pPr>
            <w:r>
              <w:t>(dd.mm.gggg)</w:t>
            </w:r>
          </w:p>
        </w:tc>
        <w:tc>
          <w:tcPr>
            <w:tcW w:w="4856" w:type="dxa"/>
            <w:shd w:val="clear" w:color="auto" w:fill="FFFFFF"/>
            <w:noWrap/>
            <w:tcMar>
              <w:top w:w="75" w:type="dxa"/>
              <w:left w:w="75" w:type="dxa"/>
              <w:bottom w:w="75" w:type="dxa"/>
              <w:right w:w="75" w:type="dxa"/>
            </w:tcMar>
            <w:vAlign w:val="center"/>
          </w:tcPr>
          <w:p w14:paraId="6FAFE41B" w14:textId="77777777" w:rsidR="00B95B3D" w:rsidRDefault="00B95B3D">
            <w:pPr>
              <w:spacing w:line="240" w:lineRule="auto"/>
            </w:pPr>
          </w:p>
        </w:tc>
      </w:tr>
      <w:tr w:rsidR="00B95B3D" w14:paraId="325FF36C" w14:textId="77777777">
        <w:tc>
          <w:tcPr>
            <w:tcW w:w="4855" w:type="dxa"/>
            <w:shd w:val="clear" w:color="auto" w:fill="FFFFFF"/>
            <w:noWrap/>
            <w:tcMar>
              <w:top w:w="75" w:type="dxa"/>
              <w:left w:w="75" w:type="dxa"/>
              <w:bottom w:w="75" w:type="dxa"/>
              <w:right w:w="75" w:type="dxa"/>
            </w:tcMar>
            <w:vAlign w:val="center"/>
          </w:tcPr>
          <w:p w14:paraId="20CAE0F6" w14:textId="77777777" w:rsidR="00B95B3D" w:rsidRDefault="006643CB">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2224EED2" w14:textId="77777777" w:rsidR="00B95B3D" w:rsidRDefault="00B95B3D">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7DEAC3A1" w14:textId="77777777" w:rsidR="00B95B3D" w:rsidRDefault="00B95B3D">
            <w:pPr>
              <w:spacing w:line="240" w:lineRule="auto"/>
            </w:pPr>
          </w:p>
        </w:tc>
      </w:tr>
      <w:tr w:rsidR="00B95B3D" w14:paraId="50BE69A6" w14:textId="77777777">
        <w:tc>
          <w:tcPr>
            <w:tcW w:w="4855" w:type="dxa"/>
            <w:shd w:val="clear" w:color="auto" w:fill="FFFFFF"/>
            <w:noWrap/>
            <w:tcMar>
              <w:top w:w="75" w:type="dxa"/>
              <w:left w:w="75" w:type="dxa"/>
              <w:bottom w:w="75" w:type="dxa"/>
              <w:right w:w="75" w:type="dxa"/>
            </w:tcMar>
            <w:vAlign w:val="center"/>
          </w:tcPr>
          <w:p w14:paraId="260A3A7F" w14:textId="77777777" w:rsidR="00B95B3D" w:rsidRDefault="00B95B3D">
            <w:pPr>
              <w:spacing w:line="240" w:lineRule="auto"/>
            </w:pPr>
          </w:p>
        </w:tc>
        <w:tc>
          <w:tcPr>
            <w:tcW w:w="4856" w:type="dxa"/>
            <w:shd w:val="clear" w:color="auto" w:fill="FFFFFF"/>
            <w:noWrap/>
            <w:tcMar>
              <w:top w:w="75" w:type="dxa"/>
              <w:left w:w="75" w:type="dxa"/>
              <w:bottom w:w="75" w:type="dxa"/>
              <w:right w:w="75" w:type="dxa"/>
            </w:tcMar>
            <w:vAlign w:val="center"/>
          </w:tcPr>
          <w:p w14:paraId="7172DFD1" w14:textId="77777777" w:rsidR="00B95B3D" w:rsidRDefault="006643CB">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5F015247" w14:textId="77777777" w:rsidR="00B95B3D" w:rsidRDefault="00B95B3D">
            <w:pPr>
              <w:spacing w:line="240" w:lineRule="auto"/>
            </w:pPr>
          </w:p>
        </w:tc>
      </w:tr>
    </w:tbl>
    <w:p w14:paraId="33E7E8CF" w14:textId="77777777" w:rsidR="00B95B3D" w:rsidRDefault="00B95B3D"/>
    <w:p w14:paraId="62DB2F6E" w14:textId="77777777" w:rsidR="00B95B3D" w:rsidRDefault="006643CB">
      <w:r>
        <w:t>Piezīmes.</w:t>
      </w:r>
    </w:p>
    <w:p w14:paraId="0DB76DD3" w14:textId="77777777" w:rsidR="00B95B3D" w:rsidRDefault="006643CB">
      <w:r>
        <w:t>* Iesniedzējs (fiziskai personai – vārds, uzvārds, juridiskai personai – nosaukums) var tikt publiskots, ja viņš tam ir piekritis. Ja attiecināms, iesniedzējs norāda interešu pārstāvja reģistrācijas numuru.</w:t>
      </w:r>
    </w:p>
    <w:p w14:paraId="50FCE97B" w14:textId="77777777" w:rsidR="00B95B3D" w:rsidRDefault="006643CB">
      <w:r>
        <w:t>** Dokumenta rekvizītus "datums" un "paraksts" neaizpilda, ja elektroniskais dokuments ir sagatavots atbilstoši normatīvajiem aktiem par elektronisko dokumentu noformēšanu.</w:t>
      </w:r>
    </w:p>
    <w:sectPr w:rsidR="00B95B3D">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8DC62" w14:textId="77777777" w:rsidR="003D627B" w:rsidRDefault="003D627B">
      <w:r>
        <w:separator/>
      </w:r>
    </w:p>
  </w:endnote>
  <w:endnote w:type="continuationSeparator" w:id="0">
    <w:p w14:paraId="10EC513F" w14:textId="77777777" w:rsidR="003D627B" w:rsidRDefault="003D627B">
      <w:r>
        <w:continuationSeparator/>
      </w:r>
    </w:p>
  </w:endnote>
  <w:endnote w:type="continuationNotice" w:id="1">
    <w:p w14:paraId="6B243679" w14:textId="77777777" w:rsidR="003D627B" w:rsidRDefault="003D6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FBB7" w14:textId="77777777" w:rsidR="00B95B3D" w:rsidRDefault="006643CB">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ED92" w14:textId="77777777" w:rsidR="006643CB" w:rsidRDefault="006643C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A81E0" w14:textId="77777777" w:rsidR="003D627B" w:rsidRDefault="003D627B">
      <w:r>
        <w:separator/>
      </w:r>
    </w:p>
  </w:footnote>
  <w:footnote w:type="continuationSeparator" w:id="0">
    <w:p w14:paraId="40656A76" w14:textId="77777777" w:rsidR="003D627B" w:rsidRDefault="003D627B">
      <w:r>
        <w:continuationSeparator/>
      </w:r>
    </w:p>
  </w:footnote>
  <w:footnote w:type="continuationNotice" w:id="1">
    <w:p w14:paraId="027F915C" w14:textId="77777777" w:rsidR="003D627B" w:rsidRDefault="003D62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1BE3" w14:textId="77777777" w:rsidR="00B95B3D" w:rsidRDefault="006643CB">
    <w:pPr>
      <w:pStyle w:val="Galvene"/>
      <w:contextualSpacing w:val="0"/>
    </w:pPr>
    <w:r>
      <w:t>Viedokļu pārskats 25-TA-2697</w:t>
    </w:r>
    <w:r>
      <w:br/>
      <w:t>Izdrukāts 01.12.2025. 11.09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5F31" w14:textId="77777777" w:rsidR="00B95B3D" w:rsidRDefault="006643CB">
    <w:pPr>
      <w:pStyle w:val="Galvene"/>
      <w:contextualSpacing w:val="0"/>
    </w:pPr>
    <w:r>
      <w:t>Viedokļu pārskats 25-TA-2697</w:t>
    </w:r>
    <w:r>
      <w:br/>
      <w:t>Izdrukāts 01.12.2025. 11.09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3D"/>
    <w:rsid w:val="000B0D37"/>
    <w:rsid w:val="000B1981"/>
    <w:rsid w:val="00112011"/>
    <w:rsid w:val="001D0C80"/>
    <w:rsid w:val="00222956"/>
    <w:rsid w:val="002331DF"/>
    <w:rsid w:val="00394725"/>
    <w:rsid w:val="003C66AA"/>
    <w:rsid w:val="003D154F"/>
    <w:rsid w:val="003D627B"/>
    <w:rsid w:val="0041518D"/>
    <w:rsid w:val="00423BCD"/>
    <w:rsid w:val="0046478C"/>
    <w:rsid w:val="0048147E"/>
    <w:rsid w:val="00501A64"/>
    <w:rsid w:val="005B7F16"/>
    <w:rsid w:val="00627301"/>
    <w:rsid w:val="00661541"/>
    <w:rsid w:val="006643CB"/>
    <w:rsid w:val="006C7CEF"/>
    <w:rsid w:val="006D1E66"/>
    <w:rsid w:val="00703658"/>
    <w:rsid w:val="0073618C"/>
    <w:rsid w:val="007613B7"/>
    <w:rsid w:val="007723AF"/>
    <w:rsid w:val="007916B0"/>
    <w:rsid w:val="007B2791"/>
    <w:rsid w:val="007B7E9B"/>
    <w:rsid w:val="007C75DE"/>
    <w:rsid w:val="008C2043"/>
    <w:rsid w:val="008E581D"/>
    <w:rsid w:val="009659EB"/>
    <w:rsid w:val="00A46B33"/>
    <w:rsid w:val="00A46BE2"/>
    <w:rsid w:val="00AE7928"/>
    <w:rsid w:val="00B625B7"/>
    <w:rsid w:val="00B959C8"/>
    <w:rsid w:val="00B95B3D"/>
    <w:rsid w:val="00C74DB1"/>
    <w:rsid w:val="00C837CE"/>
    <w:rsid w:val="00D01DB7"/>
    <w:rsid w:val="00D64201"/>
    <w:rsid w:val="00D833A2"/>
    <w:rsid w:val="00E341C6"/>
    <w:rsid w:val="00E6163D"/>
    <w:rsid w:val="00F26D18"/>
    <w:rsid w:val="00F634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CD8E"/>
  <w15:docId w15:val="{80869149-1002-4A8B-A7B7-AD89A6F1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1">
    <w:name w:val="1"/>
    <w:basedOn w:val="TableNormal1"/>
    <w:tblPr>
      <w:tblStyleRowBandSize w:val="1"/>
      <w:tblStyleColBandSize w:val="1"/>
    </w:tblPr>
  </w:style>
  <w:style w:type="paragraph" w:styleId="Prskatjums">
    <w:name w:val="Revision"/>
    <w:hidden/>
    <w:uiPriority w:val="99"/>
    <w:semiHidden/>
    <w:rsid w:val="005B7F16"/>
    <w:pPr>
      <w:jc w:val="left"/>
    </w:pPr>
  </w:style>
  <w:style w:type="character" w:styleId="Komentraatsauce">
    <w:name w:val="annotation reference"/>
    <w:basedOn w:val="Noklusjumarindkopasfonts"/>
    <w:uiPriority w:val="99"/>
    <w:semiHidden/>
    <w:unhideWhenUsed/>
    <w:rsid w:val="00501A64"/>
    <w:rPr>
      <w:sz w:val="16"/>
      <w:szCs w:val="16"/>
    </w:rPr>
  </w:style>
  <w:style w:type="paragraph" w:styleId="Komentrateksts">
    <w:name w:val="annotation text"/>
    <w:basedOn w:val="Parasts"/>
    <w:link w:val="KomentratekstsRakstz"/>
    <w:uiPriority w:val="99"/>
    <w:unhideWhenUsed/>
    <w:rsid w:val="00501A64"/>
    <w:rPr>
      <w:sz w:val="20"/>
    </w:rPr>
  </w:style>
  <w:style w:type="character" w:customStyle="1" w:styleId="KomentratekstsRakstz">
    <w:name w:val="Komentāra teksts Rakstz."/>
    <w:basedOn w:val="Noklusjumarindkopasfonts"/>
    <w:link w:val="Komentrateksts"/>
    <w:uiPriority w:val="99"/>
    <w:rsid w:val="00501A64"/>
    <w:rPr>
      <w:sz w:val="20"/>
    </w:rPr>
  </w:style>
  <w:style w:type="paragraph" w:styleId="Komentratma">
    <w:name w:val="annotation subject"/>
    <w:basedOn w:val="Komentrateksts"/>
    <w:next w:val="Komentrateksts"/>
    <w:link w:val="KomentratmaRakstz"/>
    <w:uiPriority w:val="99"/>
    <w:semiHidden/>
    <w:unhideWhenUsed/>
    <w:rsid w:val="00501A64"/>
    <w:rPr>
      <w:b/>
      <w:bCs/>
    </w:rPr>
  </w:style>
  <w:style w:type="character" w:customStyle="1" w:styleId="KomentratmaRakstz">
    <w:name w:val="Komentāra tēma Rakstz."/>
    <w:basedOn w:val="KomentratekstsRakstz"/>
    <w:link w:val="Komentratma"/>
    <w:uiPriority w:val="99"/>
    <w:semiHidden/>
    <w:rsid w:val="00501A64"/>
    <w:rPr>
      <w:b/>
      <w:bCs/>
      <w:sz w:val="20"/>
    </w:rPr>
  </w:style>
  <w:style w:type="paragraph" w:styleId="Kjene">
    <w:name w:val="footer"/>
    <w:basedOn w:val="Parasts"/>
    <w:link w:val="KjeneRakstz"/>
    <w:uiPriority w:val="99"/>
    <w:semiHidden/>
    <w:unhideWhenUsed/>
    <w:rsid w:val="00B625B7"/>
    <w:pPr>
      <w:tabs>
        <w:tab w:val="center" w:pos="4153"/>
        <w:tab w:val="right" w:pos="8306"/>
      </w:tabs>
    </w:pPr>
  </w:style>
  <w:style w:type="character" w:customStyle="1" w:styleId="KjeneRakstz">
    <w:name w:val="Kājene Rakstz."/>
    <w:basedOn w:val="Noklusjumarindkopasfonts"/>
    <w:link w:val="Kjene"/>
    <w:uiPriority w:val="99"/>
    <w:semiHidden/>
    <w:rsid w:val="00B62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687235">
      <w:bodyDiv w:val="1"/>
      <w:marLeft w:val="0"/>
      <w:marRight w:val="0"/>
      <w:marTop w:val="0"/>
      <w:marBottom w:val="0"/>
      <w:divBdr>
        <w:top w:val="none" w:sz="0" w:space="0" w:color="auto"/>
        <w:left w:val="none" w:sz="0" w:space="0" w:color="auto"/>
        <w:bottom w:val="none" w:sz="0" w:space="0" w:color="auto"/>
        <w:right w:val="none" w:sz="0" w:space="0" w:color="auto"/>
      </w:divBdr>
    </w:div>
    <w:div w:id="1785005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DA4E295A2D02F4DA26034772A4E51B0" ma:contentTypeVersion="19" ma:contentTypeDescription="Izveidot jaunu dokumentu." ma:contentTypeScope="" ma:versionID="ba6bb8b178c0397c884c5fe7ae785a80">
  <xsd:schema xmlns:xsd="http://www.w3.org/2001/XMLSchema" xmlns:xs="http://www.w3.org/2001/XMLSchema" xmlns:p="http://schemas.microsoft.com/office/2006/metadata/properties" xmlns:ns3="b62abbde-0bcd-4f7b-b2f8-bc3854fc7024" xmlns:ns4="232d414d-b2af-4ecd-97d6-a638c3ec68f6" targetNamespace="http://schemas.microsoft.com/office/2006/metadata/properties" ma:root="true" ma:fieldsID="238d558fa637746e42f2c324a6d4192d" ns3:_="" ns4:_="">
    <xsd:import namespace="b62abbde-0bcd-4f7b-b2f8-bc3854fc7024"/>
    <xsd:import namespace="232d414d-b2af-4ecd-97d6-a638c3ec68f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abbde-0bcd-4f7b-b2f8-bc3854fc7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2d414d-b2af-4ecd-97d6-a638c3ec68f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62abbde-0bcd-4f7b-b2f8-bc3854fc70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BF7FF-C1BB-4892-A860-63F3BAEA0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abbde-0bcd-4f7b-b2f8-bc3854fc7024"/>
    <ds:schemaRef ds:uri="232d414d-b2af-4ecd-97d6-a638c3ec6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E18FA-FFD8-4517-B1B8-1688B46BB9C6}">
  <ds:schemaRefs>
    <ds:schemaRef ds:uri="http://schemas.microsoft.com/office/2006/metadata/properties"/>
    <ds:schemaRef ds:uri="http://schemas.microsoft.com/office/infopath/2007/PartnerControls"/>
    <ds:schemaRef ds:uri="b62abbde-0bcd-4f7b-b2f8-bc3854fc7024"/>
  </ds:schemaRefs>
</ds:datastoreItem>
</file>

<file path=customXml/itemProps3.xml><?xml version="1.0" encoding="utf-8"?>
<ds:datastoreItem xmlns:ds="http://schemas.openxmlformats.org/officeDocument/2006/customXml" ds:itemID="{B2910C37-2F9E-40CF-9EDE-EFCB0F0282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5180</Words>
  <Characters>2954</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viedoklu_parskats_25-TA-2697.docx</vt:lpstr>
      <vt:lpstr>viedoklu_parskats_25-TA-2697.docx</vt:lpstr>
    </vt:vector>
  </TitlesOfParts>
  <Company>Zemkopības Ministrija</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viedoklu_parskats_25-TA-2697.docx</dc:title>
  <dc:subject/>
  <dc:creator>Adris Bumbuls</dc:creator>
  <cp:keywords/>
  <dc:description/>
  <cp:lastModifiedBy>Adris Bumbuls</cp:lastModifiedBy>
  <cp:revision>23</cp:revision>
  <dcterms:created xsi:type="dcterms:W3CDTF">2026-01-13T08:24:00Z</dcterms:created>
  <dcterms:modified xsi:type="dcterms:W3CDTF">2026-01-30T10:11:00Z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0x0101003DA4E295A2D02F4DA26034772A4E51B0</vt:lpwstr>
  </property>
</Properties>
</file>