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decembra noteikumos Nr. 1164 "Ostas valsts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(31.12.2020.)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apakšsadaļu ar skaidrojumu par noteikumu projekta 10., 16. un 17. punktā ietverto grozījumu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norādīts, ka, </w:t>
            </w:r>
            <w:r w:rsidR="00000000" w:rsidRPr="00000000" w:rsidDel="00000000">
              <w:rPr>
                <w:u w:val="single"/>
                <w:rtl w:val="0"/>
              </w:rPr>
              <w:t xml:space="preserve">ņemot vērā valsts sabiedrības ar ierobežotu atbildību "Latvijas Jūras administrācija" Kuģošanas drošības inspekcijas līdzšinējo kompetenci ostas valsts kontroles veikšanā, projekts paredz to, ka FuelEU atbilstības dokumenta esamību uz ārvalsts kuģa kontrolēs valsts sabiedrība ar ierobežotu atbildību "Latvijas Jūras administrācija" Kuģošanas drošības inspekcija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valsts sabiedrība ar ierobežotu atbildību "Latvijas Jūras administrācija" ir privātpersona, kurai ir deleģēti noteikti valsts pārvaldes uzdevumi, lūdzam norādīt attiecīgās normatīvā akta tiesību normas, no kurām izriet valsts sabiedrības ar ierobežotu atbildību "Latvijas Jūras administrācija" Kuģošanas drošības inspekcijas tiesības veikt attiecīgās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noteikumu projekta anotācijas 5.4. sadaļas 1. tabulu papildināt ar informāciju par Eiropas Parlamenta un Padomes 2023. gada 13. septembra Regulas Nr. 2023/1805 par atjaunīgo un mazoglekļa degvielu izmantošanu jūras transportā un ar ko groza Direktīvu 2009/16/EK (turpmāk - regula Nr. 2023/1805) 17. panta 3. punktā, 23. panta 2.,3., 5., 6., 11., 25. panta 1., 5. punktā, 26. panta 2. punktā, 27. pantā ietverto prasību ieviešanu, kā arī salāgot informāciju par 25. panta 3. punktā ietverto prasību ieviešanu ar likumprojekta “Grozījumi Jūrlietu pārvaldes un jūras drošības likumā”, (24-TA-1425) anotācijas 5.4. apakšsadaļas 1. tabulā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ostas valsts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 punktā noteikto, lūdzam papildināt Ministru kabineta 2010. gada 21. decembra noteikumu Nr. 1164 "Ostas valsts kontroles kārtība" (turpmāk - noteikumi Nr. 1164) 1. punktu ar norādi, ka Ministru kabinets nosaka kārtību, kādā notiek ostu formalitāšu kārtošana, ievērojot Jūrlietu pārvaldes un jūras drošības likums 41.</w:t>
            </w:r>
            <w:r w:rsidR="00000000" w:rsidRPr="00000000" w:rsidDel="00000000">
              <w:rPr>
                <w:vertAlign w:val="superscript"/>
                <w:rtl w:val="0"/>
              </w:rPr>
              <w:t xml:space="preserve">1</w:t>
            </w:r>
            <w:r w:rsidR="00000000" w:rsidRPr="00000000" w:rsidDel="00000000">
              <w:rPr>
                <w:rtl w:val="0"/>
              </w:rPr>
              <w:t xml:space="preserve"> panta trešajā daļā ietverto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ostas valsts kontroles kārtību un kārtību, kādā notiek ar kuģa ienākšanu ostā un iziešanu no tās saistīto formalitāšu kārtošana.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kuģis, kurš izvēlēts inspekcijai, nav gatavs uzņemt ostas valsts kontroles inspektorus inspekcijas veikšanai (piemēram, uz kuģa notiek remonts, kuģis ir dīkstāvē, kuģa operācijas ievērojami ierobežo inspekcijas veikšanas iespēju), tad inspekcijas veikšana tiek atlikta un Kuģošanas drošības inspekcija Starptautiskajā kravu loģistikas un ostu informācijas sistēmā (SKLOIS) izdara atzīmi, aizliedzot kuģim iziet no ostas pirms inspekcijas veikšanas. Šādā gadījumā kuģa kapteinis vai aģents nodrošina inspekcijas veikšanu pirms paredzētās kuģa iziešanas no ostas (piemēram, inspektoru nokļūšanu uz kuģa, inspekcijas veikšanai nepieciešamo laiku), saskaņojot laiku ar Kuģošanas drošības inspekciju. Pēc inspekcijas veikšanas, ja nav konstatēti iemesli kuģa aizturēšanai vai konstatētie kuģa aizturēšanas iemesli ir novērsti, Kuģošanas drošības inspekcija Starptautiskajā kravu loģistikas un ostu informācijas sistēmā (SKLOIS) noņem atzīmi par aizliegumu kuģim iziet no ostas. Ostas kapteiņa dienests dod atļauju kuģim iziet no ostas, ja Starptautiskajā kravu loģistikas un ostu informācijas sistēmā (SKLOIS) nav aktīva Kuģošanas drošības inspekcijas atzīme par aizliegumu kuģim iziet no ostas.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Ja Latvijas Republikas Satversme, likums vai starptautisko tiesību norma ir pilnvarojusi Ministru kabinetu, tad Ministru kabinets savukārt ar noteikumiem var pilnvarot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noteikumu projektā paredzētajā noteikumu Nr. 1164 32.</w:t>
            </w:r>
            <w:r w:rsidR="00000000" w:rsidRPr="00000000" w:rsidDel="00000000">
              <w:rPr>
                <w:vertAlign w:val="superscript"/>
                <w:rtl w:val="0"/>
              </w:rPr>
              <w:t xml:space="preserve">1</w:t>
            </w:r>
            <w:r w:rsidR="00000000" w:rsidRPr="00000000" w:rsidDel="00000000">
              <w:rPr>
                <w:rtl w:val="0"/>
              </w:rPr>
              <w:t xml:space="preserve"> un 55.</w:t>
            </w:r>
            <w:r w:rsidR="00000000" w:rsidRPr="00000000" w:rsidDel="00000000">
              <w:rPr>
                <w:vertAlign w:val="superscript"/>
                <w:rtl w:val="0"/>
              </w:rPr>
              <w:t xml:space="preserve">12</w:t>
            </w:r>
            <w:r w:rsidR="00000000" w:rsidRPr="00000000" w:rsidDel="00000000">
              <w:rPr>
                <w:rtl w:val="0"/>
              </w:rPr>
              <w:t xml:space="preserve"> punktā ir paredzēts, ka iestāde pieņem privātpersonai nelabvēlīgu lēmumu, lūdzam papildināt anotāciju ar informāciju par to, no kuras normatīvā akta tiesību normas izriet šādas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Administratīvā procesa likuma 70. panta pirmā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w:t>
            </w:r>
            <w:r w:rsidR="00000000" w:rsidRPr="00000000" w:rsidDel="00000000">
              <w:rPr>
                <w:rtl w:val="0"/>
              </w:rPr>
              <w:t xml:space="preserve">. Savukārt no noteikumu projektā paredzētā noteikumu 32.</w:t>
            </w:r>
            <w:r w:rsidR="00000000" w:rsidRPr="00000000" w:rsidDel="00000000">
              <w:rPr>
                <w:vertAlign w:val="superscript"/>
                <w:rtl w:val="0"/>
              </w:rPr>
              <w:t xml:space="preserve">1</w:t>
            </w:r>
            <w:r w:rsidR="00000000" w:rsidRPr="00000000" w:rsidDel="00000000">
              <w:rPr>
                <w:rtl w:val="0"/>
              </w:rPr>
              <w:t xml:space="preserve">, 55.</w:t>
            </w:r>
            <w:r w:rsidR="00000000" w:rsidRPr="00000000" w:rsidDel="00000000">
              <w:rPr>
                <w:vertAlign w:val="superscript"/>
                <w:rtl w:val="0"/>
              </w:rPr>
              <w:t xml:space="preserve">12</w:t>
            </w:r>
            <w:r w:rsidR="00000000" w:rsidRPr="00000000" w:rsidDel="00000000">
              <w:rPr>
                <w:rtl w:val="0"/>
              </w:rPr>
              <w:t xml:space="preserve"> un 55.</w:t>
            </w:r>
            <w:r w:rsidR="00000000" w:rsidRPr="00000000" w:rsidDel="00000000">
              <w:rPr>
                <w:vertAlign w:val="superscript"/>
                <w:rtl w:val="0"/>
              </w:rPr>
              <w:t xml:space="preserve">14 </w:t>
            </w:r>
            <w:r w:rsidR="00000000" w:rsidRPr="00000000" w:rsidDel="00000000">
              <w:rPr>
                <w:rtl w:val="0"/>
              </w:rPr>
              <w:t xml:space="preserve">punktā minētā neizriet, ka attiecīgais lēmums tiek paziņots tā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projektā paredzēto noteikumu 32.</w:t>
            </w:r>
            <w:r w:rsidR="00000000" w:rsidRPr="00000000" w:rsidDel="00000000">
              <w:rPr>
                <w:vertAlign w:val="superscript"/>
                <w:rtl w:val="0"/>
              </w:rPr>
              <w:t xml:space="preserve">1</w:t>
            </w:r>
            <w:r w:rsidR="00000000" w:rsidRPr="00000000" w:rsidDel="00000000">
              <w:rPr>
                <w:rtl w:val="0"/>
              </w:rPr>
              <w:t xml:space="preserve">, 55.</w:t>
            </w:r>
            <w:r w:rsidR="00000000" w:rsidRPr="00000000" w:rsidDel="00000000">
              <w:rPr>
                <w:vertAlign w:val="superscript"/>
                <w:rtl w:val="0"/>
              </w:rPr>
              <w:t xml:space="preserve">12</w:t>
            </w:r>
            <w:r w:rsidR="00000000" w:rsidRPr="00000000" w:rsidDel="00000000">
              <w:rPr>
                <w:rtl w:val="0"/>
              </w:rPr>
              <w:t xml:space="preserve"> un 55.</w:t>
            </w:r>
            <w:r w:rsidR="00000000" w:rsidRPr="00000000" w:rsidDel="00000000">
              <w:rPr>
                <w:vertAlign w:val="superscript"/>
                <w:rtl w:val="0"/>
              </w:rPr>
              <w:t xml:space="preserve">14</w:t>
            </w:r>
            <w:r w:rsidR="00000000" w:rsidRPr="00000000" w:rsidDel="00000000">
              <w:rPr>
                <w:rtl w:val="0"/>
              </w:rPr>
              <w:t xml:space="preserve"> punktu vai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 punkts precizēts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kuģis, kurš izvēlēts inspekcijai, nav gatavs uzņemt ostas valsts kontroles inspektorus inspekcijas veikšanai (piemēram, uz kuģa notiek remonts, kuģis ir dīkstāvē, kuģa operācijas ievērojami ierobežo inspekcijas veikšanas iespēju), tad inspekcijas veikšana tiek atlikta un Kuģošanas drošības inspekcija Starptautiskajā kravu loģistikas un ostu informācijas sistēmā (SKLOIS) izdara atzīmi, aizliedzot kuģim iziet no ostas pirms inspekcijas veikšanas. Šādā gadījumā kuģa kapteinis vai aģents nodrošina inspekcijas veikšanu pirms paredzētās kuģa iziešanas no ostas (piemēram, inspektoru nokļūšanu uz kuģa, inspekcijas veikšanai nepieciešamo laiku), saskaņojot laiku ar Kuģošanas drošības inspekciju. Pēc inspekcijas veikšanas, ja nav konstatēti iemesli kuģa aizturēšanai vai konstatētie kuģa aizturēšanas iemesli ir novērsti, Kuģošanas drošības inspekcija Starptautiskajā kravu loģistikas un ostu informācijas sistēmā (SKLOIS) noņem atzīmi par aizliegumu kuģim iziet no ostas. Ostas kapteiņa dienests dod atļauju kuģim iziet no ostas, ja Starptautiskajā kravu loģistikas un ostu informācijas sistēmā (SKLOIS) nav aktīvas Kuģošanas drošības inspekcijas atzīmes par aizliegumu kuģim iziet no ostas.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3</w:t>
            </w:r>
            <w:r w:rsidR="00000000" w:rsidRPr="00000000" w:rsidDel="00000000">
              <w:rPr>
                <w:rtl w:val="0"/>
              </w:rPr>
              <w:t xml:space="preserve">. Kuģa izraidīšana un ienākšanas aizliegums par Regulas Nr. 2023/1805 prasību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8. punktā nedublēt regulas Nr. 2023/1805 25. panta 3., 4. un 5. punktā noteikto, bet nepieciešamības gadījumā izdarīt atsauci uz minētajām regulas normām, ievērojot arī to, ka 25. panta 3. punkts ir ieviests arī ar Grozījumu Jūrlietu pārvaldes un jūras drošības likumā (24-TA-1425) 4. pantu (Jūrlietu pārvaldes un jūras drošības likuma 8. panta pirmās daļa 17.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3</w:t>
            </w:r>
            <w:r w:rsidR="00000000" w:rsidRPr="00000000" w:rsidDel="00000000">
              <w:rPr>
                <w:rtl w:val="0"/>
              </w:rPr>
              <w:t xml:space="preserve">. Kuģa izraidīšana un ienākšanas aizliegums par Regulas Nr. 2023/1805 prasību neievērošanu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12</w:t>
            </w:r>
            <w:r w:rsidR="00000000" w:rsidRPr="00000000" w:rsidDel="00000000">
              <w:rPr>
                <w:rtl w:val="0"/>
              </w:rPr>
              <w:t xml:space="preserve"> Ja Valsts vides dienests konstatē, ka divus vai vairākus ziņošanas laikposmus pēc kārtas uz kuģa nav derīga FuelEU atbilstības dokumenta, kas izsniegts saskaņā ar Regulu Nr.</w:t>
            </w:r>
            <w:r w:rsidR="00000000" w:rsidRPr="00000000" w:rsidDel="00000000">
              <w:rPr>
                <w:rtl w:val="0"/>
              </w:rPr>
              <w:t xml:space="preserve">2023/1805</w:t>
            </w:r>
            <w:r w:rsidR="00000000" w:rsidRPr="00000000" w:rsidDel="00000000">
              <w:rPr>
                <w:rtl w:val="0"/>
              </w:rPr>
              <w:t xml:space="preserve">, un ar citiem pasākumiem nav izdevies panākt šī pienākuma izpildi, pēc tam, kad attiecīgajai kuģošanas sabiedrībai ir dota iespēja iesniegt apsvērumus, Valsts vides dienests var pieņemt lēmumu par attiecīgā kuģa izraidīšanu no Latvijas ostas vai enkurvietas un vienas darbdienas laikā, izmantojot FuelEU datubāzi, par minēto lēmumu paziņo Eiropas Komisijai, Eiropas Savienības dalībvalstīm, attiecīgā kuģa karoga valstij, Nacionālo bruņoto spēku Krasta apsardzes dienestam un Kuģošanas drošības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norādīt atskaites punktu vienas darbdienas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12</w:t>
            </w:r>
            <w:r w:rsidR="00000000" w:rsidRPr="00000000" w:rsidDel="00000000">
              <w:rPr>
                <w:rtl w:val="0"/>
              </w:rPr>
              <w:t xml:space="preserve"> Ja Valsts vides dienests konstatē, ka divus vai vairākus ziņošanas laikposmus pēc kārtas uz kuģa nav derīga FuelEU atbilstības dokumenta, kas izsniegts saskaņā ar Regulu Nr.2023/1805, Valsts vides dienests atbilstoši Regulas Nr. 2023/1805 25. panta 3. punktā noteiktajam var pieņemt lēmumu par attiecīgā kuģa izraidīšanu no Latvijas ostas vai enkurvietas, nekavējoties paziņojot to kuģošanas sabiedrībai, Nacionālo bruņoto spēku Krasta apsardzes dienestam un Kuģošanas drošības inspekcijai, un vienas darbdienas laikā no lēmuma pieņemšanas, izmantojot FuelEU datubāzi, par minēto lēmumu paziņo Eiropas Komisijai, Eiropas Savienības dalībvalstīm un attiecīgā kuģa karoga 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Ja kuģis izraidīts no Latvijas ostas vai enkurvietas, vai citas Eiropas Savienības dalībvalsts ostas, vai enkurvietas par Regulā Nr. </w:t>
            </w:r>
            <w:r w:rsidR="00000000" w:rsidRPr="00000000" w:rsidDel="00000000">
              <w:rPr>
                <w:rtl w:val="0"/>
              </w:rPr>
              <w:t xml:space="preserve">2023/1805</w:t>
            </w:r>
            <w:r w:rsidR="00000000" w:rsidRPr="00000000" w:rsidDel="00000000">
              <w:rPr>
                <w:rtl w:val="0"/>
              </w:rPr>
              <w:t xml:space="preserve"> noteikto prasību neievērošanu, kuģim aizliegts ienākt visās Latvijas ostās un enkurvietās. Lēmuma par kuģu izraidīšanu un kuģu aizturēšanu izpildi nodrošina Nacionālo bruņoto spēku Krasta apsardzes dienests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norādi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Lēmuma par kuģu izraidīšanu no Latvijas ostas vai enkurvietas, vai citas Eiropas Savienības dalībvalsts ostas vai enkurvietas un kuģu aizturēšanu izpildi nodrošina Nacionālo bruņoto spēku Krasta apsardzes dienests pēc Valsts vides dienesta pieprasījuma normatīvajos aktos par kuģu kontroles, pārbaudes un aizturēšanas kārtību Latvijas ūdeņos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Ja kuģis izraidīts no Latvijas ostas vai enkurvietas, vai citas Eiropas Savienības dalībvalsts ostas, vai enkurvietas par Regulā Nr. </w:t>
            </w:r>
            <w:r w:rsidR="00000000" w:rsidRPr="00000000" w:rsidDel="00000000">
              <w:rPr>
                <w:rtl w:val="0"/>
              </w:rPr>
              <w:t xml:space="preserve">2023/1805</w:t>
            </w:r>
            <w:r w:rsidR="00000000" w:rsidRPr="00000000" w:rsidDel="00000000">
              <w:rPr>
                <w:rtl w:val="0"/>
              </w:rPr>
              <w:t xml:space="preserve"> noteikto prasību neievērošanu, kuģim aizliegts ienākt visās Latvijas ostās un enkurvietās. Lēmuma par kuģu izraidīšanu un kuģu aizturēšanu izpildi nodrošina Nacionālo bruņoto spēku Krasta apsardzes dienests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24-TA-2015 “Grozījumi Ministru kabineta 2010. gada 21. decembra noteikumos Nr. 1164 "Ostas valsts kontroles kārtība" (turpmāk – MK noteikumi Nr.1164 grozījumi) 8. punkta 55.</w:t>
            </w:r>
            <w:r w:rsidR="00000000" w:rsidRPr="00000000" w:rsidDel="00000000">
              <w:rPr>
                <w:vertAlign w:val="superscript"/>
                <w:rtl w:val="0"/>
              </w:rPr>
              <w:t xml:space="preserve">13</w:t>
            </w:r>
            <w:r w:rsidR="00000000" w:rsidRPr="00000000" w:rsidDel="00000000">
              <w:rPr>
                <w:rtl w:val="0"/>
              </w:rPr>
              <w:t xml:space="preserve"> paredz, ka  “Lēmuma par kuģu izraidīšanu un kuģu aizturēšanu izpildi nodrošina Nacionālo bruņoto spēku Krasta apsardzes dienests normatīvajos aktos noteiktajā kārtībā.”. Nacionālo bruņoto spēku Krasta apsardzes dienests izsaka iebildumu  par 55.</w:t>
            </w:r>
            <w:r w:rsidR="00000000" w:rsidRPr="00000000" w:rsidDel="00000000">
              <w:rPr>
                <w:vertAlign w:val="superscript"/>
                <w:rtl w:val="0"/>
              </w:rPr>
              <w:t xml:space="preserve">13</w:t>
            </w:r>
            <w:r w:rsidR="00000000" w:rsidRPr="00000000" w:rsidDel="00000000">
              <w:rPr>
                <w:rtl w:val="0"/>
              </w:rPr>
              <w:t xml:space="preserve"> punktā Nacionālo bruņoto spēku Krasta apsardzes dienestam paredzēto pienākumu nodrošināt kuģa izraidīšanu un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Jūrlietu pārvaldes un jūras drošības likuma 4.panta otrā daļai Krasta apsardze ir Nacionālo bruņoto spēku Jūras spēku vienības, kas veic krasta apsardzes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19.panta ceturtā daļā likumdevējs ir deleģējis Ministru kabinetam noteikt kārtību, kādā Krasta apsardze nodrošina lēmuma par kuģa izraidīšanu no ostas izpildi, lai nodrošinātu ISPS kodeksā un citos normatīvajos aktos noteiktās kuģu, ostu un ostas iekārtu aizsardzības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19. panta ceturto daļu tika izdoti Ministru kabineta 2017. gada 21. marta noteikumi Nr. 151 "Kārtība, kādā Nacionālo bruņoto spēku Jūras spēku flotiles Krasta apsardze nodrošina lēmuma izpildi par kuģa izraidīšanu no ostas" (turpmāk – MK noteikumi Nr.151) kuri nosaka, kārtību kādā Nacionālo bruņoto spēku Jūras spēku vienības, kuras veic krasta apsardzes funkcijas (turpmāk – Krasta apsardze), nodrošina lēmuma par kuģa izraidīšanu no ostas (turpmāk – lēmums)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Nr.151 Krasta apsardze izpilda  VSIA "Latvijas Jūras administrācija"  lēmumu par kuģa izraidīšanu, kas pieņemts saskaņā ar normatīvajiem aktiem par kuģu, kuģošanas kompāniju, ostu un ostas iekārtu aizsardzības funkciju sadalījumu, izpildi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44. pants ir noteicis, ka Krasta apsardze  Ministru kabineta noteiktā kārtībā var kontrolēt, pārbaudīt un aizturēt kuģus jūrā un atsevišķos gadījumos ostas iekšējā akvatorijā.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44. panta otro daļu Ministru kabinets ir izdevis 2016. gada 14. jūnija noteikumi Nr. 363 "Kuģu kontroles, pārbaudes un aizturēšanas kārtība Latvijas ūdeņos" (turpmāk – MK noteikumi Nr. 363) noteikumi attiecas uz kārtību, kādā notiek kuģu kontrole, pārbaude un aizturēšana Latvijas ūdeņos (jūrā un atsevišķos gadījumos ostas iekšējā akvatorijā).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363 12. punkts paredz, ka Jūrlietu pārvaldes un jūras drošības likuma 4. panta otrajā daļā minētās kompetentās institūcijas (tai skaitā Valsts vides dienests) var iesniegt Nacionālo bruņoto spēku Jūras spēku Krasta apsardzes dienestam pieprasījumu aizturēt kuģi jūrā, norādot aizturēšanas iemeslu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Nr.1164 grozījumu 8.paunktu 55.</w:t>
            </w:r>
            <w:r w:rsidR="00000000" w:rsidRPr="00000000" w:rsidDel="00000000">
              <w:rPr>
                <w:vertAlign w:val="superscript"/>
                <w:rtl w:val="0"/>
              </w:rPr>
              <w:t xml:space="preserve">13</w:t>
            </w:r>
            <w:r w:rsidR="00000000" w:rsidRPr="00000000" w:rsidDel="00000000">
              <w:rPr>
                <w:rtl w:val="0"/>
              </w:rPr>
              <w:t xml:space="preserve"> uzlikt par pienākumu Nacionālo bruņoto spēku Krasta apsardzes dienestam nodrošināt lēmuma par  kuģa izraidīšanu no ostas, ja tas neievērošanu Regulā Nr. 2023/1805 noteikto prasības nav Ministru kabineta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363 13.punkts  paredz, ka Nacionālo bruņoto spēku Jūras spēku vienības, kas pilda krasta apsardzes funkcijas (Krasta apsardze) amatpersona  kuģi pēc Valsts vides dienesta pieprasījumu var aizturēt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institūcijas noteikšanai, kas nodrošina lēmuma par kuģa  izraidīšanu par Regulā Nr. 2023/1805 noteikto prasību neievērošanu ir Saeimas kompetences jautājums, jo nosaka institūcijai papildus uzdevumu un nav ārējo normatīvo aktu, kas noteiktu kārtību kādā kuģi izraidīšana par Regulā Nr. 2023/1805 noteikto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anotācijā un MK noteikumu Nr.1164 grozījumu 8.paunkta 55.</w:t>
            </w:r>
            <w:r w:rsidR="00000000" w:rsidRPr="00000000" w:rsidDel="00000000">
              <w:rPr>
                <w:vertAlign w:val="superscript"/>
                <w:rtl w:val="0"/>
              </w:rPr>
              <w:t xml:space="preserve">13</w:t>
            </w:r>
            <w:r w:rsidR="00000000" w:rsidRPr="00000000" w:rsidDel="00000000">
              <w:rPr>
                <w:rtl w:val="0"/>
              </w:rPr>
              <w:t xml:space="preserve"> kuģa aizturēšanu Nacionālo bruņoto spēku Jūras spēku vienības, kas pilda krasta apsardzes funkcijas (Krasta apsardze) veic jūrā pēc Valsts vides dienesta pieprasījuma atbilstoši MK noteikumos Nr. 363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pašreiz atbilstošs deleģējums ir dots Jūrlietu pārvaldes un jūras drošības likuma (JPJDL) 7. panta pirmās daļas 1) punktā un 5) punktā un 44. pantā. Ministru kabineta 2010. gada 21. decembra noteikumos Nr.1164 “Ostas valsts kontroles kārtība” jau šobrīd ir noteikta Krasta apsardzes kompetence izraidīšanas lēmuma nodrošināšanā attiecībā uz  LLMC konvencijas un Eiropas Parlamenta un Padomes 2015. gada 29. aprīļa Regulas Nr. 2015/757 par jūras transporta oglekļa dioksīda emisiju monitoringu, ziņošanu un verifikāciju un ar ko groza Direktīvu 2009/16/EK,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Krasta apsardzes ieskatā ir nepieciešami papildus nosacījumi par kārtību, kā kuģa izraidīšanu nodrošināt Regulā Nr. 2023/1805 noteiktajā gadījumā, lūdzam KAD sniegt priekšlikumus, kas būtu iekļaujami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Lēmuma par kuģu izraidīšanu no Latvijas ostas vai enkurvietas, vai citas Eiropas Savienības dalībvalsts ostas vai enkurvietas un kuģu aizturēšanu izpildi nodrošina Nacionālo bruņoto spēku Krasta apsardzes dienests pēc Valsts vides dienesta pieprasījuma normatīvajos aktos par kuģu kontroles, pārbaudes un aizturēšanas kārtību Latvijas ūdeņos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Grozījumi šo noteikumu </w:t>
            </w:r>
            <w:r w:rsidR="00000000" w:rsidRPr="00000000" w:rsidDel="00000000">
              <w:rPr>
                <w:rtl w:val="0"/>
              </w:rPr>
              <w:t xml:space="preserve">​</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stājas spēkā līdz ar atbilstošas funkcionalitātes izstrādi Starptautiskajā kravu loģistikas un ostu informācijas sistēmā (SKLOIS), bet ne vēlāk 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privātpersonām nebūs zināms precīzs datums, kad tiks izstrādāta attiecīga funkcionalitāte Starptautiskajā kravu loģistikas un ostu informācijas sistēmā (SKLOIS), lūdzam izvērtēt un nepieciešamības gadījumā tiesiskās noteiktības nolūkā paredzēt atbildīgās iestādes (Satiksmes ministrijas) uzdevumu nosūtīt attiecīgu paziņojumu par minētās funkcionalitātes izstrādi publicēšanai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16. punkts papildināts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Grozījumi šo noteikumu ​32.</w:t>
            </w:r>
            <w:r w:rsidR="00000000" w:rsidRPr="00000000" w:rsidDel="00000000">
              <w:rPr>
                <w:vertAlign w:val="superscript"/>
                <w:rtl w:val="0"/>
              </w:rPr>
              <w:t xml:space="preserve">1</w:t>
            </w:r>
            <w:r w:rsidR="00000000" w:rsidRPr="00000000" w:rsidDel="00000000">
              <w:rPr>
                <w:rtl w:val="0"/>
              </w:rPr>
              <w:t xml:space="preserve"> punktā stājas spēkā līdz ar atbilstošas funkcionalitātes izstrādi Starptautiskajā kravu loģistikas un ostu informācijas sistēmā (SKLOIS), bet ne vēlāk kā 2026. gada 1. jūlijā. Tiklīdz ir zināms minētās funkcionalitātes  izstrādes konkrēts datums, Satiksmes ministrija nosūta attiecīgu paziņojumu publicēšanai oficiālajā izdevumā "Latvijas Vēstnesis”.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labojumu 1.3.sadaļas 5.rindkopā (Problēmas apraksts) - pareizi jābūt THETIS (https://portal.emsa.europa.eu/web/thetis/home), nevis "THETHIS".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Noteikumu Nr. 1164 98., 99. un 100. punkts nosaka kārtību, kādā tiek iegūta informācija par kuģa faktisko ienākšanas un iziešanas laiku ostā, lai informāciju par kuģa faktisko ienākšanas un iziešanas laiku nosūtītu uz Eiropas Komisijas uzturētu inspekciju datubāzi (THETIS (sk. https://portal.emsa.europa.eu/web/thetis/home)).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4.1.2. punktā norādot, ka likumprojektā “Klimata likums” (21-TA-62) jānosaka, ka Valsts vides dienesta (turpmāk - dienests) pieņemtais lēmums par kuģa izraidīšanu no Latvijas ostas vai enkurvietas ir izpildāms nekavējoties. Tas nepieciešams, lai pārsūdzības gadījumā lēmuma izpilde netiktu atlikta līdz brīdim, kad beidzas administratīvā akta pārsūdzēšanas termiņš, jo tādā gadījumā dienesta lēmumam nav jēgas.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“Klimata likums” (21-TA-62) jānosaka, ka Valsts vides dienesta pieņemtais lēmums par kuģa izraidīšanu no Latvijas ostas vai enkurvietas ir izpildāms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4.1.2. punkts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Ministru kabineta 2010. gada 21. decembra noteikumu Nr. 1164 "Ostas valsts kontroles kārtība" 98., 99. un 100. punktā paredzētās kārtības pamatā ir ieviestās Eiropas Parlamenta un Padomes 2009. gada 23. aprīļa Direktīvas 2009/16/EK par ostas valsts kontroli (pārstrādāta versija) 24. panta 2. punkta prasība nodrošināt, ka informācija par jebkura kuģa faktisko ienākšanas un iziešanas laiku tiek nosūtīta uz inspekciju datubāzi (THETHIS) (sk. </w:t>
            </w:r>
            <w:r w:rsidR="00000000" w:rsidRPr="00000000" w:rsidDel="00000000">
              <w:rPr>
                <w:i w:val="1"/>
                <w:rtl w:val="0"/>
              </w:rPr>
              <w:t xml:space="preserve">anotāciju https://tap.mk.gov.lv/lv/mk/tap/?pid=40188196</w:t>
            </w:r>
            <w:r w:rsidR="00000000" w:rsidRPr="00000000" w:rsidDel="00000000">
              <w:rPr>
                <w:rtl w:val="0"/>
              </w:rPr>
              <w:t xml:space="preserve">), lūdzam papildināt noteikumu projekta anotācijas 5.4. sadaļas 1. tabulu ar informāciju par minētās direktīvas prasības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pamatojumu atsaukties atsaukties uz rezolūcijas grozījumiem, anotācijā arī norādot kārtību, kādā tiek veikti minētie grozījumi. Nepieciešamības gadījumā lūdzam svītrot vārdus "un tās turpmākajos grozījumos". Līdzīgi lūdzam nepieciešamības gadījumā attiecīgi precizēt noteikumu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termins "brīvprātīgais IMO audits" noteikumos Nr. 1164 tiek lietots joprojām (sk. noteikumu projekta 15. punktu), tādēļ lūdzam izvērtēt un nepieciešamības gadījumā precizēt noteikumu projektu, vienveidojot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IMO dalībvalsts audits – audits, kas noteikts Starptautiskās Jūrniecības organizācijas (IMO) Asamblejas 2013.gada 4.decembra rezolūcijā A.1067(28) "IMO dalībvalsts audita struktūra un procedūras", un tās turpmākajos grozījumos;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Regula Nr. </w:t>
            </w:r>
            <w:r w:rsidR="00000000" w:rsidRPr="00000000" w:rsidDel="00000000">
              <w:rPr>
                <w:rtl w:val="0"/>
              </w:rPr>
              <w:t xml:space="preserve">2023/1805</w:t>
            </w:r>
            <w:r w:rsidR="00000000" w:rsidRPr="00000000" w:rsidDel="00000000">
              <w:rPr>
                <w:rtl w:val="0"/>
              </w:rPr>
              <w:t xml:space="preserve"> – Eiropas Parlamenta un Padomes 2023. gada 13. septembra Regula Nr. </w:t>
            </w:r>
            <w:r w:rsidR="00000000" w:rsidRPr="00000000" w:rsidDel="00000000">
              <w:rPr>
                <w:rtl w:val="0"/>
              </w:rPr>
              <w:t xml:space="preserve">2023/1805</w:t>
            </w:r>
            <w:r w:rsidR="00000000" w:rsidRPr="00000000" w:rsidDel="00000000">
              <w:rPr>
                <w:rtl w:val="0"/>
              </w:rPr>
              <w:t xml:space="preserve"> par atjaunīgo un mazoglekļa degvielu izmantošanu jūras transportā un ar ko groza Direktīvu 2009/16/EK.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1164 2.27. un 2.31. apakšpunktā ietverto terminu skaidrojumus (nepieciešamības gadījumā arī citus līdzīgus terminu skaidrojumus, kas faktiski ir saīsinājumu atrunāšana), jo tie nav nepieciešami. Nepieciešamības gadījumā lūdzam atbilstoši juridiskās tehnikas prasībām vietā, kur attiecīgās regulas noteikumu projekta pamattekstā tiek lietotas pirmo reizi, atrunāt atbilstošus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2.27. un 2.31.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6</w:t>
            </w:r>
            <w:r w:rsidR="00000000" w:rsidRPr="00000000" w:rsidDel="00000000">
              <w:rPr>
                <w:rtl w:val="0"/>
              </w:rPr>
              <w:t xml:space="preserve"> Ja Kuģošanas drošības inspekcija divas vai vairākas reizes pēc kārtas konstatē, ka uz kuģa nav derīga atbilstības dokumenta, kas izsniegts saskaņā ar “Eiropas Parlamenta un Padomes 2015. gada 29. aprīļa Regulu Nr. 2015/757 par jūras transporta oglekļa dioksīda emisiju monitoringu, ziņošanu un verifikāciju un ar ko groza Direktīvu 2009/16/EK (turpmāk – Regula Nr. 2015/757)”</w:t>
            </w:r>
            <w:r w:rsidR="00000000" w:rsidRPr="00000000" w:rsidDel="00000000">
              <w:rPr>
                <w:rtl w:val="0"/>
              </w:rPr>
              <w:t xml:space="preserve">​</w:t>
            </w:r>
            <w:r w:rsidR="00000000" w:rsidRPr="00000000" w:rsidDel="00000000">
              <w:rPr>
                <w:rtl w:val="0"/>
              </w:rPr>
              <w:t xml:space="preserve">, un ar citiem ostas valsts kontroles pasākumiem nav izdevies panākt šo pienākumu izpildi, Kuģošanas drošības inspekcija var pieņemt lēmumu par attiecīgā kuģa izraidīšanu no Latvijas ostas vai enkurvietas. Par pieņemto lēmumu Kuģošanas drošības inspekcija vienas darbdienas laikā nosūta paziņojumu Eiropas Komisijai, Eiropas Jūras drošības aģentūrai (EMSA),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neskaidrojot attiecīgās regulas prasības. Līdzīgi lūdzam precizēt arī 55.</w:t>
            </w:r>
            <w:r w:rsidR="00000000" w:rsidRPr="00000000" w:rsidDel="00000000">
              <w:rPr>
                <w:vertAlign w:val="superscript"/>
                <w:rtl w:val="0"/>
              </w:rPr>
              <w:t xml:space="preserve">12 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Ja Kuģošanas drošības inspekcija konstatē, ka kuģis divos vai vairākos secīgos ziņošanas periodos nav izpildījis monitoringa un ziņošanas pienākumus, Valsts vides dienests atbilstoši Eiropas Parlamenta un Padomes 2015. gada 29. aprīļa Regulas Nr. 2015/757 par jūras transporta oglekļa dioksīda emisiju monitoringu, ziņošanu un verifikāciju un ar ko groza Direktīvu 2009/16/EK (turpmāk – Regula Nr. 2015/757) 20. panta 3. punktā noteiktajam var pieņemt lēmumu par attiecīgā kuģa izraidīšanu no Latvijas ostas vai enkurvietas un par pieņemto lēmumu paziņo Eiropas Komisijai, Eiropas Jūras drošības aģentūrai (EMSA), Eiropas Savienības dalībvalstīm un attiecīgā kuģa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6</w:t>
            </w:r>
            <w:r w:rsidR="00000000" w:rsidRPr="00000000" w:rsidDel="00000000">
              <w:rPr>
                <w:rtl w:val="0"/>
              </w:rPr>
              <w:t xml:space="preserve"> Ja Kuģošanas drošības inspekcija divas vai vairākas reizes pēc kārtas konstatē, ka uz kuģa nav derīga atbilstības dokumenta, kas izsniegts saskaņā ar Eiropas Parlamenta un Padomes 2015. gada 29. aprīļa Regulu Nr. 2015/757 par jūras transporta oglekļa dioksīda emisiju monitoringu, ziņošanu un verifikāciju un ar ko groza Direktīvu 2009/16/EK (turpmāk – Regula Nr. 2015/757), Kuģošanas drošības inspekcija atbilstoši Regulas Nr. 2015/757 20. panta 3. punktā noteiktajam var pieņemt lēmumu par attiecīgā kuģa izraidīšanu no Latvijas ostas vai enkurvietas. Par pieņemto lēmumu Kuģošanas drošības inspekcija vienas darbdienas laikā paziņo Eiropas Komisijai, Eiropas Jūras drošības aģentūrai (EMSA), Eiropas Savienības dalībvalstīm un attiecīgā kuģa karoga valstij.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 Šo noteikumu </w:t>
            </w:r>
            <w:r w:rsidR="00000000" w:rsidRPr="00000000" w:rsidDel="00000000">
              <w:rPr>
                <w:rtl w:val="0"/>
              </w:rPr>
              <w:t xml:space="preserve">55.</w:t>
            </w:r>
            <w:r w:rsidR="00000000" w:rsidRPr="00000000" w:rsidDel="00000000">
              <w:rPr>
                <w:vertAlign w:val="superscript"/>
                <w:rtl w:val="0"/>
              </w:rPr>
              <w:t xml:space="preserve">12</w:t>
            </w:r>
            <w:r w:rsidR="00000000" w:rsidRPr="00000000" w:rsidDel="00000000">
              <w:rPr>
                <w:rtl w:val="0"/>
              </w:rPr>
              <w:t xml:space="preserve">  un </w:t>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kuģa ienākšanas aizliegums ir spēkā līdz brīdim, kamēr tiek izpildīts viens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55.</w:t>
            </w:r>
            <w:r w:rsidR="00000000" w:rsidRPr="00000000" w:rsidDel="00000000">
              <w:rPr>
                <w:vertAlign w:val="superscript"/>
                <w:rtl w:val="0"/>
              </w:rPr>
              <w:t xml:space="preserve">14 </w:t>
            </w:r>
            <w:r w:rsidR="00000000" w:rsidRPr="00000000" w:rsidDel="00000000">
              <w:rPr>
                <w:rtl w:val="0"/>
              </w:rPr>
              <w:t xml:space="preserve">punktu, neskaidrojot attiecīgās regulas prasības. Proti, norādām, ka minētā regula nepārprotami paredz konkrētus uzņēmuma pienākumus, līdz kuru izpildei ir spēkā attiecīgais aizliegums, līdz ar to nav saskatāma nepieciešamību minēto skaidrot noteikumu projektā (regula paredz pienākumu apstiprināt, ka ir izpildīts pienākums turēt derīgu FuelEU atbilstības dokumentu, par šādu derīgu FuelEU atbilstības dokumentu paziņojot kompetentajai valsts iestādei, kura izdevusi izraidīšanas rīkojumu, bet neparedz sniegt pienācīgus pierādījumus, uz ko norādīts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 Šo noteikumu 55.</w:t>
            </w:r>
            <w:r w:rsidR="00000000" w:rsidRPr="00000000" w:rsidDel="00000000">
              <w:rPr>
                <w:vertAlign w:val="superscript"/>
                <w:rtl w:val="0"/>
              </w:rPr>
              <w:t xml:space="preserve">12</w:t>
            </w:r>
            <w:r w:rsidR="00000000" w:rsidRPr="00000000" w:rsidDel="00000000">
              <w:rPr>
                <w:rtl w:val="0"/>
              </w:rPr>
              <w:t xml:space="preserve">  un 55.</w:t>
            </w:r>
            <w:r w:rsidR="00000000" w:rsidRPr="00000000" w:rsidDel="00000000">
              <w:rPr>
                <w:vertAlign w:val="superscript"/>
                <w:rtl w:val="0"/>
              </w:rPr>
              <w:t xml:space="preserve">13</w:t>
            </w:r>
            <w:r w:rsidR="00000000" w:rsidRPr="00000000" w:rsidDel="00000000">
              <w:rPr>
                <w:rtl w:val="0"/>
              </w:rPr>
              <w:t xml:space="preserve"> punktā minētais kuģa ienākšanas aizliegums ir spēkā līdz brīdim, kamēr tiek izpildīts viens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1. kuģošanas sabiedrība sniedz Valsts vides dienestam pietiekamus pierādījumus, ka uz kuģa ir derīgs FuelEU atbilstības dokuments, kas apliecina kuģa atbilstību Regulas Nr. </w:t>
            </w:r>
            <w:r w:rsidR="00000000" w:rsidRPr="00000000" w:rsidDel="00000000">
              <w:rPr>
                <w:rtl w:val="0"/>
              </w:rPr>
              <w:t xml:space="preserve">2023/1805</w:t>
            </w:r>
            <w:r w:rsidR="00000000" w:rsidRPr="00000000" w:rsidDel="00000000">
              <w:rPr>
                <w:rtl w:val="0"/>
              </w:rPr>
              <w:t xml:space="preserve"> prasībām.Šādā gadījumā Valsts vides dienests pieņem lēmumu par kuģa ienākšanas aizlieguma atcelšanu un par pieņemto lēmumu nekavējoties informē paziņo kuģošanas sabiedrībai, Nacionālo bruņoto spēku Krasta apsardzes dienestam un Kuģošanas drošības inspekcijai, kā arī, izmantojot FuelEU datubāzi, par pieņemto lēmumu vienas darbdienas laikā (vai nekavējoties) informē Eiropas Komisiju, Eiropas Savienības dalībvalstis, un, attiecīgā kuģa karoga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10. punkta neizriet, kādos gadījumos Eiropas Komisija, Eiropas Savienības dalībvalstis un attiecīgā kuģa karoga valsts informējama vienas darbdienas laikā, bet kādā - nekavējoties, kā arī neizriet atskaites punkts konkrētā termiņa aprēķināšanā, tādēļ lūdzam atbilstoši precizēt vai svītrot minēto punktu. Vienlaikus aicinām arī nepārrakstīt regulas prasības attiecībā uz Eiropas Komisijas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1. kuģošanas sabiedrība sniedz Valsts vides dienestam pietiekamus pierādījumus, ka uz kuģa ir derīgs FuelEU atbilstības dokuments, kas apliecina kuģa atbilstību Regulas Nr. 2023/1805 prasībām. Šādā gadījumā Valsts vides dienests pieņem lēmumu par kuģa ienākšanas aizlieguma atcelšanu un par pieņemto lēmumu nekavējoties informē paziņo kuģošanas sabiedrībai, Nacionālo bruņoto spēku Krasta apsardzes dienestam un Kuģošanas drošības inspekcijai, kā arī informē Eiropas Komisiju, Eiropas Savienības dalībvalstis, un, attiecīgā kuģa karoga valsti saskaņā ar Regulas Nr. 2023/1805 25. panta 5.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1. kuģošanas sabiedrība sniedz Valsts vides dienestam pietiekamus pierādījumus, ka uz kuģa ir derīgs FuelEU atbilstības dokuments, kas apliecina kuģa atbilstību Regulas Nr. 2023/1805 prasībām. Šādā gadījumā Valsts vides dienests pieņem lēmumu par kuģa ienākšanas aizlieguma atcelšanu un par pieņemto lēmumu nekavējoties paziņo kuģošanas sabiedrībai, Nacionālo bruņoto spēku Krasta apsardzes dienestam un Kuģošanas drošības inspekcijai, kā arī par pieņemto lēmumu vienas darbdienas laikā informē Eiropas Komisiju, Eiropas Savienības dalībvalstis, un attiecīgā kuģa karoga valsti saskaņā ar Regulas Nr. 2023/1805 25. panta 5.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1. kuģošanas sabiedrība sniedz Valsts vides dienestam pietiekamus pierādījumus, ka uz kuģa ir derīgs FuelEU atbilstības dokuments, kas apliecina kuģa atbilstību Regulas Nr. </w:t>
            </w:r>
            <w:r w:rsidR="00000000" w:rsidRPr="00000000" w:rsidDel="00000000">
              <w:rPr>
                <w:rtl w:val="0"/>
              </w:rPr>
              <w:t xml:space="preserve">2023/1805</w:t>
            </w:r>
            <w:r w:rsidR="00000000" w:rsidRPr="00000000" w:rsidDel="00000000">
              <w:rPr>
                <w:rtl w:val="0"/>
              </w:rPr>
              <w:t xml:space="preserve"> prasībām.Šādā gadījumā Valsts vides dienests pieņem lēmumu par kuģa ienākšanas aizlieguma atcelšanu un par pieņemto lēmumu nekavējoties informē paziņo kuģošanas sabiedrībai, Nacionālo bruņoto spēku Krasta apsardzes dienestam un Kuģošanas drošības inspekcijai, kā arī, izmantojot FuelEU datubāzi, par pieņemto lēmumu vienas darbdienas laikā (vai nekavējoties) informē Eiropas Komisiju, Eiropas Savienības dalībvalstis, un, attiecīgā kuģa karoga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55.14  1.apakšpunkta otrā teikuma tekstā svītrot vārdu "informē", atstājot tikai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55.141. kuģošanas sabiedrība sniedz Valsts vides dienestam pietiekamus pierādījumus, ka uz kuģa ir derīgs FuelEU atbilstības dokuments, kas apliecina kuģa atbilstību Regulas Nr. 2023/1805 prasībām.Šādā gadījumā Valsts vides dienests pieņem lēmumu par kuģa ienākšanas aizlieguma atcelšanu un par pieņemto lēmumu nekavējoties paziņo kuģošanas sabiedrībai, Nacionālo bruņoto spēku Krasta apsardzes dienestam un Kuģošanas drošības inspekcijai, kā arī, izmantojot FuelEU datubāzi, par pieņemto lēmumu vienas darbdienas laikā (vai nekavējoties) informē Eiropas Komisiju, Eiropas Savienības dalībvalstis, un, attiecīgā kuģa karoga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14</w:t>
            </w:r>
            <w:r w:rsidR="00000000" w:rsidRPr="00000000" w:rsidDel="00000000">
              <w:rPr>
                <w:rtl w:val="0"/>
              </w:rPr>
              <w:t xml:space="preserve">1. kuģošanas sabiedrība sniedz Valsts vides dienestam pietiekamus pierādījumus, ka uz kuģa ir derīgs FuelEU atbilstības dokuments, kas apliecina kuģa atbilstību Regulas Nr. 2023/1805 prasībām. Šādā gadījumā Valsts vides dienests pieņem lēmumu par kuģa ienākšanas aizlieguma atcelšanu un par pieņemto lēmumu nekavējoties paziņo kuģošanas sabiedrībai, Nacionālo bruņoto spēku Krasta apsardzes dienestam un Kuģošanas drošības inspekcijai, kā arī par pieņemto lēmumu vienas darbdienas laikā informē Eiropas Komisiju, Eiropas Savienības dalībvalstis, un attiecīgā kuģa karoga valsti saskaņā ar Regulas Nr. 2023/1805 25. panta 5. punktā noteikto.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24-TA-2015</w:t>
    </w:r>
    <w:r>
      <w:br/>
    </w:r>
    <w:r w:rsidR="00000000" w:rsidRPr="00000000" w:rsidDel="00000000">
      <w:rPr>
        <w:rtl w:val="0"/>
      </w:rPr>
      <w:t xml:space="preserve">19.12.2024. 14.47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24-TA-2015</w:t>
    </w:r>
    <w:r>
      <w:br/>
    </w:r>
    <w:r w:rsidR="00000000" w:rsidRPr="00000000" w:rsidDel="00000000">
      <w:rPr>
        <w:rtl w:val="0"/>
      </w:rPr>
      <w:t xml:space="preserve">19.12.2024. 14.47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Izziņa_24-TA-2015.docx</dc:title>
</cp:coreProperties>
</file>

<file path=docProps/custom.xml><?xml version="1.0" encoding="utf-8"?>
<Properties xmlns="http://schemas.openxmlformats.org/officeDocument/2006/custom-properties" xmlns:vt="http://schemas.openxmlformats.org/officeDocument/2006/docPropsVTypes"/>
</file>