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1980"/>
        <w:gridCol w:w="567"/>
        <w:gridCol w:w="3402"/>
      </w:tblGrid>
      <w:tr w:rsidR="004C23DE" w:rsidTr="00A1781A">
        <w:trPr>
          <w:trHeight w:val="567"/>
        </w:trPr>
        <w:tc>
          <w:tcPr>
            <w:tcW w:w="680" w:type="dxa"/>
            <w:hideMark/>
          </w:tcPr>
          <w:p w:rsidR="005A4E29" w:rsidRDefault="00B92471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Rīgā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A4E29" w:rsidRPr="005A4E29" w:rsidRDefault="00C65ED7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20"/>
              </w:rPr>
              <w:t>15.02.2021.</w:t>
            </w:r>
            <w:bookmarkStart w:id="0" w:name="_GoBack"/>
            <w:bookmarkEnd w:id="0"/>
          </w:p>
        </w:tc>
        <w:tc>
          <w:tcPr>
            <w:tcW w:w="567" w:type="dxa"/>
            <w:hideMark/>
          </w:tcPr>
          <w:p w:rsidR="005A4E29" w:rsidRDefault="00B92471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A4E29" w:rsidRPr="00A1781A" w:rsidRDefault="00B92471">
            <w:pP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/>
                <w:noProof/>
                <w:spacing w:val="20"/>
                <w:sz w:val="24"/>
                <w:szCs w:val="24"/>
              </w:rPr>
              <w:t>4-3.1e/21/524</w:t>
            </w:r>
          </w:p>
        </w:tc>
      </w:tr>
      <w:tr w:rsidR="004C23DE" w:rsidTr="00A1781A">
        <w:trPr>
          <w:trHeight w:val="284"/>
        </w:trPr>
        <w:tc>
          <w:tcPr>
            <w:tcW w:w="680" w:type="dxa"/>
            <w:hideMark/>
          </w:tcPr>
          <w:p w:rsidR="005A4E29" w:rsidRDefault="00B92471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Uz</w:t>
            </w:r>
          </w:p>
        </w:tc>
        <w:tc>
          <w:tcPr>
            <w:tcW w:w="19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4E29" w:rsidRDefault="005A4E29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A4E29" w:rsidRDefault="00B92471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4E29" w:rsidRDefault="005A4E29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436A5D" w:rsidRDefault="00436A5D" w:rsidP="00036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120" w:rsidRPr="00F10EBB" w:rsidRDefault="00B92471" w:rsidP="00497C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0EBB">
        <w:rPr>
          <w:rFonts w:ascii="Times New Roman" w:hAnsi="Times New Roman"/>
          <w:sz w:val="24"/>
          <w:szCs w:val="24"/>
        </w:rPr>
        <w:t>Valsts kancelejai</w:t>
      </w:r>
    </w:p>
    <w:p w:rsidR="00F10EBB" w:rsidRPr="004C3F05" w:rsidRDefault="00B92471" w:rsidP="00F10E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3F05">
        <w:rPr>
          <w:rFonts w:ascii="Times New Roman" w:hAnsi="Times New Roman"/>
          <w:color w:val="000000"/>
          <w:sz w:val="24"/>
          <w:szCs w:val="24"/>
        </w:rPr>
        <w:t xml:space="preserve">Par likumprojekta “Līgumu par augstākās izglītības </w:t>
      </w:r>
    </w:p>
    <w:p w:rsidR="00F10EBB" w:rsidRPr="004C3F05" w:rsidRDefault="00B92471" w:rsidP="00F10EBB">
      <w:pPr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4C3F05">
        <w:rPr>
          <w:rFonts w:ascii="Times New Roman" w:hAnsi="Times New Roman"/>
          <w:color w:val="000000"/>
          <w:sz w:val="24"/>
          <w:szCs w:val="24"/>
        </w:rPr>
        <w:t>kvalifikāciju automātisku atzīšanu” iesniegšanu</w:t>
      </w:r>
    </w:p>
    <w:p w:rsidR="00F10EBB" w:rsidRPr="00497C94" w:rsidRDefault="00F10EBB" w:rsidP="00F10EB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10EBB" w:rsidRPr="00497C94" w:rsidRDefault="00B92471" w:rsidP="00497C9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7C94">
        <w:rPr>
          <w:rFonts w:ascii="Times New Roman" w:hAnsi="Times New Roman"/>
          <w:color w:val="000000"/>
          <w:sz w:val="24"/>
          <w:szCs w:val="24"/>
          <w:lang w:eastAsia="lv-LV"/>
        </w:rPr>
        <w:t xml:space="preserve">Saskaņā ar Ministru kabineta 2009.gada 7.aprīļa noteikumu Nr.300 “Ministru kabineta kārtības rullis” 106. punktu, iesniedzu izskatīšanai Ministru kabineta sēdē likumprojektu “Līgumu par augstākās izglītības kvalifikāciju automātisku atzīšanu” (turpmāk – Likumprojekts), tā anotāciju, Ministru kabineta </w:t>
      </w:r>
      <w:proofErr w:type="spellStart"/>
      <w:r w:rsidRPr="00497C94">
        <w:rPr>
          <w:rFonts w:ascii="Times New Roman" w:hAnsi="Times New Roman"/>
          <w:color w:val="000000"/>
          <w:sz w:val="24"/>
          <w:szCs w:val="24"/>
          <w:lang w:eastAsia="lv-LV"/>
        </w:rPr>
        <w:t>protokollēmuma</w:t>
      </w:r>
      <w:proofErr w:type="spellEnd"/>
      <w:r w:rsidRPr="00497C94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projektu, Līguma par augstākās izglītības kvalifikāciju automātisku atzīšanu </w:t>
      </w:r>
      <w:r w:rsidRPr="00497C94">
        <w:rPr>
          <w:rFonts w:ascii="Times New Roman" w:hAnsi="Times New Roman"/>
          <w:noProof/>
          <w:sz w:val="24"/>
          <w:szCs w:val="24"/>
        </w:rPr>
        <w:t>(turpmāk – Līgums) projektus latviešu un angļu valodā, pilnvarojuma vēstuļu projektus un izziņu par atzinumos sniegtajiem iebildumiem. Minēto Likumprojektu un Līgumu lūdzu iekļaut kādā no Ministru kabineta sēdēm februārī</w:t>
      </w:r>
      <w:r w:rsidR="00497C94" w:rsidRPr="00497C94">
        <w:rPr>
          <w:rFonts w:ascii="Times New Roman" w:hAnsi="Times New Roman"/>
          <w:noProof/>
          <w:sz w:val="24"/>
          <w:szCs w:val="24"/>
        </w:rPr>
        <w:t>, ja iespējams</w:t>
      </w:r>
      <w:r w:rsidRPr="00497C94">
        <w:rPr>
          <w:rFonts w:ascii="Times New Roman" w:hAnsi="Times New Roman"/>
          <w:noProof/>
          <w:sz w:val="24"/>
          <w:szCs w:val="24"/>
        </w:rPr>
        <w:t>.</w:t>
      </w:r>
    </w:p>
    <w:p w:rsidR="00F10EBB" w:rsidRPr="00497C94" w:rsidRDefault="00F10EBB" w:rsidP="00497C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3502"/>
        <w:gridCol w:w="5756"/>
      </w:tblGrid>
      <w:tr w:rsidR="004C23DE" w:rsidTr="00DF17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Iesniegšanas pamatojums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C94">
              <w:rPr>
                <w:rFonts w:ascii="Times New Roman" w:hAnsi="Times New Roman"/>
                <w:bCs/>
                <w:sz w:val="24"/>
                <w:szCs w:val="24"/>
              </w:rPr>
              <w:t xml:space="preserve">Baltijas un Beniluksa valstu nodomu protokols par automātisku augstākās izglītības grādu savstarpēju atzīšanu (turpmāk – Nodomu protokols), kuru Pušu Izglītības ministri parakstīja 2019.gada 8.novembrī Briselē, uzsākot darbu pie Līguma izstrādes; </w:t>
            </w:r>
          </w:p>
          <w:p w:rsidR="00F10EBB" w:rsidRPr="00497C94" w:rsidRDefault="00B92471" w:rsidP="00497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C94">
              <w:rPr>
                <w:rFonts w:ascii="Times New Roman" w:hAnsi="Times New Roman"/>
                <w:bCs/>
                <w:sz w:val="24"/>
                <w:szCs w:val="24"/>
              </w:rPr>
              <w:t xml:space="preserve">Likumprojekts ir saistāms ar </w:t>
            </w:r>
            <w:proofErr w:type="spellStart"/>
            <w:r w:rsidRPr="00497C94">
              <w:rPr>
                <w:rFonts w:ascii="Times New Roman" w:hAnsi="Times New Roman"/>
                <w:sz w:val="24"/>
                <w:szCs w:val="24"/>
              </w:rPr>
              <w:t>K.Kariņa</w:t>
            </w:r>
            <w:proofErr w:type="spellEnd"/>
            <w:r w:rsidRPr="00497C94">
              <w:rPr>
                <w:rFonts w:ascii="Times New Roman" w:hAnsi="Times New Roman"/>
                <w:sz w:val="24"/>
                <w:szCs w:val="24"/>
              </w:rPr>
              <w:t xml:space="preserve"> valdības deklarācijas 305.punktā noteikto uzdevumu par internacionalizācijas procesu attīstību Eiropas Savienības oficiālo valodu telpā.</w:t>
            </w:r>
          </w:p>
        </w:tc>
      </w:tr>
      <w:tr w:rsidR="004C23DE" w:rsidTr="00DF17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br w:type="page"/>
              <w:t>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Valsts sekretāru sanāksmes datums un numurs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Nav attiecināms</w:t>
            </w:r>
          </w:p>
        </w:tc>
      </w:tr>
      <w:tr w:rsidR="004C23DE" w:rsidTr="00DF17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Informācija par saskaņojumiem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Likumprojekts un Līgums ir saskaņots ar Ārlietu ministriju, Finanšu ministriju un Tieslietu ministriju</w:t>
            </w:r>
            <w:r w:rsidR="00497C94" w:rsidRPr="00497C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C23DE" w:rsidTr="00DF17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Informācija par noklusējuma saskaņojumu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iCs/>
                <w:sz w:val="24"/>
                <w:szCs w:val="24"/>
              </w:rPr>
              <w:t>Nav attiecināms</w:t>
            </w:r>
          </w:p>
        </w:tc>
      </w:tr>
      <w:tr w:rsidR="004C23DE" w:rsidTr="00DF17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Ziņas par saskaņojumu ar Eiropas Savienības institūcijām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iCs/>
                <w:sz w:val="24"/>
                <w:szCs w:val="24"/>
              </w:rPr>
              <w:t>Nav attiecināms</w:t>
            </w:r>
          </w:p>
        </w:tc>
      </w:tr>
      <w:tr w:rsidR="004C23DE" w:rsidTr="00DF17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Politikas joma</w:t>
            </w:r>
          </w:p>
          <w:p w:rsidR="00F10EBB" w:rsidRPr="00497C94" w:rsidRDefault="00F10EBB" w:rsidP="00497C9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0EBB" w:rsidRPr="00497C94" w:rsidRDefault="00F10EBB" w:rsidP="00497C94">
            <w:pPr>
              <w:spacing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Saskaņā ar Ministru kabineta 2009.gada 7.aprīļa noteikumu Nr.300 „Ministru kabineta kārtības rullis” 3. pielikumu likumprojekts attiecas uz izglītības un zinātnes politikas jomu</w:t>
            </w:r>
          </w:p>
        </w:tc>
      </w:tr>
      <w:tr w:rsidR="004C23DE" w:rsidTr="00DF17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Projekta autors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B" w:rsidRPr="00497C94" w:rsidRDefault="00B92471" w:rsidP="0049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7C9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Likumprojekta autors - Izglītības un zinātnes ministrijas Augstākās izglītības, zinātnes un inovāciju departamenta vecākā eksperte Daiga </w:t>
            </w:r>
            <w:proofErr w:type="spellStart"/>
            <w:r w:rsidRPr="00497C9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Ivsiņa</w:t>
            </w:r>
            <w:proofErr w:type="spellEnd"/>
            <w:r w:rsidRPr="00497C9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;</w:t>
            </w:r>
          </w:p>
          <w:p w:rsidR="00F10EBB" w:rsidRPr="00497C94" w:rsidRDefault="00B92471" w:rsidP="0049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7C9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Līguma projektu izstrādāja starptautiska ekspertu darba </w:t>
            </w:r>
            <w:r w:rsidRPr="00497C9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grupa </w:t>
            </w:r>
            <w:r w:rsidRPr="00497C94">
              <w:rPr>
                <w:rFonts w:ascii="Times New Roman" w:hAnsi="Times New Roman"/>
                <w:sz w:val="24"/>
                <w:szCs w:val="24"/>
              </w:rPr>
              <w:t>Beniluksa valstu sekretariāta (turpmāk – Sekretariāts) vadībā</w:t>
            </w:r>
            <w:r w:rsidRPr="00497C9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, kurā no Latvijas puses piedalījās Izglītības un zinātnes ministrijas un Akadēmiskā informācijas centra pārstāvji.</w:t>
            </w:r>
          </w:p>
        </w:tc>
      </w:tr>
      <w:tr w:rsidR="004C23DE" w:rsidTr="00DF17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Uzaicināmās personas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B" w:rsidRPr="00497C94" w:rsidRDefault="00B92471" w:rsidP="0049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7C9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Izglītības un zinātnes ministrijas Augstākās izglītības, zinātnes un inovāciju departamenta direktora vietniece Dace Jansone  </w:t>
            </w:r>
          </w:p>
        </w:tc>
      </w:tr>
      <w:tr w:rsidR="004C23DE" w:rsidTr="00DF17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Projekta ierobežotas lietošanas statuss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8F" w:rsidRDefault="00B92471" w:rsidP="003F2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8F">
              <w:rPr>
                <w:rFonts w:ascii="Times New Roman" w:hAnsi="Times New Roman"/>
                <w:sz w:val="24"/>
                <w:szCs w:val="24"/>
              </w:rPr>
              <w:t xml:space="preserve">Pēc Sekretariāta lūguma Līguma projektam angļu un latviešu valodā Izglītības un zinātnes ministrija ir noteikusi ierobežotas pieejamības statusu līdz līguma </w:t>
            </w:r>
            <w:r w:rsidR="00497C94" w:rsidRPr="003F2A8F">
              <w:rPr>
                <w:rFonts w:ascii="Times New Roman" w:hAnsi="Times New Roman"/>
                <w:sz w:val="24"/>
                <w:szCs w:val="24"/>
              </w:rPr>
              <w:t>parakstīšanai, tādēļ šāds statuss nosakāms arī anotācijai</w:t>
            </w:r>
            <w:r w:rsidR="003F2A8F" w:rsidRPr="003F2A8F">
              <w:rPr>
                <w:rFonts w:ascii="Times New Roman" w:hAnsi="Times New Roman"/>
                <w:sz w:val="24"/>
                <w:szCs w:val="24"/>
              </w:rPr>
              <w:t>, izziņai, Ārlietu ministrijas atzinumam 17.12.2020. Nr.21-25285 un Tieslietu ministrijas atzinumam 17.12.2020. Nr.1-9.1/1385</w:t>
            </w:r>
            <w:r w:rsidR="00497C94" w:rsidRPr="003F2A8F">
              <w:rPr>
                <w:rFonts w:ascii="Times New Roman" w:hAnsi="Times New Roman"/>
                <w:sz w:val="24"/>
                <w:szCs w:val="24"/>
              </w:rPr>
              <w:t>.</w:t>
            </w:r>
            <w:r w:rsidR="003F2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A8F" w:rsidRPr="003F2A8F" w:rsidRDefault="003F2A8F" w:rsidP="00C20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Likumprojekta nosaukums Ministru kabineta sēdes </w:t>
            </w:r>
            <w:r w:rsidR="00C20B46">
              <w:rPr>
                <w:rFonts w:ascii="Times New Roman" w:hAnsi="Times New Roman"/>
                <w:sz w:val="24"/>
                <w:szCs w:val="24"/>
              </w:rPr>
              <w:t xml:space="preserve">darba kārtībā </w:t>
            </w:r>
            <w:r>
              <w:rPr>
                <w:rFonts w:ascii="Times New Roman" w:hAnsi="Times New Roman"/>
                <w:sz w:val="24"/>
                <w:szCs w:val="24"/>
              </w:rPr>
              <w:t>slēgt</w:t>
            </w:r>
            <w:r w:rsidR="00C20B46">
              <w:rPr>
                <w:rFonts w:ascii="Times New Roman" w:hAnsi="Times New Roman"/>
                <w:sz w:val="24"/>
                <w:szCs w:val="24"/>
              </w:rPr>
              <w:t>ajā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</w:t>
            </w:r>
            <w:r w:rsidR="00C20B46">
              <w:rPr>
                <w:rFonts w:ascii="Times New Roman" w:hAnsi="Times New Roman"/>
                <w:sz w:val="24"/>
                <w:szCs w:val="24"/>
              </w:rPr>
              <w:t>ļā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atspoguļojams.</w:t>
            </w:r>
          </w:p>
        </w:tc>
      </w:tr>
      <w:tr w:rsidR="004C23DE" w:rsidTr="00DF17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sz w:val="24"/>
                <w:szCs w:val="24"/>
              </w:rPr>
              <w:t>Cita nepieciešamā informācija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B" w:rsidRPr="00497C94" w:rsidRDefault="00B92471" w:rsidP="00497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97C94">
              <w:rPr>
                <w:rFonts w:ascii="Times New Roman" w:eastAsia="Times New Roman" w:hAnsi="Times New Roman"/>
                <w:iCs/>
                <w:sz w:val="24"/>
                <w:szCs w:val="24"/>
              </w:rPr>
              <w:t>Nav</w:t>
            </w:r>
          </w:p>
        </w:tc>
      </w:tr>
      <w:tr w:rsidR="004C23DE" w:rsidTr="00DF17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hAnsi="Times New Roman"/>
                <w:sz w:val="24"/>
                <w:szCs w:val="24"/>
              </w:rPr>
              <w:t>Steidzamības kārtības pamatojums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B" w:rsidRPr="00497C94" w:rsidRDefault="00B92471" w:rsidP="0049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7C94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4C23DE" w:rsidTr="00DF17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hAnsi="Times New Roman"/>
                <w:sz w:val="24"/>
                <w:szCs w:val="24"/>
              </w:rPr>
              <w:t xml:space="preserve">Jautājuma savlaicīgas neiesniegšanas iemesli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B" w:rsidRPr="00497C94" w:rsidRDefault="00B92471" w:rsidP="00497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C94"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:rsidR="004C23DE" w:rsidTr="00DF17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hAnsi="Times New Roman"/>
                <w:sz w:val="24"/>
                <w:szCs w:val="24"/>
              </w:rPr>
              <w:t>Lēmuma pieņemšanas galējais termiņš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B" w:rsidRPr="00497C94" w:rsidRDefault="00B92471" w:rsidP="00497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C94">
              <w:rPr>
                <w:rFonts w:ascii="Times New Roman" w:hAnsi="Times New Roman"/>
                <w:sz w:val="24"/>
                <w:szCs w:val="24"/>
              </w:rPr>
              <w:t>2021. gada 2.marts</w:t>
            </w:r>
          </w:p>
        </w:tc>
      </w:tr>
      <w:tr w:rsidR="004C23DE" w:rsidTr="00DF17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B" w:rsidRPr="00497C94" w:rsidRDefault="00B92471" w:rsidP="00497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C94">
              <w:rPr>
                <w:rFonts w:ascii="Times New Roman" w:hAnsi="Times New Roman"/>
                <w:sz w:val="24"/>
                <w:szCs w:val="24"/>
              </w:rPr>
              <w:t>Informācija par atbildīgo struktūrvienību vai amatpersonu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B" w:rsidRPr="00497C94" w:rsidRDefault="00B92471" w:rsidP="0049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7C9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Izglītības un zinātnes ministrijas </w:t>
            </w:r>
          </w:p>
          <w:p w:rsidR="00F10EBB" w:rsidRPr="00497C94" w:rsidRDefault="00B92471" w:rsidP="0049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C9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Augstākās izglītības, zinātnes un inovāciju departaments</w:t>
            </w:r>
          </w:p>
        </w:tc>
      </w:tr>
    </w:tbl>
    <w:p w:rsidR="00F10EBB" w:rsidRPr="00497C94" w:rsidRDefault="00F10EBB" w:rsidP="00F10EBB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F10EBB" w:rsidRPr="00497C94" w:rsidRDefault="00B92471" w:rsidP="00497C9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97C94">
        <w:rPr>
          <w:rFonts w:ascii="Times New Roman" w:hAnsi="Times New Roman"/>
          <w:sz w:val="24"/>
          <w:szCs w:val="24"/>
          <w:u w:val="single"/>
        </w:rPr>
        <w:t>Pielikumā</w:t>
      </w:r>
      <w:r w:rsidRPr="00497C94">
        <w:rPr>
          <w:rFonts w:ascii="Times New Roman" w:hAnsi="Times New Roman"/>
          <w:sz w:val="24"/>
          <w:szCs w:val="24"/>
        </w:rPr>
        <w:t>:</w:t>
      </w:r>
    </w:p>
    <w:p w:rsidR="00F10EBB" w:rsidRPr="00497C94" w:rsidRDefault="00B92471" w:rsidP="00F10EB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97C94">
        <w:rPr>
          <w:rFonts w:ascii="Times New Roman" w:hAnsi="Times New Roman"/>
          <w:noProof/>
          <w:sz w:val="24"/>
          <w:szCs w:val="24"/>
        </w:rPr>
        <w:t xml:space="preserve">Likumprojekts uz 1 lpp. (datne: IZMLik_Bv_Ben_lig_020221); </w:t>
      </w:r>
    </w:p>
    <w:p w:rsidR="00F10EBB" w:rsidRPr="00497C94" w:rsidRDefault="00B92471" w:rsidP="00F10EB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C94">
        <w:rPr>
          <w:rFonts w:ascii="Times New Roman" w:hAnsi="Times New Roman"/>
          <w:noProof/>
          <w:sz w:val="24"/>
          <w:szCs w:val="24"/>
        </w:rPr>
        <w:t>Likumprojekta sākotnējās ietekmes novērtējuma ziņojuma (anotācija) uz 8 lpp. (datne:</w:t>
      </w:r>
      <w:r w:rsidRPr="00497C94">
        <w:rPr>
          <w:sz w:val="24"/>
          <w:szCs w:val="24"/>
        </w:rPr>
        <w:t xml:space="preserve"> </w:t>
      </w:r>
      <w:r w:rsidRPr="00497C94">
        <w:rPr>
          <w:rFonts w:ascii="Times New Roman" w:hAnsi="Times New Roman"/>
          <w:noProof/>
          <w:sz w:val="24"/>
          <w:szCs w:val="24"/>
        </w:rPr>
        <w:t>IZMAnot_Bv_BenAtz_020221);</w:t>
      </w:r>
    </w:p>
    <w:p w:rsidR="00F10EBB" w:rsidRPr="00497C94" w:rsidRDefault="00B92471" w:rsidP="00F10EB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97C94">
        <w:rPr>
          <w:rFonts w:ascii="Times New Roman" w:hAnsi="Times New Roman"/>
          <w:noProof/>
          <w:sz w:val="24"/>
          <w:szCs w:val="24"/>
        </w:rPr>
        <w:t>Izziņa par atzinumos sniegtajiem iebildumiem par Likumprojektu uz 18 lp. (datne: IZMizz_Balt_Benix_lig_080221);</w:t>
      </w:r>
    </w:p>
    <w:p w:rsidR="00F10EBB" w:rsidRPr="00497C94" w:rsidRDefault="00B92471" w:rsidP="00F10EB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C94">
        <w:rPr>
          <w:rFonts w:ascii="Times New Roman" w:hAnsi="Times New Roman"/>
          <w:noProof/>
          <w:sz w:val="24"/>
          <w:szCs w:val="24"/>
        </w:rPr>
        <w:t>MK protokollēmuma projekts uz 1 lpp. (datne: IZMProt_Bv_Ben_020221);</w:t>
      </w:r>
    </w:p>
    <w:p w:rsidR="00F10EBB" w:rsidRPr="00497C94" w:rsidRDefault="00B92471" w:rsidP="00F10EB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C94">
        <w:rPr>
          <w:rFonts w:ascii="Times New Roman" w:hAnsi="Times New Roman"/>
          <w:noProof/>
          <w:sz w:val="24"/>
          <w:szCs w:val="24"/>
        </w:rPr>
        <w:t xml:space="preserve">Līguma projekts latviešu valodā uz 15 lpp. </w:t>
      </w:r>
    </w:p>
    <w:p w:rsidR="00F10EBB" w:rsidRPr="00497C94" w:rsidRDefault="00B92471" w:rsidP="00F10EBB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97C94">
        <w:rPr>
          <w:rFonts w:ascii="Times New Roman" w:hAnsi="Times New Roman"/>
          <w:noProof/>
          <w:sz w:val="24"/>
          <w:szCs w:val="24"/>
        </w:rPr>
        <w:t>(datne: lv_Ligums_AI_kvalifik_aut_atz_07012021);</w:t>
      </w:r>
    </w:p>
    <w:p w:rsidR="00F10EBB" w:rsidRPr="00497C94" w:rsidRDefault="00B92471" w:rsidP="00F10EB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C94">
        <w:rPr>
          <w:rFonts w:ascii="Times New Roman" w:hAnsi="Times New Roman"/>
          <w:noProof/>
          <w:sz w:val="24"/>
          <w:szCs w:val="24"/>
        </w:rPr>
        <w:t xml:space="preserve">Līguma projekts angļu valodā uz 13 lpp. </w:t>
      </w:r>
    </w:p>
    <w:p w:rsidR="00F10EBB" w:rsidRPr="00497C94" w:rsidRDefault="00B92471" w:rsidP="00F10EBB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</w:rPr>
      </w:pPr>
      <w:r w:rsidRPr="00497C94">
        <w:rPr>
          <w:rFonts w:ascii="Times New Roman" w:hAnsi="Times New Roman"/>
          <w:noProof/>
          <w:sz w:val="24"/>
          <w:szCs w:val="24"/>
        </w:rPr>
        <w:t>(datne: Treaty_Autom_Recogn_HE_Eng_01122020);</w:t>
      </w:r>
    </w:p>
    <w:p w:rsidR="00F10EBB" w:rsidRPr="00497C94" w:rsidRDefault="00B92471" w:rsidP="00F10E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97C94">
        <w:rPr>
          <w:rFonts w:ascii="Times New Roman" w:hAnsi="Times New Roman"/>
          <w:sz w:val="24"/>
          <w:szCs w:val="24"/>
        </w:rPr>
        <w:t>Pilnvaras projekts l</w:t>
      </w:r>
      <w:r w:rsidR="00497C94">
        <w:rPr>
          <w:rFonts w:ascii="Times New Roman" w:hAnsi="Times New Roman"/>
          <w:sz w:val="24"/>
          <w:szCs w:val="24"/>
        </w:rPr>
        <w:t>atviešu val.</w:t>
      </w:r>
      <w:r w:rsidRPr="00497C94">
        <w:rPr>
          <w:rFonts w:ascii="Times New Roman" w:hAnsi="Times New Roman"/>
          <w:sz w:val="24"/>
          <w:szCs w:val="24"/>
        </w:rPr>
        <w:t xml:space="preserve"> uz 1 lpp. (datne: IZMpilnv_Bv_Benil_Lig_020221);</w:t>
      </w:r>
    </w:p>
    <w:p w:rsidR="00F10EBB" w:rsidRPr="00497C94" w:rsidRDefault="00B92471" w:rsidP="00F10E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97C94">
        <w:rPr>
          <w:rFonts w:ascii="Times New Roman" w:hAnsi="Times New Roman"/>
          <w:sz w:val="24"/>
          <w:szCs w:val="24"/>
        </w:rPr>
        <w:t xml:space="preserve">Pilnvaras projekts angļu valodā uz 1 lpp. (datne: </w:t>
      </w:r>
      <w:proofErr w:type="spellStart"/>
      <w:r w:rsidRPr="00497C94">
        <w:rPr>
          <w:rFonts w:ascii="Times New Roman" w:hAnsi="Times New Roman"/>
          <w:sz w:val="24"/>
          <w:szCs w:val="24"/>
        </w:rPr>
        <w:t>IZMpilnv_tulk_Bv_BenAtz_lv</w:t>
      </w:r>
      <w:proofErr w:type="spellEnd"/>
      <w:r w:rsidRPr="00497C94">
        <w:rPr>
          <w:rFonts w:ascii="Times New Roman" w:hAnsi="Times New Roman"/>
          <w:sz w:val="24"/>
          <w:szCs w:val="24"/>
        </w:rPr>
        <w:t>);</w:t>
      </w:r>
    </w:p>
    <w:p w:rsidR="00F10EBB" w:rsidRPr="00497C94" w:rsidRDefault="00B92471" w:rsidP="00F10EB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C94">
        <w:rPr>
          <w:rFonts w:ascii="Times New Roman" w:hAnsi="Times New Roman"/>
          <w:bCs/>
          <w:sz w:val="24"/>
          <w:szCs w:val="24"/>
        </w:rPr>
        <w:t xml:space="preserve">Ārlietu ministrijas atzinums uz 1 lpp. (ĀMatz_17122020_IZM); </w:t>
      </w:r>
    </w:p>
    <w:p w:rsidR="00F10EBB" w:rsidRPr="00497C94" w:rsidRDefault="00B92471" w:rsidP="00F10EB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C94">
        <w:rPr>
          <w:rFonts w:ascii="Times New Roman" w:hAnsi="Times New Roman"/>
          <w:bCs/>
          <w:sz w:val="24"/>
          <w:szCs w:val="24"/>
        </w:rPr>
        <w:t xml:space="preserve">Ārlietu ministrijas atzinums uz 1 lpp. (AMatz_29012021_IZM2); </w:t>
      </w:r>
    </w:p>
    <w:p w:rsidR="00F10EBB" w:rsidRPr="00497C94" w:rsidRDefault="00B92471" w:rsidP="00F10EB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C94">
        <w:rPr>
          <w:rFonts w:ascii="Times New Roman" w:hAnsi="Times New Roman"/>
          <w:bCs/>
          <w:sz w:val="24"/>
          <w:szCs w:val="24"/>
        </w:rPr>
        <w:t>Ārlietu ministrijas atzinums uz 1 lpp. (AMatz_10022021);</w:t>
      </w:r>
    </w:p>
    <w:p w:rsidR="00F10EBB" w:rsidRPr="00497C94" w:rsidRDefault="00B92471" w:rsidP="00F10EB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97C94">
        <w:rPr>
          <w:rFonts w:ascii="Times New Roman" w:hAnsi="Times New Roman"/>
          <w:bCs/>
          <w:sz w:val="24"/>
          <w:szCs w:val="24"/>
        </w:rPr>
        <w:t>Finanšu ministrijas atzinums uz 1 lpp. (datne: FMatz_161220);</w:t>
      </w:r>
    </w:p>
    <w:p w:rsidR="00F10EBB" w:rsidRPr="00497C94" w:rsidRDefault="00B92471" w:rsidP="00F10EB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97C94">
        <w:rPr>
          <w:rFonts w:ascii="Times New Roman" w:hAnsi="Times New Roman"/>
          <w:bCs/>
          <w:sz w:val="24"/>
          <w:szCs w:val="24"/>
        </w:rPr>
        <w:t xml:space="preserve">Finanšu ministrijas atzinums uz 1 lpp. (datne: Atzin_FM_260121); </w:t>
      </w:r>
    </w:p>
    <w:p w:rsidR="00F10EBB" w:rsidRPr="00497C94" w:rsidRDefault="00B92471" w:rsidP="00F10E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97C94">
        <w:rPr>
          <w:rFonts w:ascii="Times New Roman" w:hAnsi="Times New Roman"/>
          <w:bCs/>
          <w:sz w:val="24"/>
          <w:szCs w:val="24"/>
        </w:rPr>
        <w:t>Tieslietu ministri</w:t>
      </w:r>
      <w:r w:rsidR="00B854DF">
        <w:rPr>
          <w:rFonts w:ascii="Times New Roman" w:hAnsi="Times New Roman"/>
          <w:bCs/>
          <w:sz w:val="24"/>
          <w:szCs w:val="24"/>
        </w:rPr>
        <w:t>jas atzinums uz 3 lpp. (TMatz_17</w:t>
      </w:r>
      <w:r w:rsidRPr="00497C94">
        <w:rPr>
          <w:rFonts w:ascii="Times New Roman" w:hAnsi="Times New Roman"/>
          <w:bCs/>
          <w:sz w:val="24"/>
          <w:szCs w:val="24"/>
        </w:rPr>
        <w:t>1220_izm);</w:t>
      </w:r>
    </w:p>
    <w:p w:rsidR="00F10EBB" w:rsidRPr="00497C94" w:rsidRDefault="00B92471" w:rsidP="00F10EB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C94">
        <w:rPr>
          <w:rFonts w:ascii="Times New Roman" w:hAnsi="Times New Roman"/>
          <w:bCs/>
          <w:sz w:val="24"/>
          <w:szCs w:val="24"/>
        </w:rPr>
        <w:t>Tieslietu ministrijas atzinums uz 1 lpp. (FMatz_290121);</w:t>
      </w:r>
    </w:p>
    <w:p w:rsidR="00047388" w:rsidRPr="00497C94" w:rsidRDefault="00B92471" w:rsidP="00497C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C94">
        <w:rPr>
          <w:rFonts w:ascii="Times New Roman" w:hAnsi="Times New Roman"/>
          <w:bCs/>
          <w:sz w:val="24"/>
          <w:szCs w:val="24"/>
        </w:rPr>
        <w:t>Tieslietu ministrijas atzinums uz 1 lpp. (TMatz_050221).</w:t>
      </w:r>
    </w:p>
    <w:p w:rsidR="00497C94" w:rsidRPr="00497C94" w:rsidRDefault="00497C94" w:rsidP="00497C94">
      <w:pPr>
        <w:suppressAutoHyphens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047388" w:rsidRDefault="00047388" w:rsidP="005A4E2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7388" w:rsidRDefault="00B92471" w:rsidP="00B16BDE">
      <w:pPr>
        <w:tabs>
          <w:tab w:val="right" w:pos="935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24D">
        <w:rPr>
          <w:rFonts w:ascii="Times New Roman" w:hAnsi="Times New Roman"/>
          <w:sz w:val="24"/>
          <w:szCs w:val="24"/>
        </w:rPr>
        <w:t>Izglītības un zinātnes ministre</w:t>
      </w:r>
      <w:r w:rsidR="005A4E29">
        <w:rPr>
          <w:rFonts w:ascii="Times New Roman" w:hAnsi="Times New Roman"/>
          <w:sz w:val="28"/>
          <w:szCs w:val="28"/>
        </w:rPr>
        <w:tab/>
      </w:r>
      <w:r w:rsidRPr="000E424D">
        <w:rPr>
          <w:rFonts w:ascii="Times New Roman" w:hAnsi="Times New Roman"/>
          <w:sz w:val="24"/>
          <w:szCs w:val="24"/>
        </w:rPr>
        <w:t xml:space="preserve">Ilga </w:t>
      </w:r>
      <w:proofErr w:type="spellStart"/>
      <w:r w:rsidRPr="000E424D">
        <w:rPr>
          <w:rFonts w:ascii="Times New Roman" w:hAnsi="Times New Roman"/>
          <w:sz w:val="24"/>
          <w:szCs w:val="24"/>
        </w:rPr>
        <w:t>Šuplinska</w:t>
      </w:r>
      <w:proofErr w:type="spellEnd"/>
    </w:p>
    <w:p w:rsidR="00047388" w:rsidRDefault="00047388" w:rsidP="00B16BD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97C94" w:rsidRDefault="00497C94" w:rsidP="00B16BD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7388" w:rsidRDefault="00047388" w:rsidP="00497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7A0" w:rsidRPr="00801BBF" w:rsidRDefault="00B92471" w:rsidP="002D07A0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proofErr w:type="spellStart"/>
      <w:r w:rsidRPr="00801BBF">
        <w:rPr>
          <w:rFonts w:ascii="Times New Roman" w:hAnsi="Times New Roman"/>
          <w:sz w:val="20"/>
          <w:szCs w:val="20"/>
        </w:rPr>
        <w:t>Ivsiņa</w:t>
      </w:r>
      <w:proofErr w:type="spellEnd"/>
      <w:r w:rsidRPr="00801BBF">
        <w:rPr>
          <w:rFonts w:ascii="Times New Roman" w:hAnsi="Times New Roman"/>
          <w:sz w:val="20"/>
          <w:szCs w:val="20"/>
        </w:rPr>
        <w:t>, 67047874</w:t>
      </w:r>
    </w:p>
    <w:p w:rsidR="00047388" w:rsidRPr="00497C94" w:rsidRDefault="00B92471" w:rsidP="00497C94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proofErr w:type="spellStart"/>
      <w:r w:rsidRPr="00801BBF">
        <w:rPr>
          <w:rFonts w:ascii="Times New Roman" w:hAnsi="Times New Roman"/>
          <w:sz w:val="20"/>
          <w:szCs w:val="20"/>
        </w:rPr>
        <w:t>Epasts</w:t>
      </w:r>
      <w:proofErr w:type="spellEnd"/>
      <w:r w:rsidRPr="00801BBF">
        <w:rPr>
          <w:rFonts w:ascii="Times New Roman" w:hAnsi="Times New Roman"/>
          <w:sz w:val="20"/>
          <w:szCs w:val="20"/>
        </w:rPr>
        <w:t>: Daiga.Ivsina@izm.gov.lv</w:t>
      </w:r>
    </w:p>
    <w:sectPr w:rsidR="00047388" w:rsidRPr="00497C94" w:rsidSect="00545D0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9EF" w:rsidRDefault="00C579EF">
      <w:pPr>
        <w:spacing w:after="0" w:line="240" w:lineRule="auto"/>
      </w:pPr>
      <w:r>
        <w:separator/>
      </w:r>
    </w:p>
  </w:endnote>
  <w:endnote w:type="continuationSeparator" w:id="0">
    <w:p w:rsidR="00C579EF" w:rsidRDefault="00C5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F9F" w:rsidRPr="004B0842" w:rsidRDefault="00B92471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B92471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5D" w:rsidRPr="004B0842" w:rsidRDefault="00B92471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B92471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9EF" w:rsidRDefault="00C579EF">
      <w:pPr>
        <w:spacing w:after="0" w:line="240" w:lineRule="auto"/>
      </w:pPr>
      <w:r>
        <w:separator/>
      </w:r>
    </w:p>
  </w:footnote>
  <w:footnote w:type="continuationSeparator" w:id="0">
    <w:p w:rsidR="00C579EF" w:rsidRDefault="00C5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</w:rPr>
      <w:id w:val="7587984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62D4" w:rsidRPr="003662D4" w:rsidRDefault="00B92471">
        <w:pPr>
          <w:pStyle w:val="Header"/>
          <w:jc w:val="center"/>
          <w:rPr>
            <w:rFonts w:ascii="Times New Roman" w:hAnsi="Times New Roman"/>
            <w:sz w:val="28"/>
          </w:rPr>
        </w:pPr>
        <w:r w:rsidRPr="003662D4">
          <w:rPr>
            <w:rFonts w:ascii="Times New Roman" w:hAnsi="Times New Roman"/>
            <w:sz w:val="28"/>
          </w:rPr>
          <w:fldChar w:fldCharType="begin"/>
        </w:r>
        <w:r w:rsidRPr="003662D4">
          <w:rPr>
            <w:rFonts w:ascii="Times New Roman" w:hAnsi="Times New Roman"/>
            <w:sz w:val="28"/>
          </w:rPr>
          <w:instrText xml:space="preserve"> PAGE   \* MERGEFORMAT </w:instrText>
        </w:r>
        <w:r w:rsidRPr="003662D4">
          <w:rPr>
            <w:rFonts w:ascii="Times New Roman" w:hAnsi="Times New Roman"/>
            <w:sz w:val="28"/>
          </w:rPr>
          <w:fldChar w:fldCharType="separate"/>
        </w:r>
        <w:r w:rsidR="00C65ED7">
          <w:rPr>
            <w:rFonts w:ascii="Times New Roman" w:hAnsi="Times New Roman"/>
            <w:noProof/>
            <w:sz w:val="28"/>
          </w:rPr>
          <w:t>3</w:t>
        </w:r>
        <w:r w:rsidRPr="003662D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62480F" w:rsidRDefault="00624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B92471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B92471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</w:t>
                          </w:r>
                          <w:r w:rsidR="005D238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tālr. 67226209,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:rsidR="00545D03" w:rsidRDefault="00B92471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</w:t>
                    </w:r>
                    <w:r w:rsidR="005D238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tālr. 67226209,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e-pasts pasts@izm.gov.lv, www.izm.gov.lv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7D631B21"/>
    <w:multiLevelType w:val="hybridMultilevel"/>
    <w:tmpl w:val="D8420E7A"/>
    <w:lvl w:ilvl="0" w:tplc="0A967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8E9E5A" w:tentative="1">
      <w:start w:val="1"/>
      <w:numFmt w:val="lowerLetter"/>
      <w:lvlText w:val="%2."/>
      <w:lvlJc w:val="left"/>
      <w:pPr>
        <w:ind w:left="1800" w:hanging="360"/>
      </w:pPr>
    </w:lvl>
    <w:lvl w:ilvl="2" w:tplc="6EB47DC4" w:tentative="1">
      <w:start w:val="1"/>
      <w:numFmt w:val="lowerRoman"/>
      <w:lvlText w:val="%3."/>
      <w:lvlJc w:val="right"/>
      <w:pPr>
        <w:ind w:left="2520" w:hanging="180"/>
      </w:pPr>
    </w:lvl>
    <w:lvl w:ilvl="3" w:tplc="64881EB0" w:tentative="1">
      <w:start w:val="1"/>
      <w:numFmt w:val="decimal"/>
      <w:lvlText w:val="%4."/>
      <w:lvlJc w:val="left"/>
      <w:pPr>
        <w:ind w:left="3240" w:hanging="360"/>
      </w:pPr>
    </w:lvl>
    <w:lvl w:ilvl="4" w:tplc="94088946" w:tentative="1">
      <w:start w:val="1"/>
      <w:numFmt w:val="lowerLetter"/>
      <w:lvlText w:val="%5."/>
      <w:lvlJc w:val="left"/>
      <w:pPr>
        <w:ind w:left="3960" w:hanging="360"/>
      </w:pPr>
    </w:lvl>
    <w:lvl w:ilvl="5" w:tplc="D8DABE46" w:tentative="1">
      <w:start w:val="1"/>
      <w:numFmt w:val="lowerRoman"/>
      <w:lvlText w:val="%6."/>
      <w:lvlJc w:val="right"/>
      <w:pPr>
        <w:ind w:left="4680" w:hanging="180"/>
      </w:pPr>
    </w:lvl>
    <w:lvl w:ilvl="6" w:tplc="300E1240" w:tentative="1">
      <w:start w:val="1"/>
      <w:numFmt w:val="decimal"/>
      <w:lvlText w:val="%7."/>
      <w:lvlJc w:val="left"/>
      <w:pPr>
        <w:ind w:left="5400" w:hanging="360"/>
      </w:pPr>
    </w:lvl>
    <w:lvl w:ilvl="7" w:tplc="6458ECF4" w:tentative="1">
      <w:start w:val="1"/>
      <w:numFmt w:val="lowerLetter"/>
      <w:lvlText w:val="%8."/>
      <w:lvlJc w:val="left"/>
      <w:pPr>
        <w:ind w:left="6120" w:hanging="360"/>
      </w:pPr>
    </w:lvl>
    <w:lvl w:ilvl="8" w:tplc="ED36E7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10CC1"/>
    <w:rsid w:val="000120DB"/>
    <w:rsid w:val="00030349"/>
    <w:rsid w:val="00036120"/>
    <w:rsid w:val="00047388"/>
    <w:rsid w:val="000E04AD"/>
    <w:rsid w:val="000E424D"/>
    <w:rsid w:val="001009A5"/>
    <w:rsid w:val="00124173"/>
    <w:rsid w:val="001E6FBF"/>
    <w:rsid w:val="0021556E"/>
    <w:rsid w:val="00264185"/>
    <w:rsid w:val="00275B9E"/>
    <w:rsid w:val="002B3077"/>
    <w:rsid w:val="002D07A0"/>
    <w:rsid w:val="002E1474"/>
    <w:rsid w:val="00335032"/>
    <w:rsid w:val="003662D4"/>
    <w:rsid w:val="003F2A8F"/>
    <w:rsid w:val="003F70D8"/>
    <w:rsid w:val="00436A5D"/>
    <w:rsid w:val="00451F28"/>
    <w:rsid w:val="00493308"/>
    <w:rsid w:val="00497C94"/>
    <w:rsid w:val="004B0842"/>
    <w:rsid w:val="004B48FD"/>
    <w:rsid w:val="004B6949"/>
    <w:rsid w:val="004C23DE"/>
    <w:rsid w:val="004C3F05"/>
    <w:rsid w:val="00535564"/>
    <w:rsid w:val="00542E4E"/>
    <w:rsid w:val="00545D03"/>
    <w:rsid w:val="00582E23"/>
    <w:rsid w:val="00586438"/>
    <w:rsid w:val="00587641"/>
    <w:rsid w:val="005A4E29"/>
    <w:rsid w:val="005A5881"/>
    <w:rsid w:val="005C4574"/>
    <w:rsid w:val="005D238D"/>
    <w:rsid w:val="0062480F"/>
    <w:rsid w:val="0065462E"/>
    <w:rsid w:val="0065527F"/>
    <w:rsid w:val="00663C3A"/>
    <w:rsid w:val="006C1639"/>
    <w:rsid w:val="00700F22"/>
    <w:rsid w:val="00736626"/>
    <w:rsid w:val="00747CCB"/>
    <w:rsid w:val="007704BD"/>
    <w:rsid w:val="00772AE1"/>
    <w:rsid w:val="00774C62"/>
    <w:rsid w:val="007A7503"/>
    <w:rsid w:val="007B1D12"/>
    <w:rsid w:val="007B3BA5"/>
    <w:rsid w:val="007B48EC"/>
    <w:rsid w:val="007B6A32"/>
    <w:rsid w:val="007E0A4F"/>
    <w:rsid w:val="007E4D1F"/>
    <w:rsid w:val="00801BBF"/>
    <w:rsid w:val="00815277"/>
    <w:rsid w:val="00876C21"/>
    <w:rsid w:val="008F1DDB"/>
    <w:rsid w:val="00951F9F"/>
    <w:rsid w:val="00954D5A"/>
    <w:rsid w:val="00A019D8"/>
    <w:rsid w:val="00A16225"/>
    <w:rsid w:val="00A17275"/>
    <w:rsid w:val="00A1781A"/>
    <w:rsid w:val="00AC5E2E"/>
    <w:rsid w:val="00AC7D93"/>
    <w:rsid w:val="00AE56F5"/>
    <w:rsid w:val="00B16BDE"/>
    <w:rsid w:val="00B2230A"/>
    <w:rsid w:val="00B854DF"/>
    <w:rsid w:val="00B92471"/>
    <w:rsid w:val="00BA0215"/>
    <w:rsid w:val="00BA1A59"/>
    <w:rsid w:val="00BE2408"/>
    <w:rsid w:val="00BF0082"/>
    <w:rsid w:val="00C20B46"/>
    <w:rsid w:val="00C47F57"/>
    <w:rsid w:val="00C579EF"/>
    <w:rsid w:val="00C65ED7"/>
    <w:rsid w:val="00C839A6"/>
    <w:rsid w:val="00CC3B72"/>
    <w:rsid w:val="00CC73C1"/>
    <w:rsid w:val="00D03CE6"/>
    <w:rsid w:val="00D214CC"/>
    <w:rsid w:val="00D21FA6"/>
    <w:rsid w:val="00D52D30"/>
    <w:rsid w:val="00D55B4B"/>
    <w:rsid w:val="00DD5E74"/>
    <w:rsid w:val="00E203EA"/>
    <w:rsid w:val="00E365CE"/>
    <w:rsid w:val="00E63E9A"/>
    <w:rsid w:val="00E97F26"/>
    <w:rsid w:val="00F10EBB"/>
    <w:rsid w:val="00F2080D"/>
    <w:rsid w:val="00F22159"/>
    <w:rsid w:val="00F60586"/>
    <w:rsid w:val="00F67373"/>
    <w:rsid w:val="00F817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DB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paragraph" w:styleId="ListParagraph">
    <w:name w:val="List Paragraph"/>
    <w:aliases w:val="2,Akapit z listą BS,Bullet Points,Dot pt,F5 List Paragraph,H&amp;P List Paragraph,IFCL - List Paragraph,Indicator Text,List Paragraph Char Char Char,List Paragraph12,MAIN CONTENT,No Spacing1,Numbered Para 1,OBC Bullet,Strip"/>
    <w:basedOn w:val="Normal"/>
    <w:link w:val="ListParagraphChar"/>
    <w:uiPriority w:val="34"/>
    <w:qFormat/>
    <w:rsid w:val="00F10EBB"/>
    <w:pPr>
      <w:ind w:left="720"/>
      <w:contextualSpacing/>
    </w:pPr>
  </w:style>
  <w:style w:type="character" w:customStyle="1" w:styleId="ListParagraphChar">
    <w:name w:val="List Paragraph Char"/>
    <w:aliases w:val="2 Char,Akapit z listą BS Char,Bullet Points Char,Dot pt Char,F5 List Paragraph Char,H&amp;P List Paragraph Char,IFCL - List Paragraph Char,Indicator Text Char,List Paragraph Char Char Char Char,List Paragraph12 Char,MAIN CONTENT Char"/>
    <w:basedOn w:val="DefaultParagraphFont"/>
    <w:link w:val="ListParagraph"/>
    <w:uiPriority w:val="34"/>
    <w:locked/>
    <w:rsid w:val="00F10EBB"/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2854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2021-02-15T09:57:00Z</dcterms:created>
  <dcterms:modified xsi:type="dcterms:W3CDTF">2021-02-15T10:09:00Z</dcterms:modified>
</cp:coreProperties>
</file>