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24-TA-3170: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"Cīrulīši" Salacgrīvas pagastā, Limbažu novadā, daļas atsavināšanu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i w:val="1"/>
                <w:rtl w:val="0"/>
              </w:rPr>
              <w:t xml:space="preserve">Rail Baltica</w:t>
            </w:r>
            <w:r w:rsidR="00000000" w:rsidRPr="00000000" w:rsidDel="00000000">
              <w:rPr>
                <w:rtl w:val="0"/>
              </w:rPr>
              <w:t xml:space="preserve"> projekta īstenošanas likuma 8. pantu</w:t>
            </w:r>
            <w:r w:rsidR="00000000" w:rsidRPr="00000000" w:rsidDel="00000000">
              <w:rPr>
                <w:rtl w:val="0"/>
              </w:rPr>
              <w:t xml:space="preserve"> saglabāt valsts īpašumā un nodot Satiksmes ministrijas valdījumā nekustamo īpašumu "Vārpatas" (nekustamā īpašuma kadastra Nr. 6672 001 0392) – zemes vienību (zemes vienības kadastra apzīmējums 6672 001 0389) 2,4 ha platībā (platība var tikt precizēta kadastrālās uzmērīšanas procesā) – Salacgrīvas pagastā, Limbažu novadā, kas nepieciešama </w:t>
            </w:r>
            <w:r w:rsidR="00000000" w:rsidRPr="00000000" w:rsidDel="00000000">
              <w:rPr>
                <w:i w:val="1"/>
                <w:rtl w:val="0"/>
              </w:rPr>
              <w:t xml:space="preserve">Rail Baltica</w:t>
            </w:r>
            <w:r w:rsidR="00000000" w:rsidRPr="00000000" w:rsidDel="00000000">
              <w:rPr>
                <w:rtl w:val="0"/>
              </w:rPr>
              <w:t xml:space="preserve"> projekta īstenošanai, un atļaut Satiksmes ministrijai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un </w:t>
            </w:r>
            <w:r w:rsidR="00000000" w:rsidRPr="00000000" w:rsidDel="00000000">
              <w:rPr>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nekustamā īpašuma daļas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saskaņā ar Rail Baltica projekta īstenošanas likuma 8. pantu saglabāt valsts īpašumā un </w:t>
            </w:r>
            <w:r w:rsidR="00000000" w:rsidRPr="00000000" w:rsidDel="00000000">
              <w:rPr>
                <w:u w:val="single"/>
                <w:rtl w:val="0"/>
              </w:rPr>
              <w:t xml:space="preserve">nodot Satiksmes ministrijas valdījumā nekustamo īpašumu "Vārpatas" (nekustamā īpašuma kadastra Nr. 6672 001 0392) – zemes vienību (zemes vienības kadastra apzīmējums 6672 001 0389) 2,4 ha platībā (platība var tikt precizēta kadastrālās uzmērīšanas procesā) –</w:t>
            </w:r>
            <w:r w:rsidR="00000000" w:rsidRPr="00000000" w:rsidDel="00000000">
              <w:rPr>
                <w:rtl w:val="0"/>
              </w:rPr>
              <w:t xml:space="preserve"> Salacgrīvas pagastā, Limbažu novadā, </w:t>
            </w:r>
            <w:r w:rsidR="00000000" w:rsidRPr="00000000" w:rsidDel="00000000">
              <w:rPr>
                <w:u w:val="single"/>
                <w:rtl w:val="0"/>
              </w:rPr>
              <w:t xml:space="preserve">kas nepieciešama Rail Baltica projekta īstenošanai</w:t>
            </w:r>
            <w:r w:rsidR="00000000" w:rsidRPr="00000000" w:rsidDel="00000000">
              <w:rPr>
                <w:rtl w:val="0"/>
              </w:rPr>
              <w:t xml:space="preserve">, un</w:t>
            </w:r>
            <w:r w:rsidR="00000000" w:rsidRPr="00000000" w:rsidDel="00000000">
              <w:rPr>
                <w:b w:val="1"/>
                <w:rtl w:val="0"/>
              </w:rPr>
              <w:t xml:space="preserve"> </w:t>
            </w:r>
            <w:r w:rsidR="00000000" w:rsidRPr="00000000" w:rsidDel="00000000">
              <w:rPr>
                <w:b w:val="1"/>
                <w:u w:val="single"/>
                <w:rtl w:val="0"/>
              </w:rPr>
              <w:t xml:space="preserve">atļaut</w:t>
            </w:r>
            <w:r w:rsidR="00000000" w:rsidRPr="00000000" w:rsidDel="00000000">
              <w:rPr>
                <w:u w:val="single"/>
                <w:rtl w:val="0"/>
              </w:rPr>
              <w:t xml:space="preserve"> Satiksmes ministrijai</w:t>
            </w:r>
            <w:r w:rsidR="00000000" w:rsidRPr="00000000" w:rsidDel="00000000">
              <w:rPr>
                <w:rtl w:val="0"/>
              </w:rPr>
              <w:t xml:space="preserve"> saskaņā ar Sabiedrības vajadzībām nepieciešamā nekustamā īpašuma atsavināšanas likuma 26. panta pirmās daļas 2. punktu un </w:t>
            </w:r>
            <w:r w:rsidR="00000000" w:rsidRPr="00000000" w:rsidDel="00000000">
              <w:rPr>
                <w:u w:val="single"/>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1. punktā  minētā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38.panta pirmā daļa nosaka, ka publiskas personas nekustamo īpašumu var mainīt pret līdzvērtīgu nekustamo īpašumu, kas nepieciešams publiskas personas funkciju izpildes nodrošināšanai, savukārt, atbilstoši minētā panta trešajai daļai, </w:t>
            </w:r>
            <w:r w:rsidR="00000000" w:rsidRPr="00000000" w:rsidDel="00000000">
              <w:rPr>
                <w:u w:val="single"/>
                <w:rtl w:val="0"/>
              </w:rPr>
              <w:t xml:space="preserve">maināmo nekustamo īpašumu nosacīto cenu starpība </w:t>
            </w:r>
            <w:r w:rsidR="00000000" w:rsidRPr="00000000" w:rsidDel="00000000">
              <w:rPr>
                <w:b w:val="1"/>
                <w:u w:val="single"/>
                <w:rtl w:val="0"/>
              </w:rPr>
              <w:t xml:space="preserve">nedrīkst pārsniegt 20 procentus</w:t>
            </w:r>
            <w:r w:rsidR="00000000" w:rsidRPr="00000000" w:rsidDel="00000000">
              <w:rPr>
                <w:u w:val="single"/>
                <w:rtl w:val="0"/>
              </w:rPr>
              <w:t xml:space="preserve">, un šo starpību sedz naudā.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"j</w:t>
            </w:r>
            <w:r w:rsidR="00000000" w:rsidRPr="00000000" w:rsidDel="00000000">
              <w:rPr>
                <w:i w:val="1"/>
                <w:rtl w:val="0"/>
              </w:rPr>
              <w:t xml:space="preserve">a pēc zemes kadastrālās uzmērīšanas darbiem veiktā tirgus vērtības pārrēķina tiks konstatēts, ka tirgus vērtību starpība pārsniegs 20%, un gadījumā, ja Nekustamā īpašuma “Cīrulīši” daļas atlīdzība būs mazāka par Nekustamā īpašuma “Vārpatas” tirgus vērtību,  </w:t>
            </w:r>
            <w:r w:rsidR="00000000" w:rsidRPr="00000000" w:rsidDel="00000000">
              <w:rPr>
                <w:i w:val="1"/>
                <w:u w:val="single"/>
                <w:rtl w:val="0"/>
              </w:rPr>
              <w:t xml:space="preserve">nebūs pieļaujams virzīt jautājumu par Nekustamā īpašuma “Vārpatas” izmantošanu kā citu taisnīgu atlīdzības kompensācijas veidu maiņai pret Nekustamā īpašuma “Cīrulīši” daļu</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Satiksmes ministrija ar 2024. gada 4. decembra lēmumu Nr. 03.1-14/4051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taisnīgas atlīdzības apmēru par nekustamā īpašuma “Cīrulīši” (nekustamā īpašuma kadastra Nr. 66720010012) daļas atsavināšanu, nosakot to atbilstoši</w:t>
            </w:r>
            <w:r w:rsidR="00000000" w:rsidRPr="00000000" w:rsidDel="00000000">
              <w:rPr>
                <w:b w:val="1"/>
                <w:rtl w:val="0"/>
              </w:rPr>
              <w:t xml:space="preserve"> t</w:t>
            </w:r>
            <w:r w:rsidR="00000000" w:rsidRPr="00000000" w:rsidDel="00000000">
              <w:rPr>
                <w:b w:val="1"/>
                <w:u w:val="single"/>
                <w:rtl w:val="0"/>
              </w:rPr>
              <w:t xml:space="preserve">ir</w:t>
            </w:r>
            <w:r w:rsidR="00000000" w:rsidRPr="00000000" w:rsidDel="00000000">
              <w:rPr>
                <w:b w:val="1"/>
                <w:u w:val="single"/>
                <w:rtl w:val="0"/>
              </w:rPr>
              <w:t xml:space="preserve">gus vērtībai 20769,12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atlīdzība kompensējama un izmaksājama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kompensējot ar nekustamo īpašumu “Vārpatas” (nekustamā īpašuma kadastra Nr. 66720010392) – zemes vienību (zemes vienības kadastra apzīmējums 66720010389) 2,4 ha platībā (platība var tikt precizēta pēc kadastrālās uzmērīšanas) – Salacgrīvas pagastā, Limbažu novadā, </w:t>
            </w:r>
            <w:r w:rsidR="00000000" w:rsidRPr="00000000" w:rsidDel="00000000">
              <w:rPr>
                <w:b w:val="1"/>
                <w:u w:val="single"/>
                <w:rtl w:val="0"/>
              </w:rPr>
              <w:t xml:space="preserve">kura tirgus vērtība noteikta 15600 euro</w:t>
            </w:r>
            <w:r w:rsidR="00000000" w:rsidRPr="00000000" w:rsidDel="00000000">
              <w:rPr>
                <w:rtl w:val="0"/>
              </w:rPr>
              <w:t xml:space="preserve"> (piecpadsmit tūkstoši seši simti euro) jeb 0,65 euro (sešdesmit pieci centi)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atlikušo atlīdzības daļu </w:t>
            </w:r>
            <w:r w:rsidR="00000000" w:rsidRPr="00000000" w:rsidDel="00000000">
              <w:rPr>
                <w:b w:val="1"/>
                <w:rtl w:val="0"/>
              </w:rPr>
              <w:t xml:space="preserve">5169,12 euro</w:t>
            </w:r>
            <w:r w:rsidR="00000000" w:rsidRPr="00000000" w:rsidDel="00000000">
              <w:rPr>
                <w:rtl w:val="0"/>
              </w:rPr>
              <w:t xml:space="preserve"> apmērā izmaksājot bezskaidras naudas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šajā lēmumā norādītā</w:t>
            </w:r>
            <w:r w:rsidR="00000000" w:rsidRPr="00000000" w:rsidDel="00000000">
              <w:rPr>
                <w:u w:val="single"/>
                <w:rtl w:val="0"/>
              </w:rPr>
              <w:t xml:space="preserve"> Kompensējamā īpašuma tirgus vērtība un atlikušā atlīdzības daļa precizējama, piemērojot viena zemes kvadrātmetra tirgus vērtību, </w:t>
            </w:r>
            <w:r w:rsidR="00000000" w:rsidRPr="00000000" w:rsidDel="00000000">
              <w:rPr>
                <w:b w:val="1"/>
                <w:u w:val="single"/>
                <w:rtl w:val="0"/>
              </w:rPr>
              <w:t xml:space="preserve">ja Kompensējamā īpašuma sastāvā esošās zemes vienības kadastrālās uzmērīšanas rezultātā mainās tās 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paskaidrojošiem dokumentiem pievienotajam SIA Interbaltija 2024.gada 21.oktobra veiktajam tirgus vērtības novērtējumam, </w:t>
            </w:r>
            <w:r w:rsidR="00000000" w:rsidRPr="00000000" w:rsidDel="00000000">
              <w:rPr>
                <w:u w:val="single"/>
                <w:rtl w:val="0"/>
              </w:rPr>
              <w:t xml:space="preserve">vērtību starpība ir</w:t>
            </w:r>
            <w:r w:rsidR="00000000" w:rsidRPr="00000000" w:rsidDel="00000000">
              <w:rPr>
                <w:b w:val="1"/>
                <w:u w:val="single"/>
                <w:rtl w:val="0"/>
              </w:rPr>
              <w:t xml:space="preserve"> 24,88 %,</w:t>
            </w:r>
            <w:r w:rsidR="00000000" w:rsidRPr="00000000" w:rsidDel="00000000">
              <w:rPr>
                <w:u w:val="single"/>
                <w:rtl w:val="0"/>
              </w:rPr>
              <w:t xml:space="preserve"> kas pārsniedz Publiskas personas mantas atsavināšanas likuma 38. panta trešā daļā noteiktos 20 procentus</w:t>
            </w:r>
            <w:r w:rsidR="00000000" w:rsidRPr="00000000" w:rsidDel="00000000">
              <w:rPr>
                <w:rtl w:val="0"/>
              </w:rPr>
              <w:t xml:space="preserve">. Ņemot vērā minēto, aicinām skaidrot Satiksmes ministrijas turpmāko rīcību gadījumā, ja Ministru kabinets pieņem rīkojumu par nekustamo īpašumu "Vārpatas" (nekustamā īpašuma kadastra Nr. 6672 001 0392) – zemes vienību (zemes vienības kadastra apzīmējums 6672 001 0389) 2,4 ha platībā (platība var tikt precizēta kadastrālās uzmērīšanas procesā) – Salacgrīvas pagastā, Limbažu novadā, kas nepieciešama Rail Baltica projekta īstenošanai, atsavināšanu, izmantojot kā daļēju kompensāciju par šā rīkojuma 1. punktā  minētā nekustamā īpašuma daļas atsavināšanu, </w:t>
            </w:r>
            <w:r w:rsidR="00000000" w:rsidRPr="00000000" w:rsidDel="00000000">
              <w:rPr>
                <w:b w:val="1"/>
                <w:rtl w:val="0"/>
              </w:rPr>
              <w:t xml:space="preserve">ja maināmo nekustamo īpašumu starpība pārsniedz/ pārsniegts 20 procentus un vai minētā rīkojuma projekta virzība izskatīšanai Ministru kabinetā nav pretrunā ar Publiskas personas mantas atsavināšanas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Sertificēts nekustamā īpašuma vērtētājs ir noteicis, ka tirgus vērtība par atsavināmo nekustamā īpašuma “Cīrulīši” Salacgrīvas pagastā, Limbažu novadā, daļu ir lielāka un pārsniedz par kompensācijas objektu - nekustamo īpašumu “Vārpatas” Salacgrīvas pagastā, Limbažu novadā, noteikto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konstatējusi, ka vērtības starpība ir 24,88 %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26. panta pirmās daļas 2. punkts, noteic, ka atlīdzības samaksai par atsavināmo nekustamo īpašumu, Institūcija vienojoties ar nekustamā īpašuma īpašnieku, var izmantot citu taisnīgu atlīdzības kompensācijas veidu, nodrošinot, ka daļa no atlīdzības tiek izmaksāta naudā un daļa kompensēta ar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procesā šī speciālā norma neierobežo bezskaidras naudas norēķinam nepieciešamo apmēru ar procentuālo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ievērojot privātpersonas intereses (privātpersonas tiesību ievērošanas princips) un nodrošinot sabiedrības vajadzībām nepieciešamo nekustamo īpašumu atsavināšanas procesuālo darbību izpildi veidā, kurā privātpersonas tiesības tiek ievērotas visefektīvākajā veidā, nav pieļaujams atkāpes no konkrētās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Publiskas personas mantas atsavināšanas likuma 38.panta pirmās daļas normas ievērošanai jāvērtē valsts intereses un iegūstamā nekustamā īpašuma tirgus vērtība, kas nevar pārsniegt 20% 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ka jautājuma par nekustamā īpašuma “Vārpatas” izmantošanu kā citu taisnīgu atlīdzības kompensācijas veidu maiņai pret nekustamā īpašuma “Cīrulīši” daļu virzība nebūs iespējama, ja tiks konstatēts, ka nekustamā īpašuma “Cīrulīši” daļas atlīdzība būs mazāka par nekustamā īpašuma “Vārpatas”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būs piemērojams Publiskas personas mantas atsavināšanas likuma attiecīgās normas regulējums, nepieļaujot, ka tiek aizskartas valsts intereses un privātpersonas īpašumā tiek nodots nekustamais īpašums, kas ir vērtīgāks par atsavināmo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projektu paskaidrojošie dokumenti jau šobrīd pierāda, ka kompensējamā nekustamā īpašuma tirgus vērtība nepārsniegs atsavināmā nekustamā īpašuma daļas tirgus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w:t>
            </w:r>
            <w:r w:rsidR="00000000" w:rsidRPr="00000000" w:rsidDel="00000000">
              <w:rPr>
                <w:i w:val="1"/>
                <w:rtl w:val="0"/>
              </w:rPr>
              <w:t xml:space="preserve">Rail Baltica</w:t>
            </w:r>
            <w:r w:rsidR="00000000" w:rsidRPr="00000000" w:rsidDel="00000000">
              <w:rPr>
                <w:rtl w:val="0"/>
              </w:rPr>
              <w:t xml:space="preserve"> projekta īstenošanas likuma 8. pantu</w:t>
            </w:r>
            <w:r w:rsidR="00000000" w:rsidRPr="00000000" w:rsidDel="00000000">
              <w:rPr>
                <w:rtl w:val="0"/>
              </w:rPr>
              <w:t xml:space="preserve"> saglabāt valsts īpašumā un nodot Satiksmes ministrijas valdījumā nekustamo īpašumu "Vārpatas" (nekustamā īpašuma kadastra Nr. 6672 001 0392) – zemes vienību (zemes vienības kadastra apzīmējums 6672 001 0389) 2,4 ha platībā (platība var tikt precizēta kadastrālās uzmērīšanas procesā) – Salacgrīvas pagastā, Limbažu novadā, kas nepieciešama </w:t>
            </w:r>
            <w:r w:rsidR="00000000" w:rsidRPr="00000000" w:rsidDel="00000000">
              <w:rPr>
                <w:i w:val="1"/>
                <w:rtl w:val="0"/>
              </w:rPr>
              <w:t xml:space="preserve">Rail Baltica</w:t>
            </w:r>
            <w:r w:rsidR="00000000" w:rsidRPr="00000000" w:rsidDel="00000000">
              <w:rPr>
                <w:rtl w:val="0"/>
              </w:rPr>
              <w:t xml:space="preserve"> projekta īstenošanai, un atļaut Satiksmes ministrijai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un </w:t>
            </w:r>
            <w:r w:rsidR="00000000" w:rsidRPr="00000000" w:rsidDel="00000000">
              <w:rPr>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nekustamā īpašuma daļas atsavināšanu.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w:t>
            </w:r>
            <w:r w:rsidR="00000000" w:rsidRPr="00000000" w:rsidDel="00000000">
              <w:rPr>
                <w:i w:val="1"/>
                <w:u w:val="single"/>
                <w:rtl w:val="0"/>
              </w:rPr>
              <w:t xml:space="preserve">o, ievērojot Publiskas personas mantas atsavināšanas likuma 42. panta pirmās daļas</w:t>
            </w:r>
            <w:r w:rsidR="00000000" w:rsidRPr="00000000" w:rsidDel="00000000">
              <w:rPr>
                <w:i w:val="1"/>
                <w:rtl w:val="0"/>
              </w:rPr>
              <w:t xml:space="preserve">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un to, ka nav saprotams minētās informācijas konteksts ar sagatavotā rīkojuma projekta mērķi, aicinām attiecīgi to sīkāk skaidrot, nepieciešamības gadījumā precizējot anotācijā norādīto informāciju. Vienlaikus norādām, ka Publiskas personas mantas atsavināšanas likuma 42.panta pirmā daļa nenosaka, ka pašvaldību nozīmes ceļi un to zemes, tai skaitā ceļu zemes nodalījuma joslas, ir attiecīgo pašvaldību īpašums. P</w:t>
            </w:r>
            <w:r w:rsidR="00000000" w:rsidRPr="00000000" w:rsidDel="00000000">
              <w:rPr>
                <w:u w:val="single"/>
                <w:rtl w:val="0"/>
              </w:rPr>
              <w:t xml:space="preserve">ubliskas personas mantas atsavināšanas likuma 42.panta pirmā daļa paredz, ka valsts nekustamo īpašumu var nodot bez atlīdzības atvasinātas publiskas personas īpašumā.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jauniem ceļiem Rail Baltica projekta īstenošanas rezultātā” satur problēmsituācijas izklāstu un izvērtējumu saistībā ar pašvaldības nozīmes autoceļu izbūves gadījumiem, cita starpā,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“Par autoceļiem” 4. panta trešā daļa noteic, ka pašvaldību un komersantu ceļi un to zemes, tai skaitā ceļu zemes nodalījuma joslas, kā arī māju ceļi ir attiecīgo pašvaldību, komersantu vai fizisko personu īpašums. Līdz ar ko pašvaldības nozīmes ceļam ir jānonāk tās pašvaldības īpašumā, kuras administratīvajā teritorijā tie atrodas. Līdzvērtīgi piemērojamai praksei valsts īpašumā izbūvētā (ekspluatācijā nodotā) pašvaldības nozīmes ceļa (ielas) nodošana attiecīgai pašvaldībai ir risināma saskaņā ar Publiskas personas mantas atsavināšanas likuma 42. panta pirmo daļu un 43. pantu. Lai noteiktu šiem gadījumiem īpašu nozīmi, cita veida risinājums ir panākams tikai ar jaunu regulējumu tieši Rail Baltica projekta īstenošanas kontekstā, izstrādājot jaunu normu par izbūvēto pašvaldības ceļu (ielu) nodošanu attiecīgās pašvaldības īpašumā bez atpakaļatdošanas pienākuma. Regulējums būtu iekļaujams Rail Baltica projekta īstenošanas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apkopojot minēto, secināms, ka, izbūvējot jaunus ceļus Rail Baltica projekta ievaros, nepieciešams veikt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privātpersonu īpašumu atsavināšana, pārņemšana valsts īpašumā un jaunas publiskas nozīmes objekta (autoceļa)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tiek atsavināta privātpersonu zeme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tiek izbūvēts valstij piederošs pašvaldību nozīmes ceļš pirms vai pēc atsavinātās privātpersonu zemes nodošanas pašvaldības īpašumā attiecīgi sakārtojot jautājumu par ceļa izbūves tiesību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atsavinātā privātpersonu zeme pirms vai pēc ceļa izbūves tiek nodota pašvaldības īpašumā, piemērojot Publiskas personas mantas atsavināšanas likuma 42. panta pirmo daļu un 43. pantu, kas būtu precizējams ar norādi vai nostiprināms Rail Baltica projekta īstenošanas likumā, ka neattiecas atpakaļatdošanas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anotācijā sniedzot informāciju, ka Rail Baltica projekta ietvaros atsavināmā nekustamā īpašuma robežās valstij būs jāizbūvē pašvaldības nozīmes autoceļi, kas pēc spēkā esošo normatīvo aktu regulējuma nav atzīstami par valstij piederošiem un nav saglabājami valsts īpašumā, tiek izskaidrota valsts iestādes tālākā rīcību, lai pašvaldības nozīmes autoceļi nonāktu attiecīgās pašvaldības īpašumā un būtu izmantojami atbilstoši publiskas personas kompetencei tiesiskā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24-TA-3170</w:t>
    </w:r>
    <w:r>
      <w:br/>
    </w:r>
    <w:r w:rsidR="00000000" w:rsidRPr="00000000" w:rsidDel="00000000">
      <w:rPr>
        <w:rtl w:val="0"/>
      </w:rPr>
      <w:t xml:space="preserve">16.12.2024. 13.32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24-TA-3170</w:t>
    </w:r>
    <w:r>
      <w:br/>
    </w:r>
    <w:r w:rsidR="00000000" w:rsidRPr="00000000" w:rsidDel="00000000">
      <w:rPr>
        <w:rtl w:val="0"/>
      </w:rPr>
      <w:t xml:space="preserve">16.12.2024. 13.32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Izziņa_24-TA-3170.docx</dc:title>
</cp:coreProperties>
</file>

<file path=docProps/custom.xml><?xml version="1.0" encoding="utf-8"?>
<Properties xmlns="http://schemas.openxmlformats.org/officeDocument/2006/custom-properties" xmlns:vt="http://schemas.openxmlformats.org/officeDocument/2006/docPropsVTypes"/>
</file>