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23-TA-2706: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valsts nekustamā īpašuma Brīvības ielā 68, Rīgā, pārdošanu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- 23.11.2023.)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Brīvības ielā 68, Rīgā (turpmāk – Nekustamais īpašums), valsts īpašumā nonācis kā novēlējums valstij no fiziskas personas, konkrēti Izglītības tautas komisariātam ar nosacījumu, ka </w:t>
            </w:r>
            <w:r w:rsidR="00000000" w:rsidRPr="00000000" w:rsidDel="00000000">
              <w:rPr>
                <w:u w:val="single"/>
                <w:rtl w:val="0"/>
              </w:rPr>
              <w:t xml:space="preserve">nav tiesības objektu atsavināt, apgrūtināt ar parādiem vai citādi mazināt tā vērtību</w:t>
            </w:r>
            <w:r w:rsidR="00000000" w:rsidRPr="00000000" w:rsidDel="00000000">
              <w:rPr>
                <w:rtl w:val="0"/>
              </w:rPr>
              <w:t xml:space="preserve">, bet gan tas </w:t>
            </w:r>
            <w:r w:rsidR="00000000" w:rsidRPr="00000000" w:rsidDel="00000000">
              <w:rPr>
                <w:u w:val="single"/>
                <w:rtl w:val="0"/>
              </w:rPr>
              <w:t xml:space="preserve">jāuztur kārtībā un jāizmanto, kā tas bijis – īres objekts.</w:t>
            </w:r>
            <w:r w:rsidR="00000000" w:rsidRPr="00000000" w:rsidDel="00000000">
              <w:rPr>
                <w:rtl w:val="0"/>
              </w:rPr>
              <w:t xml:space="preserve"> Visa gada tīrie </w:t>
            </w:r>
            <w:r w:rsidR="00000000" w:rsidRPr="00000000" w:rsidDel="00000000">
              <w:rPr>
                <w:u w:val="single"/>
                <w:rtl w:val="0"/>
              </w:rPr>
              <w:t xml:space="preserve">ienākumi</w:t>
            </w:r>
            <w:r w:rsidR="00000000" w:rsidRPr="00000000" w:rsidDel="00000000">
              <w:rPr>
                <w:rtl w:val="0"/>
              </w:rPr>
              <w:t xml:space="preserve">, atskaitot nama pārvaldīšanas un uzturēšanas izdevumu, nodokļus un noteiktas </w:t>
            </w:r>
            <w:r w:rsidR="00000000" w:rsidRPr="00000000" w:rsidDel="00000000">
              <w:rPr>
                <w:u w:val="single"/>
                <w:rtl w:val="0"/>
              </w:rPr>
              <w:t xml:space="preserve">ikgadējas iemaksas nama kapitālremonts kapitālā</w:t>
            </w:r>
            <w:r w:rsidR="00000000" w:rsidRPr="00000000" w:rsidDel="00000000">
              <w:rPr>
                <w:rtl w:val="0"/>
              </w:rPr>
              <w:t xml:space="preserve">, Izglītības tautas komisariāts nodod Rīgas valsts tehnikuma rīcībā, nodibinot šādus fondus: 1) Jāņa Vīrs fonds trūcīgu un sekmīgu audzēkņu atbalstīšanai; 2) Jāņa Vīrs fonds tehnisko kabinetu papildinājumiem un mācību līdzekļiem (</w:t>
            </w:r>
            <w:r w:rsidR="00000000" w:rsidRPr="00000000" w:rsidDel="00000000">
              <w:rPr>
                <w:i w:val="1"/>
                <w:rtl w:val="0"/>
              </w:rPr>
              <w:t xml:space="preserve">skatīt TAP paskaidrojošie dokumenti I pielikums 32.lapa</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1994.gada 17.jūnijā starp Izglītības un zinātnes ministriju (turpmāk – IZM) un SIA ,,ANNO” 1994.gada 17.jūnijā uz 25 gadiem tika noslēgts pilnvarojuma līgums par Nekustamā īpašuma apsaimniekošanu. Saskaņā ar Ministru kabineta 2008.gada 22.janvāra rīkojumu Nr.25 Nekustamo īpašumu IZM nodeva Finanšu ministrijas valdījumā. Valsts akciju sabiedrība ,,Valsts nekustamie īpašumi” (turpmāk – VNĪ) 2020.gada 1.februārī pārņēma Nekustamā īpašuma apsaimniekošanu no SIA ,,ANNO”. VNĪ Īpašuma izvērtēšanas komisija 2022.gada 25.maijā, izskatot turpmāku rīcību ar Nekustamo īpašumu, kā lietderīgāko risinājumu ir </w:t>
            </w:r>
            <w:r w:rsidR="00000000" w:rsidRPr="00000000" w:rsidDel="00000000">
              <w:rPr>
                <w:u w:val="single"/>
                <w:rtl w:val="0"/>
              </w:rPr>
              <w:t xml:space="preserve">atbalstījusi nekustamā īpašuma atsavināšanu, jo Nekustamo īpašumu vairs nevar izlietot mantojuma atstājējas noteiktajam mērķim – izmantot kā īres objektu un mantojuma atstājēja nav devusi norādījumus šajā sakarā.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ministrijas ieskatā, Ministru kabinetam lemjot par rīkojuma projektā norādīto rīcības virzienu - virzīt nekustamo īpašumu atsavināšanai, pirmkārt, ir jāņem vērā testatores izteiktā griba, otrkārt, jāņem vērā, ka valsts, pieņemot Nekustamo īpašumu, ir uzņēmusies pildīt testatores gribu "pēc labas ticības", t.i., valstij kā krietnam un rūpīgam saimniekam bija jānodrošina Nekustamā īpašuma saglabāšana tādā stāvoklī, lai varētu tikt pildīta testatores griba. Lai arī Civillikuma 499. pantā noteikts, ka par novēlētās mantas likteni lemj Ministru kabinets gadījumos, kad mērķis, kuram manta novēlēta, kaut kādā kārtā izbeidzas vai mantu vairs nav iespējams izlietot mantojuma atstājēja noteiktam mērķim, un šādam gadījumam mantojuma atstājējs nav devis nekādus rīkojumus, tomēr no anotācijā ietvertās informācijas var secināt, ka mantu vairs nav iespējams izlietot mantojuma atstājēja noteiktam mērķim tieši valsts nolaidīgas rīcības dēļ.</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anotācijas satura secināms, ka no kopējās iznomājamās platības 6795 m2, ieņēmumi tiek gūti tikai no 1850 m2, jo pārējās telpas nav iespējams iznomāt sliktā tehniskā stāvokļa dēļ. Nekustamā īpašuma tehniskais stāvoklis ir pamatots ar paskaidrojošos dokumentos pievienoto  AS ,,Inspecta Latvia” 2022.gada 21.aprīļa atzinumu Nr.3-45.0/861199, kurā secināts, ka </w:t>
            </w:r>
            <w:r w:rsidR="00000000" w:rsidRPr="00000000" w:rsidDel="00000000">
              <w:rPr>
                <w:u w:val="single"/>
                <w:rtl w:val="0"/>
              </w:rPr>
              <w:t xml:space="preserve">mājas pārvaldnieks nav veicis Nekustamā īpašuma apsaimniekošanu un pārvaldīšanu</w:t>
            </w:r>
            <w:r w:rsidR="00000000" w:rsidRPr="00000000" w:rsidDel="00000000">
              <w:rPr>
                <w:rtl w:val="0"/>
              </w:rPr>
              <w:t xml:space="preserve">, nav nodrošinājis inženiertīklu, kā arī iebūvēto būvizstrādājumu saglabāšanu un uzturēšanu. Ilgstošas un nevērīgas pārvaldīšanas laikā nekustamā īpašuma tehniskais </w:t>
            </w:r>
            <w:r w:rsidR="00000000" w:rsidRPr="00000000" w:rsidDel="00000000">
              <w:rPr>
                <w:u w:val="single"/>
                <w:rtl w:val="0"/>
              </w:rPr>
              <w:t xml:space="preserve">stāvoklis ir pasliktinājies, nav garantējis tā uzturēšanu pienācīgā tehniskā stāvoklī</w:t>
            </w:r>
            <w:r w:rsidR="00000000" w:rsidRPr="00000000" w:rsidDel="00000000">
              <w:rPr>
                <w:rtl w:val="0"/>
              </w:rPr>
              <w:t xml:space="preserve">. Tieslietu ministrija no 1994.gada 17.jūnija noslēgtā pilnvarojuma līguma par Nekustamā īpašuma apsaimniekošanu konstatē, ka īpašums pārvaldīšanā SIA ,,ANNO” tika nodots ar </w:t>
            </w:r>
            <w:r w:rsidR="00000000" w:rsidRPr="00000000" w:rsidDel="00000000">
              <w:rPr>
                <w:u w:val="single"/>
                <w:rtl w:val="0"/>
              </w:rPr>
              <w:t xml:space="preserve">7 nomas līgumiem un 76 īres līgumiem</w:t>
            </w:r>
            <w:r w:rsidR="00000000" w:rsidRPr="00000000" w:rsidDel="00000000">
              <w:rPr>
                <w:rtl w:val="0"/>
              </w:rPr>
              <w:t xml:space="preserve"> </w:t>
            </w:r>
            <w:r w:rsidR="00000000" w:rsidRPr="00000000" w:rsidDel="00000000">
              <w:rPr>
                <w:i w:val="1"/>
                <w:rtl w:val="0"/>
              </w:rPr>
              <w:t xml:space="preserve">(skatīt TAP paskaidrojošie dokumenti I pielikums 28.-31.lapa</w:t>
            </w:r>
            <w:r w:rsidR="00000000" w:rsidRPr="00000000" w:rsidDel="00000000">
              <w:rPr>
                <w:rtl w:val="0"/>
              </w:rPr>
              <w:t xml:space="preserve">), taču šobrīd anotācijā uzskaitīti ir </w:t>
            </w:r>
            <w:r w:rsidR="00000000" w:rsidRPr="00000000" w:rsidDel="00000000">
              <w:rPr>
                <w:u w:val="single"/>
                <w:rtl w:val="0"/>
              </w:rPr>
              <w:t xml:space="preserve">13 nomas / īres līgumi</w:t>
            </w:r>
            <w:r w:rsidR="00000000" w:rsidRPr="00000000" w:rsidDel="00000000">
              <w:rPr>
                <w:rtl w:val="0"/>
              </w:rPr>
              <w:t xml:space="preserve">. Tieslietu ministrijas ieskatā valstij ar uzticēto mantu bija jārīkojas kā krietnam un rūpīgam saimniekam, ievērojot testatores gribu. Pirmšķietami, nepienācīga nekustamā īpašuma pārvaldīšana (tajā skaitā arī nepienācīga kontrole pār Nekustamā īpašuma SIA ,,ANNO” īstenoto apsaimniekošanu) uzskatāma par testatores gribas rīkojuma nepildīšanu. Tieslietu ministrijas ieskatā konkrētajā gadījumā ir jāvērtē jautājums par valsts rīcību ar Nekustamo īpašumu, piemēram, kādēļ nav tikušas veiktas darbības Nekustamā īpašuma uzturēšanai atbilstošā stāvoklī, un kontekstā ar minēto - vai arī gadījumā, kad tieši valsts nolaidīgas rīcības dēļ Nekustamā īpašuma stāvoklis vairs neļauj pildīt testatores gribu, ir pieļaujams Nekustamo īpašumu atsavināt pretēji novēlējuma nosacījumiem. Tāpat arī nav skaidrs, vai un kādēļ nav apsvērta iespēja vērsties pret SIA "ANNO" par nopietnajiem pārkāpumiem Nekustamā īpašuma apsaimniekošanā.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(valsts akciju sabiedrība "Valsts nekustamie īpašumi" (VNĪ)) sniedz šādu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nekustamo īpašumu Brīvības ielā 68, Rīgā, līdz 2020.gadam apsaimniekoja SIA “ANNO” pamatojoties uz 1994.gada 17.jūnija starp Izglītības un zinātnes ministriju un SIA “ANNO” noslēgto “Nomas, pilnvarojuma līgums par namīpašuma Brīvības ielā 68, Rīgā, apsaimniekošanu”.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 Izglītības un zinātnes ministriju un SIA “ANNO” 2002.gadā tika uzsākts tiesvedības process par  noslēgtā līguma atzīšanu par spēkā neesošu no noslēgšanas brīža un SIA “ANNO” izlikšanas no īpašuma Brīvības ielā 68, Rīgā. SIA “ANNO”  iesniedza pretprasību  – izbeigt noslēgto Līgumu un piedzīt no Izglītības un zinātnes ministrijas par labu SIA “ANNO” ieguldījumus, kas veikti īpašuma saglabāšanā un atjaunošanā.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VNĪ 01.03.2008. pārņemot nekustamo īpašumu Brīvības ielā 68, Rīgā, pārvaldīšanā, pamatojoties uz Ministru kabineta 22.01.2008. rīkojumu Nr.25 “Par nekustamo īpašumu nodošanu Finanšu ministrijas valdījumā” turpināja uzsākto tiesvedības procesu.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20.12.2012. ar Rīgas apgabaltiesas Civillietu tiesas kolēģijas spriedumu nospriests izbeigt tiesvedību daļā par SIA “ANNO” pretprasību pret Izglītības un zinātnes ministriju par Līguma izbeigšanu, nekustamā īpašuma ieguldījumu, procentu un negūtās peļņas piedzīšanu un prasību par Līguma atcelšanu, Līguma atzīšanu par spēkā neesošu, SIA “ANNO” izlikšanu no nekustamā īpašuma noraidīt. Pēc Finanšu ministrijas apelācijas sūdzības 29.09.2016. ar Latvijas Republikas Augstākā tiesas Civillietu tiesu palātas spriedumu atkārtoti tiek noraidīta prasību par Līguma atcelšanu, Līguma atzīšanu par spēkā neesošu, SIA “ANNO”  izlikšanu no nekustamā īpašuma. Arī ar 18.12.2018. Latvijas Republikas Augstākā tiesas Senāta spriedumu nolemts noraidīt Finanšu ministrijas prasību par noslēgtā līguma atzīšanu par spēkā neesošu un SIA “ANNO” izlikšanu no nekustamā īpašuma Brīvības ielā 68, Rīgā, spriedumā norādot, ka noslēgtais līgums uzskatāms par pilnvarojuma līgumu. Neskatoties uz to, ka SIA “ANNO” 17.06.2019. beidzās Līguma darbības termiņš, SIA “ANNO” ilgstoši vilcinājās nodot VNĪ nekustamo īpašumu Brīvības ielā 68, Rīgā pārvaldīšanā un ar pārvaldīšanu saistīto dokumentāciju, kas bija iespējama tikai 01.02.2020.</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Arī ar 18.12.2018. Latvijas Republikas Augstākā tiesas Senāta spriedumu nolemts noraidīt Finanšu ministrijas prasību par noslēgtā līguma atzīšanu par spēkā neesošu un SIA “ANNO” izlikšanu no nekustamā īpašuma Brīvības ielā 68, Rīgā, spriedumā norādot, ka noslēgtais līgums kvalificējams kā pilnvarojuma līgums.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Neskatoties uz to, ka SIA “ANNO” pilnvarojuma līguma termiņš beidzās 17.06.2019. (Civillikuma 2312.panta 6.punkts), SIA “ANNO” ilgstoši vilcinājās nodot VNĪ nekustamo īpašumu un ar tā pārvaldīšanu saistīto dokumentāciju. Kā arī SIA “ANNO” atteicās parakstīt nekustamā īpašuma pieņemšanas-nodošanas aktu, ja VNĪ neiekļaus punktu par to, ka SIA “ANNO” un VNĪ nav savstarpējas pretenzijas saistībā ar nekustamo īpašumu. Tā kā VNĪ bija pret šāda punkta iekļaušanu, SIA “ANNO” nekustamo īpašumu ar aktu nenodeva un VNĪ nekustamo īpašumu tika pārņēmusi vienpusējā kārtā 24.01.2020.</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VNĪ ir cēlusi prasību tiesā pret SIA “ANNO” par zaudējumu piedziņu 1 694 109,67 </w:t>
            </w:r>
            <w:r w:rsidR="00000000" w:rsidRPr="00000000" w:rsidDel="00000000">
              <w:rPr>
                <w:i w:val="1"/>
                <w:rtl w:val="0"/>
              </w:rPr>
              <w:t xml:space="preserve">euro </w:t>
            </w:r>
            <w:r w:rsidR="00000000" w:rsidRPr="00000000" w:rsidDel="00000000">
              <w:rPr>
                <w:rtl w:val="0"/>
              </w:rPr>
              <w:t xml:space="preserve">apmērā par labu valstij Finanšu ministrijas  personā, pamatojoties uz to, ka SIA “ANNO” nav pildījusi ar pilnvarojuma līgumu uzņemtās saistības un ilgstošas, un nevērīgas pārvaldīšanas laikā īpašuma tehniskais stāvoklis ir pasliktinājies. SIA “ANNO” nav nodrošinājusi īpašuma uzturēšanu pienācīgā tehniskā stāvoklī, pārvaldīšanas organizēšana nav veikta ar pietiekamu profesionālo rūpību un tā neatbilst visa laika perioda normatīvajam regulējumam, kas bija saistošs SIA “ANNO” kā īpašuma apsaimniekotājam.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19.04.2023. Rīgas pilsētas tiesa ierosinājusi civillietu Nr.C771077423 VNĪ (FM) prasībā pret SIA “ANNO” un apmierinājusi VNĪ pieteikumu par prasības nodrošinājumu šādā apmērā: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Nodrošināt prasību, apķīlājot SIA “ANNO” piederošo kustamo mantu. Noteikt, ka nodrošinājums nevar pārsniegt 1 694 109,67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Apķīlāt SIA “ANNO” naudas līdzekļus, kas tai pienākas no trešajām personām, tajā skaitā naudas līdzekļus kredītiestādēs un citās finanšu institūcijās, par summu 70 000,00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Nodrošināt prasību, aizliedzot SIA “ANNO”, veikt pamatkapitāla samazināšanu atbilstoši 27.01.2023. publicētajam paziņojumam par pamatkapitāla samazināšanu;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Nodrošināt prasību, ierakstot Latvijas Republikas Uzņēmumu reģistrā aizliegumu veikt jebkādus ierakstus par SIA “ANNO” pamatkapitāla samazināšanu.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Vienlaikus paskaidrojam, ja finanšu līdzekļi tiesvedībā pret SIA “ANNO” par zaudējumu piedziņu 1 694 109, 67 euro apmērā par labu valstij tiks atgūti- tad atbilstoši starp VNĪ un Finanšu ministrijas noslēgtajam NĪ portfeļa pārvaldīšanas līgumam- par pārvaldītāja veikto tiesāšanās izdevumu un administratīvā procesa izdevumu segšanu un turpmāko rīcību ar zaudējumu piedziņas summu, Finanšu ministrija lems savstarpēji vienojoties ar VNĪ,  izvērtējot konkrēto gadījumu.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TM norādi, ka ir notikusi nepienācīga nekustamā īpašuma pārvaldīšana (tajā skaitā arī nepienācīga kontrole pār nekustamā īpašuma SIA ,,ANNO” īstenoto apsaimniekošanu) vēlamies norādīt, ka, pēc ēkas pārņemšanas no SIA “ANNO”-  </w:t>
            </w:r>
            <w:r w:rsidR="00000000" w:rsidRPr="00000000" w:rsidDel="00000000">
              <w:rPr>
                <w:u w:val="single"/>
                <w:rtl w:val="0"/>
              </w:rPr>
              <w:t xml:space="preserve">VNĪ ir veikusi šādus pasākumus ēkas uzlabošanā: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Pagraba grīdas remontu, par kopējo summu 1 367,19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Būvniecības ieceres dokumentācijas izstrādes ekspertīzi ēkas daļu pārbūvei un atjaunošanai (balkona stiklojums), par kopējo summu 7 003,50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Pagaidu balstu izbūvi, par kopējo summu 86 369, 30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Jumta seguma, jumta nesošo konstrukciju un jumta papildelementu izbūvi, atjaunošanu un pārbūvi, par kopējo summu 30 816,00 EUR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Kanalizācijas stāvvada avārijas posma nomaiņu, par kopējo summu 223,70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Fasādes avārijas remontdarbus, par kopējo summu 3297,25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Fasādes neatliekamos remontdarbus, par kopējo summu 715,09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Jumta neatliekamos remontdarbus, par kopējo summu 542,81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Fasādes avārijas remontdarbus par kopējo summu 2 970,00 EUR.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norādāms, ka VNĪ nepienācīgo SIA “ANNO” pilnvarojuma līguma izpildi tika konstatējusi jau līguma darbības laikā, un tika vērsusi SIA “ANNO” uzmanību uz nekustamā īpašuma neapmierinošo stāvokli ar lūgumu veikt nepieciešamos remontdarbus.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SIA “ANNO” bija īpašuma pilnvarotais apsaimniekotājs tā 25 ekspluatācijas gadus (ar kuru pamatojoties uz tiesas nolēmumiem nebija iespējams pārtraukt līgumiskās attiecības), kā arī īpašuma faktisko tehnisko stāvokli, un dokumentālo pierādījumu kopumu, pieņemams, ka atsevišķu konstrukciju un elementu, kā arī visas ēkas kopumā, tehniskais stāvoklis kopš 1994.gada ir pasliktinājies, jo ilglaicīgi netika organizēta atmosfēras radīto bojājumu novēršana, bojāto elementu un sistēmu pārbūve. Nav nodrošināta īpašumā esošo ēku un to daļu iekšējo inženiertīklu, kā arī iebūvēto būvizstrādājumu saglabāšana un uzturēšana.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arī vēršam uzmanību uz to, ka tiesību akta anotācijā ir vērtēti arī alternatīvie risinājumi – īpašuma saglabāšana valsts īpašumā un ieguldījumu veikšana vismaz 13 012 386 euro, lai to atkal varētu izmantot testamentā noteiktajam mērķim. Veicot šādu ieguldījumu, atsākt pildīt testamentā uzlikto pienākumu varētu ne ātrāk kā pēc 30 gadiem. Pie kam minētais būtu iespējams tikai pie scenārija, ja īpašumu izdotos iznomāt pilnā apmērā. Vienlaikus jāņem vērā, ka arī pēc 30 gadu lietošanas īpašumā potenciāli būtu jāveic jau jauni ieguldījumi. Līdz ar to, saglabājot minēto īpašumu valsts īpašumā, pastāv iespēja, ka to nekad vairs nebūs iespējams izlietot testamentā noteiktajam mērķim, tādējādi atsavināšana un ienākumu gūšana no tās šajā gadījumā uzskatāma par optimālāko un lietderīgāko risinājumu mērķa sasniegšanai gan no Publiskas personas mantas izšķērdēšanas likuma viedokļa, gan salāgota ar Rīgas Valsts tehnikuma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Lūdzam iekļautos papildinājumus skatīt arī precizētajā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- 23.11.2023.)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uzskaitīti nekustamā īpašuma Brīvības ielā 68, Rīgā, noslēgtie nomas / īres līgumi, uzskaitītas lietu tiesības, kas apgrūtina nekustamo īpašumu un sniegts skaidrojums, ka ieguvējam jāievēro nomas vai īres līgums tikai tad, ja tie ierakstīti zemesgrāmatā. Savukārt par noma un īres līgumiem, kas nav reģistrēti zemesgrāmatā norādīts, ka tie tiks turpināti līdz attiecīgā līgumā noteiktajam termiņam, bet ne ilgāk kā līdz nekustamā īpašuma atsavināšanai.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2021.gada 7.septembra noteikumu Nr.606 ,,Ministru kabineta kārtības rullis” 33.punktu katram TAP portālā izveido tiesību akta lietu un tajā iekļauj katram projekta veidam un obligāti sagatavojamās informācijas kompleksam </w:t>
            </w:r>
            <w:r w:rsidR="00000000" w:rsidRPr="00000000" w:rsidDel="00000000">
              <w:rPr>
                <w:u w:val="single"/>
                <w:rtl w:val="0"/>
              </w:rPr>
              <w:t xml:space="preserve">atbilstošu informāciju</w:t>
            </w:r>
            <w:r w:rsidR="00000000" w:rsidRPr="00000000" w:rsidDel="00000000">
              <w:rPr>
                <w:rtl w:val="0"/>
              </w:rPr>
              <w:t xml:space="preserve">, tajā skaitā arī </w:t>
            </w:r>
            <w:r w:rsidR="00000000" w:rsidRPr="00000000" w:rsidDel="00000000">
              <w:rPr>
                <w:u w:val="single"/>
                <w:rtl w:val="0"/>
              </w:rPr>
              <w:t xml:space="preserve">dokumentus</w:t>
            </w:r>
            <w:r w:rsidR="00000000" w:rsidRPr="00000000" w:rsidDel="00000000">
              <w:rPr>
                <w:rtl w:val="0"/>
              </w:rPr>
              <w:t xml:space="preserve"> un informāciju, </w:t>
            </w:r>
            <w:r w:rsidR="00000000" w:rsidRPr="00000000" w:rsidDel="00000000">
              <w:rPr>
                <w:u w:val="single"/>
                <w:rtl w:val="0"/>
              </w:rPr>
              <w:t xml:space="preserve">kas apliecina projektā regulējamo tiesisko attiecību likumību</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anotācijā atspoguļoto informāciju un dokumentus, kas pievienoti rīkojuma projektam, konstatējams, ka: 1) anotācijā daļai līgumu, kas slēgti uz nenoteiktu laiku ir norādīts beigu termiņš ~ 100 gadi, piemēram, anotācijā 1 un 12 līgums (</w:t>
            </w:r>
            <w:r w:rsidR="00000000" w:rsidRPr="00000000" w:rsidDel="00000000">
              <w:rPr>
                <w:i w:val="1"/>
                <w:rtl w:val="0"/>
              </w:rPr>
              <w:t xml:space="preserve">skatīt TAP paskaidrojošie dokumenti II pielikums 1. un 40.lapa</w:t>
            </w:r>
            <w:r w:rsidR="00000000" w:rsidRPr="00000000" w:rsidDel="00000000">
              <w:rPr>
                <w:rtl w:val="0"/>
              </w:rPr>
              <w:t xml:space="preserve">); 2) anotācijā daļa līgumu attēloti ar līguma parakstīšanas datumu, daļa ar līguma spēkā stāšanās datumu; 3) paskaidrojošos dokumentos redzama dokumentu dublēšanās (</w:t>
            </w:r>
            <w:r w:rsidR="00000000" w:rsidRPr="00000000" w:rsidDel="00000000">
              <w:rPr>
                <w:i w:val="1"/>
                <w:rtl w:val="0"/>
              </w:rPr>
              <w:t xml:space="preserve">piemēram, skatīt TAP paskaidrojošie dokumenti II pielikums 2-5.lapa dublējas III pielikums 26-29.lapa; II pielikums 9.lapa dublējas III pielikums 40.lapa</w:t>
            </w:r>
            <w:r w:rsidR="00000000" w:rsidRPr="00000000" w:rsidDel="00000000">
              <w:rPr>
                <w:rtl w:val="0"/>
              </w:rPr>
              <w:t xml:space="preserve">); 4) anotācijas saturā dublējas līgumu uzskaitījums ar rindkopu, kur uzskaitīts, kas apgrūtina nekustamo īpašumu, bet tajā pašā laikā nav uzskaitīti visi nekustamā īpašuma apgrūtinājumi.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w:t>
            </w:r>
            <w:r w:rsidR="00000000" w:rsidRPr="00000000" w:rsidDel="00000000">
              <w:rPr>
                <w:u w:val="single"/>
                <w:rtl w:val="0"/>
              </w:rPr>
              <w:t xml:space="preserve">aicinām anotācijā ietvert atbilstošu informāciju</w:t>
            </w:r>
            <w:r w:rsidR="00000000" w:rsidRPr="00000000" w:rsidDel="00000000">
              <w:rPr>
                <w:rtl w:val="0"/>
              </w:rPr>
              <w:t xml:space="preserve">, uzskaitot līgumus ar korektām būtiskām līgumu sastāvdaļām (tajā skaitā uzreiz, norādot vai līgums ir nostiprināts zemesgrāmatā un papildināt ar šī brīža rīcību līgumiem, kuri ir spēkā līdz šī gada novembrim un decembrim), </w:t>
            </w:r>
            <w:r w:rsidR="00000000" w:rsidRPr="00000000" w:rsidDel="00000000">
              <w:rPr>
                <w:u w:val="single"/>
                <w:rtl w:val="0"/>
              </w:rPr>
              <w:t xml:space="preserve">izvērtēt </w:t>
            </w:r>
            <w:r w:rsidR="00000000" w:rsidRPr="00000000" w:rsidDel="00000000">
              <w:rPr>
                <w:rtl w:val="0"/>
              </w:rPr>
              <w:t xml:space="preserve">dokumentu pievienošanas nepieciešamību, piemēram, ja tiek pievienoti līguma grozījumi / vienošanās, tad papildināt anotāciju pie attiecīgā līgumu uzskaitījuma, uzskaitīt un skaidrot anotācijā visus nedzēstos apgrūtinājumus. Papildus lūdzam anotācijā </w:t>
            </w:r>
            <w:r w:rsidR="00000000" w:rsidRPr="00000000" w:rsidDel="00000000">
              <w:rPr>
                <w:u w:val="single"/>
                <w:rtl w:val="0"/>
              </w:rPr>
              <w:t xml:space="preserve">skaidrot kāds regulējums vai vienošanās paredz līgumiem ar nenoteiktu laiku piešķirt konkrētu beigu termiņu</w:t>
            </w:r>
            <w:r w:rsidR="00000000" w:rsidRPr="00000000" w:rsidDel="00000000">
              <w:rPr>
                <w:rtl w:val="0"/>
              </w:rPr>
              <w:t xml:space="preserve">, ja šāda vienošanās nav pievienota pie paskaidrojošiem dokumentiem, tad lūdzam pievienot. Vienlaikus lūdzam arī skaidrot, vai un kādēļ uz noslēgtajiem dzīvojamo telpu īres līgumiem, kas nav ierakstīti zemesgrāmatā, nav attiecināms Dzīvojamo telpu īres likuma pārejas noteikumu 2. punkts, kas nosaka, ka, "ja pēc šā likuma spēkā stāšanās dzīvojamai telpai, par kuras lietošanu līdz 2021. gada 30. aprīlim ir noslēgts dzīvojamās telpas īres līgums, kas nav ierakstīts zemesgrāmatā, mainās īpašnieks, dzīvojamās telpas ieguvējam šis līgums ir saistošs līdz 2026. gada 31. decembrim, bet gadījumā, ja noslēgtā dzīvojamās telpas īres līguma termiņš beidzas laikā līdz 2026. gada 31. decembrim, — līdz līgumā noteiktā termiņa beigām".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ir sagatavots rīkojuma projekts par valsts nekustamā īpašuma pārdošanu atbilstoši pastāvošai praksei šādu rīkojumu projektu sagatavošanā. VNĪ  ieskatā rīkojuma projektam  ir pievienoti visi nepieciešamie dokumenti, lai Ministru kabinets varētu pieņemt konceptuālu lēmumu par nekustamā īpašuma atsavināšanu.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Ministru kabineta kompetencē neietilpst izvērtēt vai lemt par noslēgto nomas/īres līgumu izbeigšanas kārtību, līdz ar to anotācijā iekļautai informācijai attiecībā uz nomas/īres līgumu esamību ir informatīvs raksturs, kas vairāk domāta nekustamā īpašuma ieguvējam, lai nodrošinātu pilnīgāku informāciju par pārdodamo nekustamo īpašumu.  Informējam, ka katra līguma izvērtējuma iekļaušana anotācijā nav nepieciešama un rada administratīvo slogu gan izstrādātājam, gan atzinuma sniedzējam.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rīkojuma projekta izstrādāšanas brīdī nav iespējams pateikt, kad tieši tiks pārdots nekustamais īpašums, jo  atsavināšanas procedūra ir samērā ilgstošs process, kas var ilgt gadu un vairāk, </w:t>
            </w:r>
            <w:r w:rsidR="00000000" w:rsidRPr="00000000" w:rsidDel="00000000">
              <w:rPr>
                <w:b w:val="1"/>
                <w:rtl w:val="0"/>
              </w:rPr>
              <w:t xml:space="preserve">VNĪ</w:t>
            </w:r>
            <w:r w:rsidR="00000000" w:rsidRPr="00000000" w:rsidDel="00000000">
              <w:rPr>
                <w:b w:val="1"/>
                <w:rtl w:val="0"/>
              </w:rPr>
              <w:t xml:space="preserve"> </w:t>
            </w:r>
            <w:r w:rsidR="00000000" w:rsidRPr="00000000" w:rsidDel="00000000">
              <w:rPr>
                <w:b w:val="1"/>
                <w:rtl w:val="0"/>
              </w:rPr>
              <w:t xml:space="preserve">praktizē, ka noslēgtie telpu nomas un īres līgumi tiek turpināti līdz attiecīgā līgumā noteiktajam termiņam,  un ne ilgāk kā līdz nekustamā īpašuma atsavināšanai.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piemēram, anotācijā norādītie dzīvojamās telpas īres līgumi par  telpu grupas 024 īri un telpu grupas 021 īri, kuri spēkā līdz  šī gada novembrim un decembrim tiks pagarināti līdz nekustamā īpašuma atsavināšanai (skaidrībai anotācija ir papildināta ar rīcību saistībā ar šiem līgumiem).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nomnieki/īrnieki saskaņā ar līgumos paredzētajiem nosacījumiem, tiks brīdināti, ka valsts nekustamais īpašums tiek atsavināts un nomas attiecības ar VNĪ netiks turpinātas. Atbilstoši noslēgto nomas līgumu nosacījumiem, nomniekiem nav atlīdzināmu ieguldījumu valsts nekustamajā īpašumā, līdz ar to esošie nomnieki un jaunais valsts nekustamā īpašuma ieguvējs varēs izlemt par nomas attiecību turpināšanu.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Līdz ar to, VNI nomas līgumu izbeigšanā piemēro gan Civillikumā noteiktos vispārējos principus, citos normatīvos aktos noteikto regulējumu (piemēram attiecībā uz dzīvojamo telpu īres līgumiem Dzīvojamo telpu īres likuma nosacījumus), gan konkrēta līguma noteikumus.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Ņemot vērā Tieslietu ministrijas izteikto iebildumu, VNĪ ir pārskatījusi anotācijā iekļauto informāciju un veikusi precizējumus, tai skaitā, pārstrukturizējusi tekstu un pārskatījusi pievienotos paskaidrojošos dokumentus (</w:t>
            </w:r>
            <w:r w:rsidR="00000000" w:rsidRPr="00000000" w:rsidDel="00000000">
              <w:rPr>
                <w:b w:val="1"/>
                <w:i w:val="1"/>
                <w:rtl w:val="0"/>
              </w:rPr>
              <w:t xml:space="preserve">lūdzam skatīt anotācijā, precizējumi "bold' tekstā</w:t>
            </w:r>
            <w:r w:rsidR="00000000" w:rsidRPr="00000000" w:rsidDel="00000000">
              <w:rPr>
                <w:b w:val="1"/>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Papildus anotācija ir papildināta ar rīcību attiecībā uz dzīvojamo telpu īres līgumiem ar šādu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dzīvojamo telpu īres līgumiem, jāņem vērā, ka atbilstoši Dzīvojamo telpu īres likuma 28.panta pirmajai daļai, ja dzīvojamās telpas īres līguma darbības laikā izīrēto dzīvojamo telpu atsavina, tās ieguvējam ar iepriekšējo izīrētāju noslēgtais dzīvojamās telpas īres līgums ir saistošs tikai tad, ja īres līgums ir ierakstīts zemesgrāmatā. Ja dzīvojamās telpas īres līgums nav ierakstīts zemesgrāmatā, tas izbeidzas līdz ar ieguvēja īpašuma tiesību nostiprināšanu zemesgrāmatā.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Dzīvojamo telpu īres likuma  Pārejas noteikumu 2. punkts, nosaka, ka, ja pēc šā likuma spēkā stāšanās dzīvojamai telpai, par kuras lietošanu līdz 30.04.2021. ir noslēgts dzīvojamās telpas īres līgums, kas nav ierakstīts zemesgrāmatā, mainās īpašnieks, dzīvojamās telpas ieguvējam šis līgums ir saistošs līdz 31.12.2026., bet gadījumā, ja noslēgtā dzīvojamās telpas īres līguma termiņš beidzas laikā līdz 31.12.2026., — līdz līgumā noteiktā termiņa beigām. Ja ir celta šo pārejas noteikumu 3.punktā minētā prasība, dzīvojamās telpas īres līgums ieguvējam ir saistošs līdz šā tiesas nolēmuma spēkā stāšanās dienai, līdz līgumā noteiktajam termiņam vai līdz tiesas nolēmumā noteiktajam līguma beigu termiņam, bet ne ilgāk kā līdz 31.12.2036.”</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Tieslietu ministrijas norādi, ka nav uzskaitīti visi nekustamā īpašuma apgrūtinājumi, skaidrojam, ka anotācijā ir norādīti aktuālie apgrūtinājumi.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Vienlaikus informējam, ka neaktuālo ierakstu atrašanās zemesgrāmatas nodalījumā Nr. 1622 III daļas 1.iedaļā nerada kādas tiesiskās sekas uz nekustamā īpašumu Brīvībās ielā 68, Rīgā, atsavināšanu. Minētie ieraksti tiks dzēsti līdz nekustamā īpašuma atsavināšanai vai īpašuma tiesību pārejas brīdī.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Anotācija papildināta ar šādu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VNĪ īpašuma tiesību pārejas brīdī veiks darbības, lai no Rīgas pilsētas zemesgrāmatas nodalījuma Nr. 1622 III daļas 1.iedaļas dzēstu šādas nostiprinātās lietu tiesības, kas nav aktuālas: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nostiprinātas nomas tiesības uz telpām 1.korpusā Nr.1-11, 43, 44, 44a- 388.89 kv.m.; pagrabstāvā Nr.1, 4 - 9, 40, 45, 46- 210.64 kv.m.; 1.stāvā Nr.4, 5-18, 17-77.3 kv.m. un telpām pieguļošo pagalma zemes teritoriju- 190 kv.m. līdz 2011.gada 11.martam. Nomnieks : SIA "TK RĪGA", nodokļu maksātāja kods 40003258988.Pamats: 1996. gada 11. marta līgums par neapdzīvojamo telpu nomu, 1998. gada  29. jūlija papildinājumi un grozījumi 1996.gada 11.marta līgumam par neapdzīvojamo telpu nomu;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nostiprinātas nomas tiesības uz telpām Nr.1-6 pirmajā stāvā - 141.47 kv.m. un pagraba telpām Nr.14, 17, 18-26- 253.49 kv.m. līdz 2020.gada 1.februārim. Nomnieks: SIA "APTIEKA SAULE", nodokļu maksātāja kods 40003373494. 2000. gada 20. janvāra līgums par nedzīvojamo telpu apakšnomu;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nostiprinātas nomas tiesības uz dzīvokli Nr.20 līdz 05.07.2097. nomnieks - fiziska persona, pamats: 06.07.1998. nomas līgums (</w:t>
            </w:r>
            <w:r w:rsidR="00000000" w:rsidRPr="00000000" w:rsidDel="00000000">
              <w:rPr>
                <w:i w:val="1"/>
                <w:rtl w:val="0"/>
              </w:rPr>
              <w:t xml:space="preserve">VNĪ ar 23.04.2023. ir izbeigusi īres līgumu un dzīvokli Nr.20 ir pārņēmusi savā pārvaldīšanā,  ņemot vērā saņemto informācija, ka īrnieks ir miris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- 23.11.2023.)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projektā paredzēts pārdot izsolē nekustamo īpašumu Brīvības ielā 68, Rīgā, kadastra numurs 0100 022 0022, kura sastāvā ietilpst zemes vienība, kadastra apzīmējums 0100 022 0022, 1743 m</w:t>
            </w:r>
            <w:r w:rsidR="00000000" w:rsidRPr="00000000" w:rsidDel="00000000">
              <w:rPr>
                <w:vertAlign w:val="superscript"/>
                <w:rtl w:val="0"/>
              </w:rPr>
              <w:t xml:space="preserve">2</w:t>
            </w:r>
            <w:r w:rsidR="00000000" w:rsidRPr="00000000" w:rsidDel="00000000">
              <w:rPr>
                <w:rtl w:val="0"/>
              </w:rPr>
              <w:t xml:space="preserve"> platībā un divas dzīvojamās ēkas, kadastra apzīmējumi 0100 022 0022 001 un 0100 022 0022 002, kopā ar </w:t>
            </w:r>
            <w:r w:rsidR="00000000" w:rsidRPr="00000000" w:rsidDel="00000000">
              <w:rPr>
                <w:u w:val="single"/>
                <w:rtl w:val="0"/>
              </w:rPr>
              <w:t xml:space="preserve">inženierbūvi</w:t>
            </w:r>
            <w:r w:rsidR="00000000" w:rsidRPr="00000000" w:rsidDel="00000000">
              <w:rPr>
                <w:rtl w:val="0"/>
              </w:rPr>
              <w:t xml:space="preserve"> – bruģētu laukumu, kadastra apzīmējums </w:t>
            </w:r>
            <w:r w:rsidR="00000000" w:rsidRPr="00000000" w:rsidDel="00000000">
              <w:rPr>
                <w:u w:val="single"/>
                <w:rtl w:val="0"/>
              </w:rPr>
              <w:t xml:space="preserve">0100 022 022 004</w:t>
            </w:r>
            <w:r w:rsidR="00000000" w:rsidRPr="00000000" w:rsidDel="00000000">
              <w:rPr>
                <w:rtl w:val="0"/>
              </w:rPr>
              <w:t xml:space="preserve">, ar kopējo platību 332 m</w:t>
            </w:r>
            <w:r w:rsidR="00000000" w:rsidRPr="00000000" w:rsidDel="00000000">
              <w:rPr>
                <w:vertAlign w:val="superscript"/>
                <w:rtl w:val="0"/>
              </w:rPr>
              <w:t xml:space="preserve">2</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Ministru kabineta 2088.gada 22.janvāra rīkojumu Nr.25 ,,Par nekustamo īpašumu nodošanu Finanšu un ministrijas valdījumā” Izglītības un zinātnes ministrija nodeva Finanšu ministrijas valdījumā nekustamo īpašumu Brīvības ielā 68, Rīgā, kadastra numurs 0100 022 0022, kas sastāv no zemes vienības 1743 m</w:t>
            </w:r>
            <w:r w:rsidR="00000000" w:rsidRPr="00000000" w:rsidDel="00000000">
              <w:rPr>
                <w:vertAlign w:val="superscript"/>
                <w:rtl w:val="0"/>
              </w:rPr>
              <w:t xml:space="preserve">2</w:t>
            </w:r>
            <w:r w:rsidR="00000000" w:rsidRPr="00000000" w:rsidDel="00000000">
              <w:rPr>
                <w:rtl w:val="0"/>
              </w:rPr>
              <w:t xml:space="preserve"> platībā, kadastra apzīmējums 0100 022 0022, un trīs </w:t>
            </w:r>
            <w:r w:rsidR="00000000" w:rsidRPr="00000000" w:rsidDel="00000000">
              <w:rPr>
                <w:u w:val="single"/>
                <w:rtl w:val="0"/>
              </w:rPr>
              <w:t xml:space="preserve">būvēm</w:t>
            </w:r>
            <w:r w:rsidR="00000000" w:rsidRPr="00000000" w:rsidDel="00000000">
              <w:rPr>
                <w:rtl w:val="0"/>
              </w:rPr>
              <w:t xml:space="preserve">, kadastra apzīmējumi 0100 022 0022 001, 0100 022 0022 002 un </w:t>
            </w:r>
            <w:r w:rsidR="00000000" w:rsidRPr="00000000" w:rsidDel="00000000">
              <w:rPr>
                <w:u w:val="single"/>
                <w:rtl w:val="0"/>
              </w:rPr>
              <w:t xml:space="preserve">0100 022 0022 003</w:t>
            </w:r>
            <w:r w:rsidR="00000000" w:rsidRPr="00000000" w:rsidDel="00000000">
              <w:rPr>
                <w:rtl w:val="0"/>
              </w:rPr>
              <w:t xml:space="preserve"> (skatīt 1.1.punktu https://www.vestnesis.lv/ta/id/169688-par-nekustamo-ipasumu-nodosanu-finansu-ministrijas-valdijuma).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ir sniegts skaidrojums par bruģēto laukumu, kadastra apzīmējums 0100 022 022 004, taču būve ar kadastra apzīmējumu 0100 022 0022 003, anotācijā nav minēta, tā arī nav atrodama Valsts zemes dienesta kartes skata izdrukā (</w:t>
            </w:r>
            <w:r w:rsidR="00000000" w:rsidRPr="00000000" w:rsidDel="00000000">
              <w:rPr>
                <w:i w:val="1"/>
                <w:rtl w:val="0"/>
              </w:rPr>
              <w:t xml:space="preserve">skatīt TAP paskaidrojošie dokumenti I pielikums 25.lapa</w:t>
            </w:r>
            <w:r w:rsidR="00000000" w:rsidRPr="00000000" w:rsidDel="00000000">
              <w:rPr>
                <w:rtl w:val="0"/>
              </w:rPr>
              <w:t xml:space="preserve">). Ņemot vērā minēto, tiesiskās skaidrības nodrošināšanai </w:t>
            </w:r>
            <w:r w:rsidR="00000000" w:rsidRPr="00000000" w:rsidDel="00000000">
              <w:rPr>
                <w:u w:val="single"/>
                <w:rtl w:val="0"/>
              </w:rPr>
              <w:t xml:space="preserve">aicinām anotācijā skaidrot būves</w:t>
            </w:r>
            <w:r w:rsidR="00000000" w:rsidRPr="00000000" w:rsidDel="00000000">
              <w:rPr>
                <w:rtl w:val="0"/>
              </w:rPr>
              <w:t xml:space="preserve">, kadastra apzīmējums 0100 022 0022 003, </w:t>
            </w:r>
            <w:r w:rsidR="00000000" w:rsidRPr="00000000" w:rsidDel="00000000">
              <w:rPr>
                <w:u w:val="single"/>
                <w:rtl w:val="0"/>
              </w:rPr>
              <w:t xml:space="preserve">pašreizējo statusu</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rīkojuma projekts ir izstrādāts atbilstoši faktiskajai un tiesiskajai situācijai, tai skaitā atbilstoši aktuālajam nekustamā īpašuma (kadastra numurs 0100 022 0022) Brīvības ielā 68, Rīgā, sastāvam, ko var konstatēt no Nekustamā īpašuma valsts kadastra informācijas sistēmas datiem par nekustamo īpašumu.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VNĪ informē, ka uz zemes vienības ir viena Finanšu ministrijas valdījumā esoša inženierbūve ar kadastra apzīmējumu 0100 022 022 004. Uz zemes vienības neatrodas citas inženierbūves.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VNĪ dokumentu arhīvā ir konstatējusi, ka 2000.gada būves tehniskās inventarizācijas lietā nekustamā īpašuma Brīvības ielā 68, Rīgā, ir norādīta būve ar kadastra apzīmējumu 0100 022 0022 003 –“pagrabs zem pagalma” . Savukārt saskaņā ar 2007.gada 21.augusta būves kadastrālās uzmērīšanas lietu, pagrabs zem pagalma ir pievienots būvei ar kadastra apzīmējumu 0100 022 0022 001.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zemes dienests ar 2011.gada  17.janvāra vēstuli Nr. 2-07/90 ir informējis VNĪ, ka dzīvojamai ēkai ar kadastra apzīmējumu 0100 022 0022 001 pievienotais pagrabs zem pagalma no Nekustamā īpašuma valsts kadastra informācijas sistēmas dzēsts 2010.gada 30.novembrī.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uz zemes vienības esošā inženierbūve – bruģēts laukums ar kadastra apzīmējumu 0100 022 022 004 uz datu deklarācijas pamata 2013.gadā ir uzņemta Finanšu ministrijas bilancē  (grāmatvedības uzskaitē) un  reģistrēta Nekustamā īpašuma valsts kadastra informācijas sistēmā nekustamā īpašuma Brīvības ielā 68, Rīgā, sastāvā, norādot Finanšu ministriju kā valdītāju.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Anotācija ir papildināta ar šādu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22.01.2008. rīkojuma Nr.25 “Par nekustamo īpašumu nodošanu Finanšu ministrijas valdījumā” 1.1. apakšpunktam, Izglītības ministrija nodeva Finanšu ministrijas valdījumā arī nekustamā īpašuma Brīvības ielā 68, Rīgā,  sastāvā esošo būvi (būves kadastra apzīmējums 0100 022 0022 003) –“pagrabs zem pagalma”. Ņemot vērā, ka saskaņā ar 2007.gada 21.augusta būves kadastrālās uzmērīšanas lietu, būve “pagrabs zem pagalma” tika pievienota būvei  (būves kadastra apzīmējums 0100 022 0022 001) – dzīvojamai mājai, būve (būves kadastra apzīmējums 0100 022 0022 003) 2010.gada 30.novembrī tika dzēsta no Nekustamā īpašuma valsts kadastra informācijas sistēmā reģistrētā nekustamā īpašuma Brīvības iela 68, Rīgā, sastāva.”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- 29.01.2024.)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 joprojām uzskata, ka Civillikuma 499.panta regulējuma būtība ir respektēt mantojuma atstājēja gribu un valstij ir jāpilda uzņemtās saistības, rādot piemēru mantojumu lietu risināšanas kārtības ievērošanā. Turklāt no minētās normas neizriet, ka īpašumu vairs nav iespējams izmantot novēlētam izmantošanas veidam – izīrēšanai.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nekustamais īpašums atsavināšanai tiek virzīts, pamatojoties uz būtiski nepieciešamām valsts investīcijām un lieliem zaudējumiem tā saglabāšanas gadījumā, prevalējot pār privātpersonu interesēm ar Publiskas persona finanšu līdzekļu un mantas izšķērdēšanas likuma normām, Tieslietu ministrija norāda, ka par tiesību akta projekta saturu un atbilstību normatīvajiem aktiem, kā arī izpildīšanas iespējamību ir atbildīgs tā virzītājs izskatīšanai Ministru kabinetā.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ministrijas viedoklis ir pieņemts zināšanai.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- 29.01.2024.)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atbilstoši panāktai vienošanās, par tiesvedībā iespējami atgūstamo zaudējumu piedziņas summu, izteikt anotāciju šādā redakcijā: ,,Vienlaikus informējam, ja  kādi finanšu līdzekļi tiesvedībā pret SIA ,,ANNO” par zaudējumu piedziņu par labu valstij tiks atgūti, tad pēc pārvaldītāja veikto tiesāšanās izdevumu  atskaitīšanas, atgūtā zaudējumu piedziņas summa tiks ieskaitīta valsts budžetā, lai tālāk to novirzītu ar testamentu uzliktā pienākuma izpildē”.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ir redakcionāli precizēta, norādot, ka daļa no zaudējumiem, kurus lūgts piedzīt no SIA “ANNO” ir veidojušies valstij un VNĪ ieguldot finanšu līdzekļus ēkas remontdarbu veikšanā (kopā 133 304,84 </w:t>
            </w:r>
            <w:r w:rsidR="00000000" w:rsidRPr="00000000" w:rsidDel="00000000">
              <w:rPr>
                <w:i w:val="1"/>
                <w:rtl w:val="0"/>
              </w:rPr>
              <w:t xml:space="preserve">euro </w:t>
            </w:r>
            <w:r w:rsidR="00000000" w:rsidRPr="00000000" w:rsidDel="00000000">
              <w:rPr>
                <w:rtl w:val="0"/>
              </w:rPr>
              <w:t xml:space="preserve">apmērā). Pie kam daļa no līdzekļiem ir ieguldīti no atsavināšanas ieņēmumiem par citu īpašumu pārdošanu (atbilstoši Publiskas personas mantas atsavināšanas likumam tie ir valsts budžeta līdzekļi – 117 185,30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ir papildinātā ar teikumu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“Vienlaikus informējam, ja kādi finanšu līdzekļi tiesvedībā pret SIA “ANNO” par zaudējumu piedziņu par labu valstij tiks atgūti, tad pēc pārvaldītāja veikto tiesāšanās izdevumu un ieguldītās summas 117 185,30 </w:t>
            </w:r>
            <w:r w:rsidR="00000000" w:rsidRPr="00000000" w:rsidDel="00000000">
              <w:rPr>
                <w:i w:val="1"/>
                <w:rtl w:val="0"/>
              </w:rPr>
              <w:t xml:space="preserve">euro</w:t>
            </w:r>
            <w:r w:rsidR="00000000" w:rsidRPr="00000000" w:rsidDel="00000000">
              <w:rPr>
                <w:rtl w:val="0"/>
              </w:rPr>
              <w:t xml:space="preserve">, kas radusies, ieguldot valsts budžeta līdzekļus no citu īpašumu pārdošanas, atskaitīšanas, atgūtā zaudējumu piedziņas summa tiks nodota Rīgas valsts tehnikumam ar testamentu uzliktā pienākuma izpildei”.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23-TA-2706</w:t>
    </w:r>
    <w:r>
      <w:br/>
    </w:r>
    <w:r w:rsidR="00000000" w:rsidRPr="00000000" w:rsidDel="00000000">
      <w:rPr>
        <w:rtl w:val="0"/>
      </w:rPr>
      <w:t xml:space="preserve">22.03.2024. 17.33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23-TA-2706</w:t>
    </w:r>
    <w:r>
      <w:br/>
    </w:r>
    <w:r w:rsidR="00000000" w:rsidRPr="00000000" w:rsidDel="00000000">
      <w:rPr>
        <w:rtl w:val="0"/>
      </w:rPr>
      <w:t xml:space="preserve">22.03.2024. 17.33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Izziņa_23-TA-2706.docx</dc:title>
</cp:coreProperties>
</file>

<file path=docProps/custom.xml><?xml version="1.0" encoding="utf-8"?>
<Properties xmlns="http://schemas.openxmlformats.org/officeDocument/2006/custom-properties" xmlns:vt="http://schemas.openxmlformats.org/officeDocument/2006/docPropsVTypes"/>
</file>