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5E24" w:rsidRPr="00F1632E" w:rsidRDefault="00675E24" w:rsidP="00DD39A1">
      <w:pPr>
        <w:pStyle w:val="naisnod"/>
        <w:spacing w:before="0" w:after="0"/>
        <w:ind w:firstLine="720"/>
        <w:rPr>
          <w:sz w:val="28"/>
          <w:szCs w:val="28"/>
        </w:rPr>
      </w:pPr>
      <w:r w:rsidRPr="00F1632E">
        <w:rPr>
          <w:sz w:val="28"/>
          <w:szCs w:val="28"/>
        </w:rPr>
        <w:t xml:space="preserve">Izziņa par atzinumos sniegtajiem iebildumiem par Ministru kabineta </w:t>
      </w:r>
      <w:r w:rsidR="00D46D27" w:rsidRPr="00F1632E">
        <w:rPr>
          <w:sz w:val="28"/>
          <w:szCs w:val="28"/>
        </w:rPr>
        <w:t>rīkojuma</w:t>
      </w:r>
      <w:r w:rsidRPr="00F1632E">
        <w:rPr>
          <w:sz w:val="28"/>
          <w:szCs w:val="28"/>
        </w:rPr>
        <w:t xml:space="preserve"> projektu </w:t>
      </w:r>
    </w:p>
    <w:p w:rsidR="00675E24" w:rsidRPr="00104F20" w:rsidRDefault="00675E24" w:rsidP="00104F20">
      <w:pPr>
        <w:pStyle w:val="BodyText3"/>
        <w:jc w:val="center"/>
        <w:rPr>
          <w:b/>
          <w:bCs/>
          <w:sz w:val="28"/>
          <w:szCs w:val="28"/>
          <w:lang w:val="lv-LV"/>
        </w:rPr>
      </w:pPr>
      <w:bookmarkStart w:id="0" w:name="_Hlk89435391"/>
      <w:r w:rsidRPr="009F2EBB">
        <w:rPr>
          <w:b/>
          <w:bCs/>
          <w:sz w:val="28"/>
          <w:szCs w:val="28"/>
          <w:lang w:val="lv-LV"/>
        </w:rPr>
        <w:t>“</w:t>
      </w:r>
      <w:r w:rsidR="00383B5A" w:rsidRPr="00383B5A">
        <w:rPr>
          <w:b/>
          <w:bCs/>
          <w:sz w:val="28"/>
          <w:szCs w:val="28"/>
          <w:lang w:val="lv-LV"/>
        </w:rPr>
        <w:t>Par valstij piekritīgas zemes vienības Lēdurgas pagastā, Siguldas novadā nodošanu SIA “Publisko aktīvu pārvaldītājs Possessor” valdījumā un pārdošanu</w:t>
      </w:r>
      <w:r w:rsidR="006A48AB">
        <w:rPr>
          <w:b/>
          <w:bCs/>
          <w:sz w:val="28"/>
          <w:szCs w:val="28"/>
          <w:lang w:val="lv-LV"/>
        </w:rPr>
        <w:t>”</w:t>
      </w:r>
      <w:r w:rsidR="0082590A" w:rsidRPr="0082590A">
        <w:rPr>
          <w:b/>
          <w:bCs/>
          <w:sz w:val="28"/>
          <w:szCs w:val="28"/>
          <w:lang w:val="lv-LV"/>
        </w:rPr>
        <w:t xml:space="preserve"> (VSS-</w:t>
      </w:r>
      <w:r w:rsidR="00383B5A">
        <w:rPr>
          <w:b/>
          <w:bCs/>
          <w:sz w:val="28"/>
          <w:szCs w:val="28"/>
          <w:lang w:val="lv-LV"/>
        </w:rPr>
        <w:t>828</w:t>
      </w:r>
      <w:r w:rsidR="0082590A" w:rsidRPr="0082590A">
        <w:rPr>
          <w:b/>
          <w:bCs/>
          <w:sz w:val="28"/>
          <w:szCs w:val="28"/>
          <w:lang w:val="lv-LV"/>
        </w:rPr>
        <w:t>)</w:t>
      </w:r>
      <w:r w:rsidRPr="0082590A">
        <w:rPr>
          <w:sz w:val="28"/>
          <w:szCs w:val="28"/>
          <w:lang w:val="lv-LV"/>
        </w:rPr>
        <w:t xml:space="preserve"> </w:t>
      </w:r>
    </w:p>
    <w:bookmarkEnd w:id="0"/>
    <w:p w:rsidR="007B4C0F" w:rsidRPr="00160F60" w:rsidRDefault="007B4C0F" w:rsidP="00DD39A1">
      <w:pPr>
        <w:pStyle w:val="naisf"/>
        <w:spacing w:before="0" w:after="0"/>
        <w:ind w:firstLine="720"/>
        <w:rPr>
          <w:sz w:val="16"/>
          <w:szCs w:val="16"/>
        </w:rPr>
      </w:pPr>
    </w:p>
    <w:p w:rsidR="007B4C0F" w:rsidRPr="00160F60" w:rsidRDefault="007B4C0F" w:rsidP="00160F60">
      <w:pPr>
        <w:pStyle w:val="naisf"/>
        <w:spacing w:before="0" w:after="0"/>
        <w:ind w:firstLine="0"/>
        <w:jc w:val="center"/>
        <w:rPr>
          <w:b/>
        </w:rPr>
      </w:pPr>
      <w:r w:rsidRPr="00712B66">
        <w:rPr>
          <w:b/>
        </w:rPr>
        <w:t xml:space="preserve">I. Jautājumi, par kuriem saskaņošanā </w:t>
      </w:r>
      <w:r w:rsidR="00134188" w:rsidRPr="00712B66">
        <w:rPr>
          <w:b/>
        </w:rPr>
        <w:t xml:space="preserve">vienošanās </w:t>
      </w:r>
      <w:r w:rsidR="00160F60">
        <w:rPr>
          <w:b/>
        </w:rPr>
        <w:t>nav panākta</w:t>
      </w:r>
    </w:p>
    <w:tbl>
      <w:tblPr>
        <w:tblW w:w="14267" w:type="dxa"/>
        <w:tblInd w:w="-176"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675"/>
        <w:gridCol w:w="2303"/>
        <w:gridCol w:w="3118"/>
        <w:gridCol w:w="3827"/>
        <w:gridCol w:w="2835"/>
        <w:gridCol w:w="1509"/>
      </w:tblGrid>
      <w:tr w:rsidR="00FC709B" w:rsidTr="00886537">
        <w:tc>
          <w:tcPr>
            <w:tcW w:w="675"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160E">
            <w:pPr>
              <w:pStyle w:val="naisc"/>
              <w:spacing w:before="0" w:after="0"/>
            </w:pPr>
            <w:r w:rsidRPr="00712B66">
              <w:t>Nr. p.</w:t>
            </w:r>
            <w:r w:rsidR="00D64FB0">
              <w:t> </w:t>
            </w:r>
            <w:r w:rsidRPr="00712B66">
              <w:t>k.</w:t>
            </w:r>
          </w:p>
        </w:tc>
        <w:tc>
          <w:tcPr>
            <w:tcW w:w="2303"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4BB6">
            <w:pPr>
              <w:pStyle w:val="naisc"/>
              <w:spacing w:before="0" w:after="0"/>
              <w:ind w:firstLine="12"/>
            </w:pPr>
            <w:r w:rsidRPr="00712B66">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4BB6">
            <w:pPr>
              <w:pStyle w:val="naisc"/>
              <w:spacing w:before="0" w:after="0"/>
              <w:ind w:right="3"/>
            </w:pPr>
            <w:r w:rsidRPr="00712B66">
              <w:t>Atzinumā norādītais ministrijas (citas institūcijas) iebildums</w:t>
            </w:r>
            <w:r w:rsidR="00184479">
              <w:t>,</w:t>
            </w:r>
            <w:r w:rsidR="000E5509" w:rsidRPr="00712B66">
              <w:t xml:space="preserve"> kā arī saskaņošanā papildus izteiktais iebildums</w:t>
            </w:r>
            <w:r w:rsidRPr="00712B66">
              <w:t xml:space="preserve"> par projekta konkrēto punktu (pantu)</w:t>
            </w:r>
          </w:p>
        </w:tc>
        <w:tc>
          <w:tcPr>
            <w:tcW w:w="3827"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4BB6">
            <w:pPr>
              <w:pStyle w:val="naisc"/>
              <w:spacing w:before="0" w:after="0"/>
              <w:ind w:firstLine="21"/>
            </w:pPr>
            <w:r w:rsidRPr="00712B66">
              <w:t>Atbildīgās ministrijas pamatojums</w:t>
            </w:r>
            <w:r w:rsidR="009307F2" w:rsidRPr="00712B66">
              <w:t xml:space="preserve"> iebilduma noraidījumam</w:t>
            </w:r>
          </w:p>
        </w:tc>
        <w:tc>
          <w:tcPr>
            <w:tcW w:w="2835" w:type="dxa"/>
            <w:tcBorders>
              <w:top w:val="single" w:sz="4" w:space="0" w:color="auto"/>
              <w:left w:val="single" w:sz="4" w:space="0" w:color="auto"/>
              <w:bottom w:val="single" w:sz="4" w:space="0" w:color="auto"/>
              <w:right w:val="single" w:sz="4" w:space="0" w:color="auto"/>
            </w:tcBorders>
            <w:vAlign w:val="center"/>
          </w:tcPr>
          <w:p w:rsidR="005F4BFD" w:rsidRPr="00712B66" w:rsidRDefault="005F4BFD" w:rsidP="00364BB6">
            <w:pPr>
              <w:jc w:val="center"/>
            </w:pPr>
            <w:r w:rsidRPr="00712B66">
              <w:t>Atzinuma sniedzēja uzturētais iebildums, ja tas atšķiras no atzinumā norādītā iebilduma pamatojuma</w:t>
            </w:r>
          </w:p>
        </w:tc>
        <w:tc>
          <w:tcPr>
            <w:tcW w:w="1509" w:type="dxa"/>
            <w:tcBorders>
              <w:top w:val="single" w:sz="4" w:space="0" w:color="auto"/>
              <w:left w:val="single" w:sz="4" w:space="0" w:color="auto"/>
              <w:bottom w:val="single" w:sz="4" w:space="0" w:color="auto"/>
            </w:tcBorders>
            <w:vAlign w:val="center"/>
          </w:tcPr>
          <w:p w:rsidR="005F4BFD" w:rsidRPr="00712B66" w:rsidRDefault="005F4BFD" w:rsidP="00364BB6">
            <w:pPr>
              <w:jc w:val="center"/>
            </w:pPr>
            <w:r w:rsidRPr="00712B66">
              <w:t>Projekta attiecīgā punkta (panta) galīgā redakcija</w:t>
            </w:r>
          </w:p>
        </w:tc>
      </w:tr>
      <w:tr w:rsidR="00FC709B" w:rsidTr="00886537">
        <w:tc>
          <w:tcPr>
            <w:tcW w:w="675" w:type="dxa"/>
            <w:tcBorders>
              <w:top w:val="single" w:sz="6" w:space="0" w:color="000000"/>
              <w:left w:val="single" w:sz="6" w:space="0" w:color="000000"/>
              <w:bottom w:val="single" w:sz="6" w:space="0" w:color="000000"/>
              <w:right w:val="single" w:sz="6" w:space="0" w:color="000000"/>
            </w:tcBorders>
          </w:tcPr>
          <w:p w:rsidR="005F4BFD" w:rsidRPr="008A36C9" w:rsidRDefault="008A36C9" w:rsidP="008A36C9">
            <w:pPr>
              <w:pStyle w:val="naisc"/>
              <w:spacing w:before="0" w:after="0"/>
              <w:rPr>
                <w:sz w:val="20"/>
                <w:szCs w:val="20"/>
              </w:rPr>
            </w:pPr>
            <w:r w:rsidRPr="008A36C9">
              <w:rPr>
                <w:sz w:val="20"/>
                <w:szCs w:val="20"/>
              </w:rPr>
              <w:t>1</w:t>
            </w:r>
          </w:p>
        </w:tc>
        <w:tc>
          <w:tcPr>
            <w:tcW w:w="2303" w:type="dxa"/>
            <w:tcBorders>
              <w:top w:val="single" w:sz="6" w:space="0" w:color="000000"/>
              <w:left w:val="single" w:sz="6" w:space="0" w:color="000000"/>
              <w:bottom w:val="single" w:sz="6" w:space="0" w:color="000000"/>
              <w:right w:val="single" w:sz="6" w:space="0" w:color="000000"/>
            </w:tcBorders>
          </w:tcPr>
          <w:p w:rsidR="005F4BFD" w:rsidRPr="008A36C9" w:rsidRDefault="008A36C9" w:rsidP="008A36C9">
            <w:pPr>
              <w:pStyle w:val="naisc"/>
              <w:spacing w:before="0" w:after="0"/>
              <w:ind w:firstLine="720"/>
              <w:rPr>
                <w:sz w:val="20"/>
                <w:szCs w:val="20"/>
              </w:rPr>
            </w:pPr>
            <w:r w:rsidRPr="008A36C9">
              <w:rPr>
                <w:sz w:val="20"/>
                <w:szCs w:val="20"/>
              </w:rPr>
              <w:t>2</w:t>
            </w:r>
          </w:p>
        </w:tc>
        <w:tc>
          <w:tcPr>
            <w:tcW w:w="3118" w:type="dxa"/>
            <w:tcBorders>
              <w:top w:val="single" w:sz="6" w:space="0" w:color="000000"/>
              <w:left w:val="single" w:sz="6" w:space="0" w:color="000000"/>
              <w:bottom w:val="single" w:sz="6" w:space="0" w:color="000000"/>
              <w:right w:val="single" w:sz="6" w:space="0" w:color="000000"/>
            </w:tcBorders>
          </w:tcPr>
          <w:p w:rsidR="005F4BFD" w:rsidRPr="008A36C9" w:rsidRDefault="008A36C9" w:rsidP="008A36C9">
            <w:pPr>
              <w:pStyle w:val="naisc"/>
              <w:spacing w:before="0" w:after="0"/>
              <w:ind w:firstLine="720"/>
              <w:rPr>
                <w:sz w:val="20"/>
                <w:szCs w:val="20"/>
              </w:rPr>
            </w:pPr>
            <w:r w:rsidRPr="008A36C9">
              <w:rPr>
                <w:sz w:val="20"/>
                <w:szCs w:val="20"/>
              </w:rPr>
              <w:t>3</w:t>
            </w:r>
          </w:p>
        </w:tc>
        <w:tc>
          <w:tcPr>
            <w:tcW w:w="3827" w:type="dxa"/>
            <w:tcBorders>
              <w:top w:val="single" w:sz="6" w:space="0" w:color="000000"/>
              <w:left w:val="single" w:sz="6" w:space="0" w:color="000000"/>
              <w:bottom w:val="single" w:sz="6" w:space="0" w:color="000000"/>
              <w:right w:val="single" w:sz="6" w:space="0" w:color="000000"/>
            </w:tcBorders>
          </w:tcPr>
          <w:p w:rsidR="005F4BFD" w:rsidRPr="008A36C9" w:rsidRDefault="008A36C9" w:rsidP="008A36C9">
            <w:pPr>
              <w:pStyle w:val="naisc"/>
              <w:spacing w:before="0" w:after="0"/>
              <w:ind w:firstLine="720"/>
              <w:rPr>
                <w:sz w:val="20"/>
                <w:szCs w:val="20"/>
              </w:rPr>
            </w:pPr>
            <w:r w:rsidRPr="008A36C9">
              <w:rPr>
                <w:sz w:val="20"/>
                <w:szCs w:val="20"/>
              </w:rPr>
              <w:t>4</w:t>
            </w:r>
          </w:p>
        </w:tc>
        <w:tc>
          <w:tcPr>
            <w:tcW w:w="2835" w:type="dxa"/>
            <w:tcBorders>
              <w:top w:val="single" w:sz="4" w:space="0" w:color="auto"/>
              <w:left w:val="single" w:sz="4" w:space="0" w:color="auto"/>
              <w:bottom w:val="single" w:sz="4" w:space="0" w:color="auto"/>
              <w:right w:val="single" w:sz="4" w:space="0" w:color="auto"/>
            </w:tcBorders>
          </w:tcPr>
          <w:p w:rsidR="005F4BFD" w:rsidRPr="008A36C9" w:rsidRDefault="008A36C9" w:rsidP="008A36C9">
            <w:pPr>
              <w:jc w:val="center"/>
              <w:rPr>
                <w:sz w:val="20"/>
                <w:szCs w:val="20"/>
              </w:rPr>
            </w:pPr>
            <w:r w:rsidRPr="008A36C9">
              <w:rPr>
                <w:sz w:val="20"/>
                <w:szCs w:val="20"/>
              </w:rPr>
              <w:t>5</w:t>
            </w:r>
          </w:p>
        </w:tc>
        <w:tc>
          <w:tcPr>
            <w:tcW w:w="1509" w:type="dxa"/>
            <w:tcBorders>
              <w:top w:val="single" w:sz="4" w:space="0" w:color="auto"/>
              <w:left w:val="single" w:sz="4" w:space="0" w:color="auto"/>
              <w:bottom w:val="single" w:sz="4" w:space="0" w:color="auto"/>
            </w:tcBorders>
          </w:tcPr>
          <w:p w:rsidR="005F4BFD" w:rsidRPr="008A36C9" w:rsidRDefault="008A36C9" w:rsidP="008A36C9">
            <w:pPr>
              <w:jc w:val="center"/>
              <w:rPr>
                <w:sz w:val="20"/>
                <w:szCs w:val="20"/>
              </w:rPr>
            </w:pPr>
            <w:r w:rsidRPr="008A36C9">
              <w:rPr>
                <w:sz w:val="20"/>
                <w:szCs w:val="20"/>
              </w:rPr>
              <w:t>6</w:t>
            </w:r>
          </w:p>
        </w:tc>
      </w:tr>
      <w:tr w:rsidR="00F1632E" w:rsidTr="000148CA">
        <w:tc>
          <w:tcPr>
            <w:tcW w:w="14267" w:type="dxa"/>
            <w:gridSpan w:val="6"/>
            <w:tcBorders>
              <w:left w:val="single" w:sz="6" w:space="0" w:color="000000"/>
              <w:bottom w:val="single" w:sz="4" w:space="0" w:color="auto"/>
            </w:tcBorders>
          </w:tcPr>
          <w:p w:rsidR="00F1632E" w:rsidRPr="00712B66" w:rsidRDefault="00F1632E" w:rsidP="00A5749D">
            <w:pPr>
              <w:jc w:val="center"/>
            </w:pPr>
            <w:r>
              <w:t>Nesaskaņotu iebildumu nav.</w:t>
            </w:r>
          </w:p>
        </w:tc>
      </w:tr>
    </w:tbl>
    <w:p w:rsidR="007B4C0F" w:rsidRPr="00712B66" w:rsidRDefault="007B4C0F" w:rsidP="007B4C0F">
      <w:pPr>
        <w:pStyle w:val="naisf"/>
        <w:spacing w:before="0" w:after="0"/>
        <w:ind w:firstLine="0"/>
      </w:pPr>
    </w:p>
    <w:p w:rsidR="005D67F7" w:rsidRPr="00712B66" w:rsidRDefault="005D67F7" w:rsidP="005D67F7">
      <w:pPr>
        <w:pStyle w:val="naisf"/>
        <w:spacing w:before="0" w:after="0"/>
        <w:ind w:firstLine="0"/>
        <w:rPr>
          <w:b/>
        </w:rPr>
      </w:pPr>
      <w:r w:rsidRPr="00712B66">
        <w:rPr>
          <w:b/>
        </w:rPr>
        <w:t xml:space="preserve">Informācija par </w:t>
      </w:r>
      <w:proofErr w:type="spellStart"/>
      <w:r w:rsidRPr="00712B66">
        <w:rPr>
          <w:b/>
        </w:rPr>
        <w:t>starpministriju</w:t>
      </w:r>
      <w:proofErr w:type="spellEnd"/>
      <w:r w:rsidRPr="00712B66">
        <w:rPr>
          <w:b/>
        </w:rPr>
        <w:t xml:space="preserve"> (starpinstitūciju) sanāksmi vai elektronisko saskaņošanu</w:t>
      </w:r>
    </w:p>
    <w:p w:rsidR="005D67F7" w:rsidRPr="00712B66" w:rsidRDefault="005D67F7" w:rsidP="005D67F7">
      <w:pPr>
        <w:pStyle w:val="naisf"/>
        <w:spacing w:before="0" w:after="0"/>
        <w:ind w:firstLine="0"/>
        <w:rPr>
          <w:b/>
        </w:rPr>
      </w:pPr>
    </w:p>
    <w:tbl>
      <w:tblPr>
        <w:tblW w:w="13008" w:type="dxa"/>
        <w:tblLook w:val="00A0" w:firstRow="1" w:lastRow="0" w:firstColumn="1" w:lastColumn="0" w:noHBand="0" w:noVBand="0"/>
      </w:tblPr>
      <w:tblGrid>
        <w:gridCol w:w="6345"/>
        <w:gridCol w:w="6663"/>
      </w:tblGrid>
      <w:tr w:rsidR="00FC709B" w:rsidTr="00645FF0">
        <w:tc>
          <w:tcPr>
            <w:tcW w:w="6345" w:type="dxa"/>
          </w:tcPr>
          <w:p w:rsidR="007B4C0F" w:rsidRPr="00712B66" w:rsidRDefault="005D67F7" w:rsidP="005D67F7">
            <w:pPr>
              <w:pStyle w:val="naisf"/>
              <w:spacing w:before="0" w:after="0"/>
              <w:ind w:firstLine="0"/>
            </w:pPr>
            <w:r w:rsidRPr="00712B66">
              <w:t>D</w:t>
            </w:r>
            <w:r w:rsidR="007B4C0F" w:rsidRPr="00712B66">
              <w:t>atums</w:t>
            </w:r>
          </w:p>
        </w:tc>
        <w:tc>
          <w:tcPr>
            <w:tcW w:w="6663" w:type="dxa"/>
            <w:tcBorders>
              <w:bottom w:val="single" w:sz="4" w:space="0" w:color="auto"/>
            </w:tcBorders>
          </w:tcPr>
          <w:p w:rsidR="007B4C0F" w:rsidRPr="00712B66" w:rsidRDefault="00000037" w:rsidP="00675E24">
            <w:pPr>
              <w:pStyle w:val="NormalWeb"/>
              <w:spacing w:before="0" w:beforeAutospacing="0" w:after="0" w:afterAutospacing="0"/>
            </w:pPr>
            <w:r>
              <w:t>202</w:t>
            </w:r>
            <w:r w:rsidR="006A48AB">
              <w:t>1.</w:t>
            </w:r>
            <w:r>
              <w:t xml:space="preserve">gada </w:t>
            </w:r>
            <w:r w:rsidR="00383B5A">
              <w:t>septembris</w:t>
            </w:r>
            <w:r>
              <w:t xml:space="preserve"> </w:t>
            </w:r>
            <w:r w:rsidR="00104F20">
              <w:t>–</w:t>
            </w:r>
            <w:r>
              <w:t xml:space="preserve"> </w:t>
            </w:r>
            <w:r w:rsidR="00104F20">
              <w:t>202</w:t>
            </w:r>
            <w:r w:rsidR="00383B5A">
              <w:t>2</w:t>
            </w:r>
            <w:r w:rsidR="00104F20">
              <w:t xml:space="preserve">.gada </w:t>
            </w:r>
            <w:r w:rsidR="00383B5A">
              <w:t>janvāris</w:t>
            </w:r>
          </w:p>
        </w:tc>
      </w:tr>
      <w:tr w:rsidR="00FC709B" w:rsidTr="00645FF0">
        <w:tc>
          <w:tcPr>
            <w:tcW w:w="6345" w:type="dxa"/>
          </w:tcPr>
          <w:p w:rsidR="003C27A2" w:rsidRPr="00712B66" w:rsidRDefault="003C27A2" w:rsidP="007B4C0F">
            <w:pPr>
              <w:pStyle w:val="naisf"/>
              <w:spacing w:before="0" w:after="0"/>
              <w:ind w:firstLine="0"/>
            </w:pPr>
          </w:p>
        </w:tc>
        <w:tc>
          <w:tcPr>
            <w:tcW w:w="6663" w:type="dxa"/>
            <w:tcBorders>
              <w:top w:val="single" w:sz="4" w:space="0" w:color="auto"/>
            </w:tcBorders>
          </w:tcPr>
          <w:p w:rsidR="003C27A2" w:rsidRPr="00712B66" w:rsidRDefault="003C27A2" w:rsidP="0036160E">
            <w:pPr>
              <w:pStyle w:val="NormalWeb"/>
              <w:spacing w:before="0" w:beforeAutospacing="0" w:after="0" w:afterAutospacing="0"/>
              <w:ind w:firstLine="720"/>
            </w:pPr>
          </w:p>
        </w:tc>
      </w:tr>
      <w:tr w:rsidR="00FC709B" w:rsidTr="00645FF0">
        <w:tc>
          <w:tcPr>
            <w:tcW w:w="6345" w:type="dxa"/>
          </w:tcPr>
          <w:p w:rsidR="007B4C0F" w:rsidRPr="00712B66" w:rsidRDefault="00365CC0" w:rsidP="003C27A2">
            <w:pPr>
              <w:pStyle w:val="naiskr"/>
              <w:spacing w:before="0" w:after="0"/>
            </w:pPr>
            <w:r>
              <w:t>Saskaņošanas d</w:t>
            </w:r>
            <w:r w:rsidRPr="00712B66">
              <w:t>alībnieki</w:t>
            </w:r>
          </w:p>
        </w:tc>
        <w:tc>
          <w:tcPr>
            <w:tcW w:w="6663" w:type="dxa"/>
          </w:tcPr>
          <w:p w:rsidR="007B4C0F" w:rsidRPr="00712B66" w:rsidRDefault="00675E24" w:rsidP="00675E24">
            <w:pPr>
              <w:pStyle w:val="NormalWeb"/>
              <w:spacing w:before="0" w:beforeAutospacing="0" w:after="0" w:afterAutospacing="0"/>
            </w:pPr>
            <w:r w:rsidRPr="0083551B">
              <w:t>Finanšu ministrija, Tieslietu min</w:t>
            </w:r>
            <w:r>
              <w:t>istrija,</w:t>
            </w:r>
            <w:r w:rsidR="005E5C09">
              <w:t xml:space="preserve"> </w:t>
            </w:r>
            <w:r w:rsidR="00DC48F3">
              <w:t xml:space="preserve">Zemkopības ministrija, </w:t>
            </w:r>
            <w:r>
              <w:t>Vides aizsardzības un reģionālās attīstības ministrija</w:t>
            </w:r>
            <w:r w:rsidR="00DC48F3">
              <w:t xml:space="preserve"> un Latvijas Pašvaldību savienība </w:t>
            </w:r>
          </w:p>
        </w:tc>
      </w:tr>
    </w:tbl>
    <w:p w:rsidR="008A36C9" w:rsidRDefault="008A36C9"/>
    <w:p w:rsidR="00A5669B" w:rsidRDefault="00A5669B"/>
    <w:tbl>
      <w:tblPr>
        <w:tblW w:w="14142" w:type="dxa"/>
        <w:tblLook w:val="00A0" w:firstRow="1" w:lastRow="0" w:firstColumn="1" w:lastColumn="0" w:noHBand="0" w:noVBand="0"/>
      </w:tblPr>
      <w:tblGrid>
        <w:gridCol w:w="6345"/>
        <w:gridCol w:w="7797"/>
      </w:tblGrid>
      <w:tr w:rsidR="00FC709B" w:rsidTr="00144FFD">
        <w:trPr>
          <w:trHeight w:val="285"/>
        </w:trPr>
        <w:tc>
          <w:tcPr>
            <w:tcW w:w="6345" w:type="dxa"/>
          </w:tcPr>
          <w:p w:rsidR="00A5669B" w:rsidRPr="00712B66" w:rsidRDefault="00A5669B" w:rsidP="000D0AED">
            <w:pPr>
              <w:pStyle w:val="naiskr"/>
              <w:spacing w:before="0" w:after="0"/>
            </w:pPr>
            <w:r>
              <w:t>Saskaņošanas d</w:t>
            </w:r>
            <w:r w:rsidRPr="00712B66">
              <w:t xml:space="preserve">alībnieki izskatīja šādu ministriju </w:t>
            </w:r>
            <w:r>
              <w:t>(c</w:t>
            </w:r>
            <w:r w:rsidRPr="00712B66">
              <w:t>itu institūciju</w:t>
            </w:r>
            <w:r>
              <w:t>)</w:t>
            </w:r>
            <w:r w:rsidRPr="00712B66">
              <w:t xml:space="preserve"> iebildumus</w:t>
            </w:r>
          </w:p>
        </w:tc>
        <w:tc>
          <w:tcPr>
            <w:tcW w:w="7797" w:type="dxa"/>
          </w:tcPr>
          <w:p w:rsidR="00331311" w:rsidRDefault="00331311" w:rsidP="00331311">
            <w:r>
              <w:t xml:space="preserve">Finanšu ministrijas 2021.gada </w:t>
            </w:r>
            <w:r w:rsidR="00383B5A" w:rsidRPr="00383B5A">
              <w:t xml:space="preserve">16.septembra </w:t>
            </w:r>
            <w:r>
              <w:t xml:space="preserve">atzinums Nr. </w:t>
            </w:r>
            <w:r w:rsidR="00383B5A" w:rsidRPr="00383B5A">
              <w:t>12/A-7/5117</w:t>
            </w:r>
          </w:p>
          <w:p w:rsidR="003640FE" w:rsidRDefault="003640FE" w:rsidP="003640FE">
            <w:pPr>
              <w:rPr>
                <w:rFonts w:eastAsia="Calibri"/>
                <w:szCs w:val="22"/>
                <w:lang w:eastAsia="en-US"/>
              </w:rPr>
            </w:pPr>
            <w:r>
              <w:t>Tieslietu ministrijas 202</w:t>
            </w:r>
            <w:r w:rsidR="006A48AB">
              <w:t>1</w:t>
            </w:r>
            <w:r>
              <w:t xml:space="preserve">. gada </w:t>
            </w:r>
            <w:r w:rsidR="00383B5A">
              <w:t>16</w:t>
            </w:r>
            <w:r>
              <w:t>.</w:t>
            </w:r>
            <w:r w:rsidR="00383B5A">
              <w:t>septembra</w:t>
            </w:r>
            <w:r>
              <w:t xml:space="preserve"> atzinums</w:t>
            </w:r>
            <w:r w:rsidRPr="003640FE">
              <w:t xml:space="preserve"> Nr.</w:t>
            </w:r>
            <w:r w:rsidR="00D9229B">
              <w:t xml:space="preserve"> </w:t>
            </w:r>
            <w:r w:rsidR="00383B5A" w:rsidRPr="00383B5A">
              <w:t>1-9.1/1012</w:t>
            </w:r>
          </w:p>
          <w:p w:rsidR="004B3EAA" w:rsidRDefault="004B3EAA" w:rsidP="00A12AF0"/>
          <w:p w:rsidR="00144FFD" w:rsidRPr="00712B66" w:rsidRDefault="00144FFD" w:rsidP="003640FE"/>
        </w:tc>
      </w:tr>
      <w:tr w:rsidR="00FC709B" w:rsidTr="00144FFD">
        <w:trPr>
          <w:gridAfter w:val="1"/>
          <w:wAfter w:w="7797" w:type="dxa"/>
        </w:trPr>
        <w:tc>
          <w:tcPr>
            <w:tcW w:w="6345" w:type="dxa"/>
          </w:tcPr>
          <w:p w:rsidR="00A5669B" w:rsidRDefault="00A5669B" w:rsidP="0036160E">
            <w:pPr>
              <w:pStyle w:val="naiskr"/>
              <w:spacing w:before="0" w:after="0"/>
            </w:pPr>
          </w:p>
          <w:p w:rsidR="00F1632E" w:rsidRDefault="00F1632E" w:rsidP="0036160E">
            <w:pPr>
              <w:pStyle w:val="naiskr"/>
              <w:spacing w:before="0" w:after="0"/>
            </w:pPr>
          </w:p>
          <w:p w:rsidR="00A5669B" w:rsidRPr="00712B66" w:rsidRDefault="00A5669B" w:rsidP="0036160E">
            <w:pPr>
              <w:pStyle w:val="naiskr"/>
              <w:spacing w:before="0" w:after="0"/>
            </w:pPr>
            <w:r w:rsidRPr="00712B66">
              <w:t>Ministrijas (citas institūcijas), kuras nav ieradušās uz sanāksmi vai kuras nav atbildējušas uz uzaicinājumu piedalīties elektroniskajā saskaņošanā</w:t>
            </w:r>
          </w:p>
        </w:tc>
      </w:tr>
      <w:tr w:rsidR="00F1632E" w:rsidTr="00144FFD">
        <w:trPr>
          <w:gridAfter w:val="1"/>
          <w:wAfter w:w="7797" w:type="dxa"/>
        </w:trPr>
        <w:tc>
          <w:tcPr>
            <w:tcW w:w="6345" w:type="dxa"/>
          </w:tcPr>
          <w:p w:rsidR="00F1632E" w:rsidRDefault="00F1632E" w:rsidP="0036160E">
            <w:pPr>
              <w:pStyle w:val="naiskr"/>
              <w:spacing w:before="0" w:after="0"/>
            </w:pPr>
          </w:p>
        </w:tc>
      </w:tr>
    </w:tbl>
    <w:p w:rsidR="00A5669B" w:rsidRPr="00160F60" w:rsidRDefault="00A5669B" w:rsidP="00A5669B">
      <w:pPr>
        <w:pStyle w:val="naisf"/>
        <w:spacing w:before="0" w:after="0"/>
        <w:ind w:firstLine="0"/>
        <w:rPr>
          <w:sz w:val="16"/>
          <w:szCs w:val="16"/>
        </w:rPr>
      </w:pPr>
    </w:p>
    <w:p w:rsidR="001B1123" w:rsidRDefault="001B1123" w:rsidP="00184479">
      <w:pPr>
        <w:pStyle w:val="naisf"/>
        <w:spacing w:before="0" w:after="0"/>
        <w:ind w:firstLine="0"/>
        <w:jc w:val="center"/>
        <w:rPr>
          <w:b/>
        </w:rPr>
      </w:pPr>
    </w:p>
    <w:p w:rsidR="00AA619A" w:rsidRDefault="00AA619A" w:rsidP="00184479">
      <w:pPr>
        <w:pStyle w:val="naisf"/>
        <w:spacing w:before="0" w:after="0"/>
        <w:ind w:firstLine="0"/>
        <w:jc w:val="center"/>
        <w:rPr>
          <w:b/>
        </w:rPr>
      </w:pPr>
    </w:p>
    <w:p w:rsidR="007B4C0F" w:rsidRPr="00712B66" w:rsidRDefault="007B4C0F" w:rsidP="00184479">
      <w:pPr>
        <w:pStyle w:val="naisf"/>
        <w:spacing w:before="0" w:after="0"/>
        <w:ind w:firstLine="0"/>
        <w:jc w:val="center"/>
        <w:rPr>
          <w:b/>
        </w:rPr>
      </w:pPr>
      <w:r w:rsidRPr="00712B66">
        <w:rPr>
          <w:b/>
        </w:rPr>
        <w:t>II. </w:t>
      </w:r>
      <w:r w:rsidR="00134188" w:rsidRPr="00712B66">
        <w:rPr>
          <w:b/>
        </w:rPr>
        <w:t>Jautājumi, par kuriem saskaņošanā vienošan</w:t>
      </w:r>
      <w:r w:rsidR="00144622">
        <w:rPr>
          <w:b/>
        </w:rPr>
        <w:t>ā</w:t>
      </w:r>
      <w:r w:rsidR="00134188" w:rsidRPr="00712B66">
        <w:rPr>
          <w:b/>
        </w:rPr>
        <w:t>s ir panākta</w:t>
      </w:r>
    </w:p>
    <w:p w:rsidR="007B4C0F" w:rsidRPr="00712B66" w:rsidRDefault="007B4C0F" w:rsidP="00DB7395">
      <w:pPr>
        <w:pStyle w:val="naisf"/>
        <w:spacing w:before="0" w:after="0"/>
        <w:ind w:firstLine="720"/>
      </w:pPr>
    </w:p>
    <w:tbl>
      <w:tblPr>
        <w:tblW w:w="14851"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7"/>
        <w:gridCol w:w="2661"/>
        <w:gridCol w:w="4821"/>
        <w:gridCol w:w="1382"/>
        <w:gridCol w:w="1736"/>
        <w:gridCol w:w="3544"/>
      </w:tblGrid>
      <w:tr w:rsidR="00FC709B" w:rsidTr="00BA7CE9">
        <w:tc>
          <w:tcPr>
            <w:tcW w:w="708" w:type="dxa"/>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pPr>
            <w:r w:rsidRPr="00712B66">
              <w:t>Nr. p.</w:t>
            </w:r>
            <w:r w:rsidR="00D64FB0">
              <w:t> </w:t>
            </w:r>
            <w:r w:rsidRPr="00712B66">
              <w:t>k.</w:t>
            </w:r>
          </w:p>
        </w:tc>
        <w:tc>
          <w:tcPr>
            <w:tcW w:w="2661" w:type="dxa"/>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firstLine="12"/>
            </w:pPr>
            <w:r w:rsidRPr="00712B66">
              <w:t>Saskaņošanai nosūtītā projekta redakcija (konkrēta punkta (panta) redakcija)</w:t>
            </w:r>
          </w:p>
        </w:tc>
        <w:tc>
          <w:tcPr>
            <w:tcW w:w="4820" w:type="dxa"/>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right="3"/>
            </w:pPr>
            <w:r w:rsidRPr="00712B66">
              <w:t>Atzinumā norādītais ministrijas (citas institūcijas) iebildums, kā arī saskaņošanā papildus izteiktais iebildums par projekta konkrēto punktu (pantu)</w:t>
            </w:r>
          </w:p>
        </w:tc>
        <w:tc>
          <w:tcPr>
            <w:tcW w:w="3118" w:type="dxa"/>
            <w:gridSpan w:val="2"/>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firstLine="21"/>
            </w:pPr>
            <w:r w:rsidRPr="00712B66">
              <w:t>Atbildīgās ministrijas norāde</w:t>
            </w:r>
            <w:r w:rsidR="006C1C48" w:rsidRPr="00712B66">
              <w:t xml:space="preserve"> par to, ka </w:t>
            </w:r>
            <w:r w:rsidRPr="00712B66">
              <w:t>iebildums ir ņemts vērā</w:t>
            </w:r>
            <w:r w:rsidR="006455E7">
              <w:t>,</w:t>
            </w:r>
            <w:r w:rsidRPr="00712B66">
              <w:t xml:space="preserve"> vai </w:t>
            </w:r>
            <w:r w:rsidR="006C1C48" w:rsidRPr="00712B66">
              <w:t xml:space="preserve">informācija par saskaņošanā </w:t>
            </w:r>
            <w:r w:rsidR="00022B0F" w:rsidRPr="00712B66">
              <w:t>panākto alternatīvo risinājumu</w:t>
            </w:r>
          </w:p>
        </w:tc>
        <w:tc>
          <w:tcPr>
            <w:tcW w:w="3544" w:type="dxa"/>
            <w:tcBorders>
              <w:top w:val="single" w:sz="4" w:space="0" w:color="auto"/>
              <w:left w:val="single" w:sz="4" w:space="0" w:color="auto"/>
              <w:bottom w:val="single" w:sz="4" w:space="0" w:color="auto"/>
            </w:tcBorders>
            <w:vAlign w:val="center"/>
          </w:tcPr>
          <w:p w:rsidR="00134188" w:rsidRPr="00712B66" w:rsidRDefault="00134188" w:rsidP="009623BC">
            <w:pPr>
              <w:jc w:val="center"/>
            </w:pPr>
            <w:r w:rsidRPr="00712B66">
              <w:t>Projekta attiecīgā punkta (panta) galīgā redakcija</w:t>
            </w:r>
          </w:p>
        </w:tc>
      </w:tr>
      <w:tr w:rsidR="00FC709B" w:rsidTr="00BA7CE9">
        <w:tc>
          <w:tcPr>
            <w:tcW w:w="708" w:type="dxa"/>
            <w:tcBorders>
              <w:top w:val="single" w:sz="6" w:space="0" w:color="000000"/>
              <w:left w:val="single" w:sz="6" w:space="0" w:color="000000"/>
              <w:bottom w:val="single" w:sz="6" w:space="0" w:color="000000"/>
              <w:right w:val="single" w:sz="6" w:space="0" w:color="000000"/>
            </w:tcBorders>
          </w:tcPr>
          <w:p w:rsidR="00134188" w:rsidRPr="003B71E0" w:rsidRDefault="003B71E0" w:rsidP="003B71E0">
            <w:pPr>
              <w:pStyle w:val="naisc"/>
              <w:spacing w:before="0" w:after="0"/>
              <w:rPr>
                <w:sz w:val="20"/>
                <w:szCs w:val="20"/>
              </w:rPr>
            </w:pPr>
            <w:r w:rsidRPr="003B71E0">
              <w:rPr>
                <w:sz w:val="20"/>
                <w:szCs w:val="20"/>
              </w:rPr>
              <w:t>1</w:t>
            </w:r>
          </w:p>
        </w:tc>
        <w:tc>
          <w:tcPr>
            <w:tcW w:w="2661" w:type="dxa"/>
            <w:tcBorders>
              <w:top w:val="single" w:sz="6" w:space="0" w:color="000000"/>
              <w:left w:val="single" w:sz="6" w:space="0" w:color="000000"/>
              <w:bottom w:val="single" w:sz="6" w:space="0" w:color="000000"/>
              <w:right w:val="single" w:sz="6" w:space="0" w:color="000000"/>
            </w:tcBorders>
          </w:tcPr>
          <w:p w:rsidR="00134188" w:rsidRPr="003B71E0" w:rsidRDefault="00F34AAB" w:rsidP="008E1ED9">
            <w:pPr>
              <w:pStyle w:val="naisc"/>
              <w:spacing w:before="0" w:after="0"/>
              <w:rPr>
                <w:sz w:val="20"/>
                <w:szCs w:val="20"/>
              </w:rPr>
            </w:pPr>
            <w:r>
              <w:rPr>
                <w:sz w:val="20"/>
                <w:szCs w:val="20"/>
              </w:rPr>
              <w:t>2</w:t>
            </w:r>
          </w:p>
        </w:tc>
        <w:tc>
          <w:tcPr>
            <w:tcW w:w="4820" w:type="dxa"/>
            <w:tcBorders>
              <w:top w:val="single" w:sz="6" w:space="0" w:color="000000"/>
              <w:left w:val="single" w:sz="6" w:space="0" w:color="000000"/>
              <w:bottom w:val="single" w:sz="6" w:space="0" w:color="000000"/>
              <w:right w:val="single" w:sz="6" w:space="0" w:color="000000"/>
            </w:tcBorders>
          </w:tcPr>
          <w:p w:rsidR="00134188" w:rsidRPr="003B71E0" w:rsidRDefault="003B71E0" w:rsidP="008E1ED9">
            <w:pPr>
              <w:pStyle w:val="naisc"/>
              <w:spacing w:before="0" w:after="0"/>
              <w:rPr>
                <w:sz w:val="20"/>
                <w:szCs w:val="20"/>
              </w:rPr>
            </w:pPr>
            <w:r w:rsidRPr="003B71E0">
              <w:rPr>
                <w:sz w:val="20"/>
                <w:szCs w:val="20"/>
              </w:rPr>
              <w:t>3</w:t>
            </w:r>
          </w:p>
        </w:tc>
        <w:tc>
          <w:tcPr>
            <w:tcW w:w="3118" w:type="dxa"/>
            <w:gridSpan w:val="2"/>
            <w:tcBorders>
              <w:top w:val="single" w:sz="6" w:space="0" w:color="000000"/>
              <w:left w:val="single" w:sz="6" w:space="0" w:color="000000"/>
              <w:bottom w:val="single" w:sz="6" w:space="0" w:color="000000"/>
              <w:right w:val="single" w:sz="6" w:space="0" w:color="000000"/>
            </w:tcBorders>
          </w:tcPr>
          <w:p w:rsidR="00134188" w:rsidRPr="003B71E0" w:rsidRDefault="003B71E0" w:rsidP="008E1ED9">
            <w:pPr>
              <w:pStyle w:val="naisc"/>
              <w:spacing w:before="0" w:after="0"/>
              <w:rPr>
                <w:sz w:val="20"/>
                <w:szCs w:val="20"/>
              </w:rPr>
            </w:pPr>
            <w:r w:rsidRPr="003B71E0">
              <w:rPr>
                <w:sz w:val="20"/>
                <w:szCs w:val="20"/>
              </w:rPr>
              <w:t>4</w:t>
            </w:r>
          </w:p>
        </w:tc>
        <w:tc>
          <w:tcPr>
            <w:tcW w:w="3544" w:type="dxa"/>
            <w:tcBorders>
              <w:top w:val="single" w:sz="4" w:space="0" w:color="auto"/>
              <w:left w:val="single" w:sz="4" w:space="0" w:color="auto"/>
              <w:bottom w:val="single" w:sz="4" w:space="0" w:color="auto"/>
            </w:tcBorders>
          </w:tcPr>
          <w:p w:rsidR="00134188" w:rsidRPr="003B71E0" w:rsidRDefault="003B71E0" w:rsidP="003B71E0">
            <w:pPr>
              <w:jc w:val="center"/>
              <w:rPr>
                <w:sz w:val="20"/>
                <w:szCs w:val="20"/>
              </w:rPr>
            </w:pPr>
            <w:r w:rsidRPr="003B71E0">
              <w:rPr>
                <w:sz w:val="20"/>
                <w:szCs w:val="20"/>
              </w:rPr>
              <w:t>5</w:t>
            </w:r>
          </w:p>
        </w:tc>
      </w:tr>
      <w:tr w:rsidR="008E1ED9" w:rsidTr="00BA7CE9">
        <w:tc>
          <w:tcPr>
            <w:tcW w:w="708" w:type="dxa"/>
            <w:tcBorders>
              <w:top w:val="single" w:sz="6" w:space="0" w:color="000000"/>
              <w:left w:val="single" w:sz="6" w:space="0" w:color="000000"/>
              <w:bottom w:val="single" w:sz="6" w:space="0" w:color="000000"/>
              <w:right w:val="single" w:sz="6" w:space="0" w:color="000000"/>
            </w:tcBorders>
          </w:tcPr>
          <w:p w:rsidR="008E1ED9" w:rsidRPr="008E1ED9" w:rsidRDefault="008E1ED9" w:rsidP="008E1ED9">
            <w:pPr>
              <w:pStyle w:val="naisc"/>
              <w:spacing w:before="0" w:after="0"/>
            </w:pPr>
            <w:r w:rsidRPr="008E1ED9">
              <w:t>1.</w:t>
            </w:r>
          </w:p>
        </w:tc>
        <w:tc>
          <w:tcPr>
            <w:tcW w:w="2661" w:type="dxa"/>
            <w:tcBorders>
              <w:top w:val="single" w:sz="6" w:space="0" w:color="000000"/>
              <w:left w:val="single" w:sz="6" w:space="0" w:color="000000"/>
              <w:bottom w:val="single" w:sz="6" w:space="0" w:color="000000"/>
              <w:right w:val="single" w:sz="6" w:space="0" w:color="000000"/>
            </w:tcBorders>
          </w:tcPr>
          <w:p w:rsidR="008E1ED9" w:rsidRDefault="004C656B" w:rsidP="008E1ED9">
            <w:pPr>
              <w:pStyle w:val="naisc"/>
              <w:spacing w:before="0" w:after="0"/>
              <w:jc w:val="left"/>
              <w:rPr>
                <w:b/>
              </w:rPr>
            </w:pPr>
            <w:r w:rsidRPr="004C656B">
              <w:rPr>
                <w:b/>
              </w:rPr>
              <w:t>Rīkojuma projekt</w:t>
            </w:r>
            <w:r w:rsidR="003640FE">
              <w:rPr>
                <w:b/>
              </w:rPr>
              <w:t xml:space="preserve">a </w:t>
            </w:r>
            <w:r w:rsidR="00BA7CE9">
              <w:rPr>
                <w:b/>
              </w:rPr>
              <w:t>1.punkts</w:t>
            </w:r>
          </w:p>
          <w:p w:rsidR="00BA7CE9" w:rsidRPr="00BA7CE9" w:rsidRDefault="00BA7CE9" w:rsidP="00BA7CE9">
            <w:pPr>
              <w:pStyle w:val="naisc"/>
              <w:spacing w:before="0" w:after="0"/>
              <w:jc w:val="both"/>
              <w:rPr>
                <w:bCs/>
              </w:rPr>
            </w:pPr>
            <w:r w:rsidRPr="00BA7CE9">
              <w:rPr>
                <w:bCs/>
              </w:rPr>
              <w:t xml:space="preserve">Saskaņā ar Zemes pārvaldības likuma 17.panta piekto daļu un likuma "Par valsts un pašvaldību zemes īpašuma tiesībām un to nostiprināšanu zemesgrāmatās" 8.panta astoto daļu noteikt zemes vienības ar kadastra apzīmējumu 6656 001 0154 "Ķekari", Lēdurgas pagastā, Siguldas novadā, piekritību valstij un ierakstīt to zemesgrāmatā, </w:t>
            </w:r>
            <w:r>
              <w:rPr>
                <w:bCs/>
              </w:rPr>
              <w:t>i</w:t>
            </w:r>
            <w:r w:rsidRPr="00BA7CE9">
              <w:rPr>
                <w:bCs/>
              </w:rPr>
              <w:t>zveidojot vienotu zemes un būvju nekustamo īpašumu, uz valsts vārda sabiedrības ar ierobežotu atbildību “Publisko aktīvu pārvaldītājs Possessor” personā, Publiskas personas mantas atsavināšanas likuma 5.panta 32. daļā noteiktā pienākuma izpildei.</w:t>
            </w:r>
          </w:p>
        </w:tc>
        <w:tc>
          <w:tcPr>
            <w:tcW w:w="4820" w:type="dxa"/>
            <w:tcBorders>
              <w:top w:val="single" w:sz="6" w:space="0" w:color="000000"/>
              <w:left w:val="single" w:sz="6" w:space="0" w:color="000000"/>
              <w:bottom w:val="single" w:sz="6" w:space="0" w:color="000000"/>
              <w:right w:val="single" w:sz="6" w:space="0" w:color="000000"/>
            </w:tcBorders>
          </w:tcPr>
          <w:p w:rsidR="00772649" w:rsidRDefault="006A48AB" w:rsidP="00772649">
            <w:pPr>
              <w:pStyle w:val="naisc"/>
              <w:spacing w:before="0" w:after="0"/>
              <w:jc w:val="left"/>
              <w:rPr>
                <w:b/>
              </w:rPr>
            </w:pPr>
            <w:r>
              <w:rPr>
                <w:b/>
              </w:rPr>
              <w:t>Finanšu</w:t>
            </w:r>
            <w:r w:rsidR="008E1ED9" w:rsidRPr="00772649">
              <w:rPr>
                <w:b/>
              </w:rPr>
              <w:t xml:space="preserve"> ministrijas </w:t>
            </w:r>
            <w:r w:rsidR="0056077D">
              <w:rPr>
                <w:b/>
              </w:rPr>
              <w:t>1.</w:t>
            </w:r>
            <w:r w:rsidR="008E1ED9" w:rsidRPr="00772649">
              <w:rPr>
                <w:b/>
              </w:rPr>
              <w:t>iebildums</w:t>
            </w:r>
            <w:r w:rsidR="00772649">
              <w:rPr>
                <w:b/>
              </w:rPr>
              <w:t>:</w:t>
            </w:r>
          </w:p>
          <w:p w:rsidR="0056077D" w:rsidRDefault="0056077D" w:rsidP="0056077D">
            <w:pPr>
              <w:pStyle w:val="naisc"/>
              <w:tabs>
                <w:tab w:val="left" w:pos="338"/>
              </w:tabs>
              <w:jc w:val="both"/>
            </w:pPr>
            <w:r>
              <w:t xml:space="preserve">Rīkojuma projekts paredz noteikt zemes vienības ar kadastra apzīmējumu 6656 001 0154 “Ķekari”, Lēdurgas pagastā, Siguldas novadā (turpmāk – zemes vienība) piekritību valstij un ierakstīt to zemesgrāmatā uz valsts vārda sabiedrības ar ierobežotu atbildību “Publisko aktīvu pārvaldītājs Possessor” (turpmāk – Possessor) personā cita starpā saskaņā ar Zemes pārvaldības likuma 17.panta piekto daļu. </w:t>
            </w:r>
          </w:p>
          <w:p w:rsidR="0056077D" w:rsidRDefault="0056077D" w:rsidP="0056077D">
            <w:pPr>
              <w:pStyle w:val="naisc"/>
              <w:tabs>
                <w:tab w:val="left" w:pos="338"/>
              </w:tabs>
              <w:jc w:val="both"/>
            </w:pPr>
            <w:r>
              <w:t>Zemes pārvaldības likuma 17.panta piektā daļa noteic, ka valstij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w:t>
            </w:r>
          </w:p>
          <w:p w:rsidR="0056077D" w:rsidRDefault="0056077D" w:rsidP="0056077D">
            <w:pPr>
              <w:pStyle w:val="naisc"/>
              <w:tabs>
                <w:tab w:val="left" w:pos="338"/>
              </w:tabs>
              <w:jc w:val="both"/>
            </w:pPr>
            <w:r>
              <w:t>Ministru kabinets 2016.gada 28.janvārī ir izdevis rīkojumu Nr.79 “Par zemes reformas pabeigšanu Krimuldas novada lauku apvidū”.</w:t>
            </w:r>
          </w:p>
          <w:p w:rsidR="0056077D" w:rsidRDefault="0056077D" w:rsidP="0056077D">
            <w:pPr>
              <w:pStyle w:val="naisc"/>
              <w:tabs>
                <w:tab w:val="left" w:pos="338"/>
              </w:tabs>
              <w:jc w:val="both"/>
            </w:pPr>
            <w:r>
              <w:t>Saskaņā ar Zemes pārvaldības likuma pārejas noteikumu 11.punktu Ministru kabineta rīkojumu par šā likuma 17.panta pirmajā daļā minētajiem zemes gabaliem, kuri Ministru kabineta noteiktajā kārtībā izvērtēti un Valsts zemes dienesta publicētajā rezerves zemes fondā ieskaitītās un īpašuma tiesību atjaunošanai neizmantotās zemes izvērtēšanas sarakstā atzīmēti kā valstij piederoši vai piekrītoši, var izdot arī pēc šā likuma 17.panta piektajā daļā noteiktā termiņa.</w:t>
            </w:r>
          </w:p>
          <w:p w:rsidR="008E1ED9" w:rsidRDefault="0056077D" w:rsidP="0056077D">
            <w:pPr>
              <w:pStyle w:val="naisc"/>
              <w:tabs>
                <w:tab w:val="left" w:pos="338"/>
              </w:tabs>
              <w:spacing w:before="0" w:after="0"/>
              <w:jc w:val="both"/>
            </w:pPr>
            <w:r>
              <w:t xml:space="preserve">Ņemot vērā minēto un ievērojot vienotu praksi līdzīgu Ministru kabineta rīkojumu projektu sagatavošanā, lūdzam papildināt rīkojuma projektu ar atsauci uz Zemes pārvaldības likuma pārejas noteikumu 11.punktu (piemēram, lūdzam skatīt Ministru kabineta 2021.gada 31.maija rīkojumu Nr.355 “Par nekustamo īpašumu </w:t>
            </w:r>
            <w:proofErr w:type="spellStart"/>
            <w:r>
              <w:t>Lauterē</w:t>
            </w:r>
            <w:proofErr w:type="spellEnd"/>
            <w:r>
              <w:t xml:space="preserve">, Aronas pagastā, Madonas novadā”, pieejams https://likumi.lv/ta/id/323563-par-nekustamo-ipasumu-lautere-aronas-pagasta-madonas-novada). Lūdzam atbilstoši papildināt anotācijā norādīto. </w:t>
            </w:r>
          </w:p>
          <w:p w:rsidR="00821C1C" w:rsidRDefault="00821C1C" w:rsidP="0056077D">
            <w:pPr>
              <w:pStyle w:val="naisc"/>
              <w:tabs>
                <w:tab w:val="left" w:pos="338"/>
              </w:tabs>
              <w:spacing w:before="0" w:after="0"/>
              <w:jc w:val="both"/>
            </w:pPr>
          </w:p>
          <w:p w:rsidR="00821C1C" w:rsidRPr="00821C1C" w:rsidRDefault="00821C1C" w:rsidP="0056077D">
            <w:pPr>
              <w:pStyle w:val="naisc"/>
              <w:tabs>
                <w:tab w:val="left" w:pos="338"/>
              </w:tabs>
              <w:spacing w:before="0" w:after="0"/>
              <w:jc w:val="both"/>
              <w:rPr>
                <w:b/>
                <w:bCs/>
              </w:rPr>
            </w:pPr>
            <w:proofErr w:type="spellStart"/>
            <w:r w:rsidRPr="00821C1C">
              <w:rPr>
                <w:b/>
                <w:bCs/>
              </w:rPr>
              <w:t>Atkaŗtots</w:t>
            </w:r>
            <w:proofErr w:type="spellEnd"/>
            <w:r w:rsidRPr="00821C1C">
              <w:rPr>
                <w:b/>
                <w:bCs/>
              </w:rPr>
              <w:t xml:space="preserve"> iebildums (21.01.2022):</w:t>
            </w:r>
          </w:p>
          <w:p w:rsidR="00821C1C" w:rsidRDefault="00821C1C" w:rsidP="00821C1C">
            <w:pPr>
              <w:pStyle w:val="naisc"/>
              <w:tabs>
                <w:tab w:val="left" w:pos="338"/>
              </w:tabs>
              <w:jc w:val="both"/>
            </w:pPr>
            <w:r>
              <w:t>Ņemot vērā, ka Ekonomikas ministrija, pretēji izziņā par iebildumiem noradītajam, nav ņēmusi vērā Finanšu ministrijas iebildumu par to, ka Ministru kabineta rīkojuma projekts būtu virzāms redakcijā, kas atļautu sabiedrībai ar ierobežotu atbildību “Publisko aktīvu pārvaldītājs Possessor” (turpmāk – Possessor) pēc vienota zemes un būvju nekustamā īpašuma izveidošanas un ierakstīšanas zemesgrāmatā uz valsts vārda Possessor personā, to atsavināt saskaņā ar Publiskas personas mantas atsavināšanas likuma (turpmāk – Atsavināšanas likums) 4.panta pirmo un otro daļu un 5.panta pirmo daļu, lūdzam skaidrot:</w:t>
            </w:r>
          </w:p>
          <w:p w:rsidR="00821C1C" w:rsidRDefault="00821C1C" w:rsidP="00821C1C">
            <w:pPr>
              <w:pStyle w:val="naisc"/>
              <w:tabs>
                <w:tab w:val="left" w:pos="338"/>
              </w:tabs>
              <w:jc w:val="both"/>
            </w:pPr>
            <w:r>
              <w:t>1)</w:t>
            </w:r>
            <w:r>
              <w:tab/>
              <w:t>kurā brīdī un par kādu būvju īpašumu tiks pieņemts valdītāja -  Possessor lēmums saskaņā ar Atsavināšanas likuma 5.panta 3.2 daļu, ņemot vērā, ka tiek plānots izveidot vienotu nekustamo īpašumu, neveidojot atsevišķu būvju īpašumu, un kā vienotu īpašumu to arī pārdot,</w:t>
            </w:r>
          </w:p>
          <w:p w:rsidR="00821C1C" w:rsidRDefault="00821C1C" w:rsidP="00821C1C">
            <w:pPr>
              <w:pStyle w:val="naisc"/>
              <w:tabs>
                <w:tab w:val="left" w:pos="338"/>
              </w:tabs>
              <w:jc w:val="both"/>
            </w:pPr>
            <w:r>
              <w:t>2)</w:t>
            </w:r>
            <w:r>
              <w:tab/>
              <w:t xml:space="preserve">kādēļ valstij piekritīgās zemes vienības pārdošanai ir nepieciešams saņemt Ministru kabineta atļauju, ja saskaņā ar Atsavināšanas likuma 5.panta 3.3 daļu, Ministru kabineta atļauja nav nepieciešama tāda nekustamā īpašuma pārdošanai, kura kadastrālā vērtība ir zemāka par 5000 </w:t>
            </w:r>
            <w:proofErr w:type="spellStart"/>
            <w:r>
              <w:t>euro</w:t>
            </w:r>
            <w:proofErr w:type="spellEnd"/>
            <w:r>
              <w:t>.</w:t>
            </w:r>
          </w:p>
          <w:p w:rsidR="00821C1C" w:rsidRDefault="00821C1C" w:rsidP="00821C1C">
            <w:pPr>
              <w:pStyle w:val="naisc"/>
              <w:tabs>
                <w:tab w:val="left" w:pos="338"/>
              </w:tabs>
              <w:jc w:val="both"/>
            </w:pPr>
            <w:r>
              <w:t xml:space="preserve">      Finanšu ministrijas ieskatā, ja būves kā bezmantinieka/bezīpašnieka manta, uz kuru nav pieteiktas kreditoru pretenzijas, pārņemtas Possessor valdījumā un tiek ierakstītas zemes vienības zemesgrāmatas nodalījumā kā vienots nekustamais īpašums, ir jāvērtē, vai nekustamais īpašums kopumā (nevis katra tā sastāvdaļa atsevišķi) atbilst Atsavināšanas likumā noteiktajiem kritērijiem, kad lēmuma par nekustamā īpašuma pārdošanu pieņemšana ir nekustamā īpašuma valdītāja nevis Ministru kabineta kompetence.</w:t>
            </w:r>
          </w:p>
          <w:p w:rsidR="00821C1C" w:rsidRDefault="00821C1C" w:rsidP="00821C1C">
            <w:pPr>
              <w:pStyle w:val="naisc"/>
              <w:tabs>
                <w:tab w:val="left" w:pos="338"/>
              </w:tabs>
              <w:jc w:val="both"/>
            </w:pPr>
            <w:r>
              <w:t xml:space="preserve">      Vērtējot esošo situāciju, rīkojuma projektā iekļautās zemes vienības kadastrālā vērtība  uz 2022.gada 1.janvāri ir noteikta 4930 </w:t>
            </w:r>
            <w:proofErr w:type="spellStart"/>
            <w:r>
              <w:t>euro</w:t>
            </w:r>
            <w:proofErr w:type="spellEnd"/>
            <w:r>
              <w:t xml:space="preserve">, kas ir zem 5000 </w:t>
            </w:r>
            <w:proofErr w:type="spellStart"/>
            <w:r>
              <w:t>euro</w:t>
            </w:r>
            <w:proofErr w:type="spellEnd"/>
            <w:r>
              <w:t xml:space="preserve">, līdz ar to </w:t>
            </w:r>
            <w:proofErr w:type="spellStart"/>
            <w:r>
              <w:t>i</w:t>
            </w:r>
            <w:r>
              <w:t>saskaņā</w:t>
            </w:r>
            <w:proofErr w:type="spellEnd"/>
            <w:r>
              <w:t xml:space="preserve"> ar Atsavināšanas likuma 5.panta 3.3 daļu, zemes vienības pārdošanai Ministru kabineta atļauja nav nepieciešama. Saskaņā ar Nekustamā īpašuma valsts kadastra informācijas sistēmas datiem uz zemes vienības esošo būvju kadastrālā vērtība uz šo brīdi ir noteikta 4303 </w:t>
            </w:r>
            <w:proofErr w:type="spellStart"/>
            <w:r>
              <w:t>euro</w:t>
            </w:r>
            <w:proofErr w:type="spellEnd"/>
            <w:r>
              <w:t xml:space="preserve">. Ievērojot, ka vienotā nekustamā īpašuma kadastrālā vērtība pārsniegs 5000 </w:t>
            </w:r>
            <w:proofErr w:type="spellStart"/>
            <w:r>
              <w:t>euro</w:t>
            </w:r>
            <w:proofErr w:type="spellEnd"/>
            <w:r>
              <w:t xml:space="preserve"> slieksni (4930+4303= 9233), kā arī to, ka zemes vienība valsts īpašumā tiks saglabāta pamatojoties uz Ministru kabineta rīkojumu, šajā gadījumā  lēmuma pieņemšana par vienotā nekustamā īpašumu pārdošanu, ir Ministru kabineta kompetencē, neskatoties uz to, ka katra nekustamā īpašuma sastāvā esošais</w:t>
            </w:r>
            <w:r>
              <w:t xml:space="preserve"> e</w:t>
            </w:r>
            <w:r>
              <w:t xml:space="preserve">lements atsevišķi atbilst kritērijiem, kad lēmuma pieņemšana ir nekustamā īpašuma </w:t>
            </w:r>
          </w:p>
          <w:p w:rsidR="00821C1C" w:rsidRDefault="00821C1C" w:rsidP="00821C1C">
            <w:pPr>
              <w:pStyle w:val="naisc"/>
              <w:tabs>
                <w:tab w:val="left" w:pos="338"/>
              </w:tabs>
              <w:jc w:val="both"/>
            </w:pPr>
            <w:r>
              <w:t>valdītāja kompetence.</w:t>
            </w:r>
          </w:p>
          <w:p w:rsidR="00821C1C" w:rsidRDefault="00821C1C" w:rsidP="00821C1C">
            <w:pPr>
              <w:pStyle w:val="naisc"/>
              <w:tabs>
                <w:tab w:val="left" w:pos="338"/>
              </w:tabs>
              <w:jc w:val="both"/>
            </w:pPr>
            <w:r>
              <w:t xml:space="preserve">      Ņemot vērā visu iepriekš minēto, atkārtoti lūdzam precizēt rīkojuma projektu, paredzot atļaut Possessor atsavināt vienotu nekustamo īpašumu (zemes vienību kopā ar uz tās esošajām būvēm). Piemēram, lūdzam skatīt jau pieņemtus līdzīga satura Ministru kabineta rīkojumus, kā Ministru kabineta 2021.gada 31.maija rīkojumu Nr.355 “Par nekustamo īpašumu </w:t>
            </w:r>
            <w:proofErr w:type="spellStart"/>
            <w:r>
              <w:t>Lauterē</w:t>
            </w:r>
            <w:proofErr w:type="spellEnd"/>
            <w:r>
              <w:t>, Aronas pagastā, Madonas novadā”</w:t>
            </w:r>
            <w:r>
              <w:t xml:space="preserve"> </w:t>
            </w:r>
            <w:r>
              <w:t>(pieejams https://likumi.lv/ta/id/323563-par-nekustamo-ipasumu-lautere-aronas-pagasta-madonas-</w:t>
            </w:r>
          </w:p>
          <w:p w:rsidR="00821C1C" w:rsidRPr="00A5669B" w:rsidRDefault="00821C1C" w:rsidP="00821C1C">
            <w:pPr>
              <w:pStyle w:val="naisc"/>
              <w:tabs>
                <w:tab w:val="left" w:pos="338"/>
              </w:tabs>
              <w:spacing w:before="0" w:after="0"/>
              <w:jc w:val="both"/>
            </w:pPr>
            <w:r>
              <w:t>novada).</w:t>
            </w:r>
          </w:p>
        </w:tc>
        <w:tc>
          <w:tcPr>
            <w:tcW w:w="3118" w:type="dxa"/>
            <w:gridSpan w:val="2"/>
            <w:tcBorders>
              <w:top w:val="single" w:sz="6" w:space="0" w:color="000000"/>
              <w:left w:val="single" w:sz="6" w:space="0" w:color="000000"/>
              <w:bottom w:val="single" w:sz="6" w:space="0" w:color="000000"/>
              <w:right w:val="single" w:sz="6" w:space="0" w:color="000000"/>
            </w:tcBorders>
          </w:tcPr>
          <w:p w:rsidR="00F6114E" w:rsidRPr="0027224B" w:rsidRDefault="00904DBD" w:rsidP="00F6114E">
            <w:pPr>
              <w:pStyle w:val="naisc"/>
              <w:tabs>
                <w:tab w:val="left" w:pos="310"/>
              </w:tabs>
              <w:jc w:val="both"/>
              <w:rPr>
                <w:b/>
              </w:rPr>
            </w:pPr>
            <w:r>
              <w:rPr>
                <w:b/>
              </w:rPr>
              <w:t>I</w:t>
            </w:r>
            <w:r w:rsidR="002F7127">
              <w:rPr>
                <w:b/>
              </w:rPr>
              <w:t xml:space="preserve">ebildums </w:t>
            </w:r>
            <w:r w:rsidR="003640FE">
              <w:rPr>
                <w:b/>
              </w:rPr>
              <w:t>ņemts vērā</w:t>
            </w:r>
          </w:p>
          <w:p w:rsidR="003640FE" w:rsidRPr="00A12AF0" w:rsidRDefault="00BA7CE9" w:rsidP="003640FE">
            <w:pPr>
              <w:pStyle w:val="naisc"/>
              <w:tabs>
                <w:tab w:val="left" w:pos="310"/>
              </w:tabs>
              <w:jc w:val="both"/>
              <w:rPr>
                <w:bCs/>
              </w:rPr>
            </w:pPr>
            <w:r>
              <w:rPr>
                <w:bCs/>
              </w:rPr>
              <w:t>Precizēts rīkojums</w:t>
            </w:r>
            <w:r w:rsidR="00A663BB">
              <w:rPr>
                <w:bCs/>
              </w:rPr>
              <w:t>.</w:t>
            </w:r>
          </w:p>
          <w:p w:rsidR="00904DBD" w:rsidRPr="00A12AF0" w:rsidRDefault="00904DBD" w:rsidP="006F7724">
            <w:pPr>
              <w:pStyle w:val="naisc"/>
              <w:tabs>
                <w:tab w:val="left" w:pos="310"/>
              </w:tabs>
              <w:jc w:val="both"/>
              <w:rPr>
                <w:bCs/>
              </w:rPr>
            </w:pPr>
          </w:p>
        </w:tc>
        <w:tc>
          <w:tcPr>
            <w:tcW w:w="3544" w:type="dxa"/>
            <w:tcBorders>
              <w:top w:val="single" w:sz="4" w:space="0" w:color="auto"/>
              <w:left w:val="single" w:sz="4" w:space="0" w:color="auto"/>
              <w:bottom w:val="single" w:sz="4" w:space="0" w:color="auto"/>
            </w:tcBorders>
          </w:tcPr>
          <w:p w:rsidR="008F0E37" w:rsidRDefault="008F0E37" w:rsidP="00F1632E">
            <w:pPr>
              <w:jc w:val="both"/>
              <w:rPr>
                <w:b/>
              </w:rPr>
            </w:pPr>
            <w:r>
              <w:rPr>
                <w:b/>
              </w:rPr>
              <w:t>Rīkojuma projekt</w:t>
            </w:r>
            <w:r w:rsidR="003640FE">
              <w:rPr>
                <w:b/>
              </w:rPr>
              <w:t xml:space="preserve">a </w:t>
            </w:r>
            <w:r w:rsidR="00BA7CE9">
              <w:rPr>
                <w:b/>
              </w:rPr>
              <w:t>1</w:t>
            </w:r>
            <w:r w:rsidR="00CA146C">
              <w:rPr>
                <w:b/>
              </w:rPr>
              <w:t>., 2., 3</w:t>
            </w:r>
            <w:r w:rsidR="00BA7CE9">
              <w:rPr>
                <w:b/>
              </w:rPr>
              <w:t>.punkts</w:t>
            </w:r>
          </w:p>
          <w:p w:rsidR="00D0531F" w:rsidRPr="00D0531F" w:rsidRDefault="00BA7CE9" w:rsidP="00D0531F">
            <w:pPr>
              <w:jc w:val="both"/>
              <w:rPr>
                <w:bCs/>
              </w:rPr>
            </w:pPr>
            <w:r>
              <w:rPr>
                <w:bCs/>
              </w:rPr>
              <w:t xml:space="preserve"> </w:t>
            </w:r>
            <w:r w:rsidR="00D0531F" w:rsidRPr="00D0531F">
              <w:rPr>
                <w:bCs/>
              </w:rPr>
              <w:t>1.</w:t>
            </w:r>
            <w:r w:rsidR="00D0531F" w:rsidRPr="00D0531F">
              <w:rPr>
                <w:bCs/>
              </w:rPr>
              <w:tab/>
              <w:t xml:space="preserve">Saskaņā ar Zemes pārvaldības likuma 17.panta piekto daļu un pārejas noteikumu 11. punktu, likuma "Par valsts un pašvaldību zemes īpašuma tiesībām un to nostiprināšanu zemesgrāmatās" 4.1 panta pirmo daļu un 8.panta astoto daļu saglabāt valsts īpašumā un nodot sabiedrības ar ierobežotu atbildību “Publisko aktīvu pārvaldītājs Possessor” valdījumā nekustamo īpašumu (nekustamā īpašuma kadastra Nr. 6656 001 0154) - zemes vienību (zemes vienības kadastra apzīmējums 6656 001 0154) 4 ha platībā - "Ķekari", Lēdurgas pagastā, Siguldas novadā, kas nepieciešams vienota nekustamā īpašuma izveidošanai.  </w:t>
            </w:r>
          </w:p>
          <w:p w:rsidR="00D0531F" w:rsidRPr="00D0531F" w:rsidRDefault="00D0531F" w:rsidP="00D0531F">
            <w:pPr>
              <w:jc w:val="both"/>
              <w:rPr>
                <w:bCs/>
              </w:rPr>
            </w:pPr>
            <w:r w:rsidRPr="00D0531F">
              <w:rPr>
                <w:bCs/>
              </w:rPr>
              <w:t>2.</w:t>
            </w:r>
            <w:r w:rsidRPr="00D0531F">
              <w:rPr>
                <w:bCs/>
              </w:rPr>
              <w:tab/>
              <w:t>Sabiedrībai ar ierobežotu atbildību “Publisko aktīvu pārvaldītājs Possessor” šā rīkojuma 1. punktā minēto zemes vienību ierakstīt zemesgrāmatā uz valsts vārda sabiedrības ar ierobežotu atbildību “Publisko aktīvu pārvaldītājs Possessor” personā vienlaikus ar valstij piederošajām uz zemes vienības esošajām būvēm (būvju kadastra apzīmējumi 6656 001 0154 001, 6656 001 0154 003, 6656 001 0154 004), veidojot vienotu nekustamo īpašumu.</w:t>
            </w:r>
          </w:p>
          <w:p w:rsidR="00B454A9" w:rsidRPr="00137036" w:rsidRDefault="00D0531F" w:rsidP="00D0531F">
            <w:pPr>
              <w:jc w:val="both"/>
            </w:pPr>
            <w:r w:rsidRPr="00D0531F">
              <w:rPr>
                <w:bCs/>
              </w:rPr>
              <w:t>3.</w:t>
            </w:r>
            <w:r w:rsidRPr="00D0531F">
              <w:rPr>
                <w:bCs/>
              </w:rPr>
              <w:tab/>
              <w:t>Pēc šā rīkojuma 2. punktā minētā uzdevuma izpildes atļaut sabiedrībai ar ierobežotu atbildību “Publisko aktīvu pārvaldītājs Possessor” saskaņā ar Publiskas personas mantas atsavināšanas likuma 4. panta pirmo un otro daļu un 5. panta pirmo daļu pārdot izsolē valsts nekustamo īpašumu (nekustamā īpašuma kadastra Nr. 6656 001 0154) - zemes vienību (zemes vienības kadastra apzīmējums 6656 001 0154) 4 ha platībā un būves (būvju kadastra apzīmējumi 6656 001 0154 001, 6656 001 0154 003, 6656 001 0154 004) - "Ķekari", Lēdurgas pagastā, Siguldas novadā.</w:t>
            </w:r>
          </w:p>
        </w:tc>
      </w:tr>
      <w:tr w:rsidR="001C4783" w:rsidTr="00BA7CE9">
        <w:tc>
          <w:tcPr>
            <w:tcW w:w="708" w:type="dxa"/>
            <w:tcBorders>
              <w:top w:val="single" w:sz="6" w:space="0" w:color="000000"/>
              <w:left w:val="single" w:sz="6" w:space="0" w:color="000000"/>
              <w:bottom w:val="single" w:sz="6" w:space="0" w:color="000000"/>
              <w:right w:val="single" w:sz="6" w:space="0" w:color="000000"/>
            </w:tcBorders>
          </w:tcPr>
          <w:p w:rsidR="001C4783" w:rsidRDefault="001C4783" w:rsidP="008E1ED9">
            <w:pPr>
              <w:pStyle w:val="naisc"/>
              <w:spacing w:before="0" w:after="0"/>
            </w:pPr>
            <w:r>
              <w:t>2.</w:t>
            </w:r>
          </w:p>
        </w:tc>
        <w:tc>
          <w:tcPr>
            <w:tcW w:w="2661" w:type="dxa"/>
            <w:tcBorders>
              <w:top w:val="single" w:sz="6" w:space="0" w:color="000000"/>
              <w:left w:val="single" w:sz="6" w:space="0" w:color="000000"/>
              <w:bottom w:val="single" w:sz="6" w:space="0" w:color="000000"/>
              <w:right w:val="single" w:sz="6" w:space="0" w:color="000000"/>
            </w:tcBorders>
          </w:tcPr>
          <w:p w:rsidR="00507764" w:rsidRDefault="001C4783" w:rsidP="007872EA">
            <w:pPr>
              <w:pStyle w:val="naisc"/>
              <w:spacing w:before="0" w:after="0"/>
              <w:jc w:val="left"/>
              <w:rPr>
                <w:b/>
              </w:rPr>
            </w:pPr>
            <w:r>
              <w:rPr>
                <w:b/>
              </w:rPr>
              <w:t>Rīkojuma projekt</w:t>
            </w:r>
            <w:r w:rsidR="00630FB6">
              <w:rPr>
                <w:b/>
              </w:rPr>
              <w:t xml:space="preserve">a </w:t>
            </w:r>
            <w:r w:rsidR="001E1A18">
              <w:rPr>
                <w:b/>
              </w:rPr>
              <w:t>2.punkts</w:t>
            </w:r>
          </w:p>
          <w:p w:rsidR="001E1A18" w:rsidRPr="001E1A18" w:rsidRDefault="001E1A18" w:rsidP="001E1A18">
            <w:pPr>
              <w:pStyle w:val="naisc"/>
              <w:spacing w:before="0" w:after="0"/>
              <w:jc w:val="both"/>
              <w:rPr>
                <w:bCs/>
              </w:rPr>
            </w:pPr>
            <w:r w:rsidRPr="001E1A18">
              <w:rPr>
                <w:bCs/>
              </w:rPr>
              <w:t>Saskaņā ar Publiskas personas mantas atsavināšanas likuma 5.panta pirmo daļu atļaut sabiedrībai ar ierobežotu atbildību “Publisko aktīvu pārvaldītājs Possessor” atsavināt šā rīkojuma 1.punktā minēto zemes vienību.</w:t>
            </w:r>
          </w:p>
          <w:p w:rsidR="00507764" w:rsidRPr="00507764" w:rsidRDefault="00507764" w:rsidP="00507764"/>
          <w:p w:rsidR="00507764" w:rsidRPr="00507764" w:rsidRDefault="00507764" w:rsidP="00507764"/>
          <w:p w:rsidR="00507764" w:rsidRPr="00507764" w:rsidRDefault="00507764" w:rsidP="00507764"/>
          <w:p w:rsidR="00507764" w:rsidRDefault="00507764" w:rsidP="00507764">
            <w:pPr>
              <w:rPr>
                <w:b/>
              </w:rPr>
            </w:pPr>
          </w:p>
          <w:p w:rsidR="00507764" w:rsidRPr="00507764" w:rsidRDefault="00507764" w:rsidP="00507764"/>
          <w:p w:rsidR="00507764" w:rsidRPr="00507764" w:rsidRDefault="00507764" w:rsidP="00507764"/>
          <w:p w:rsidR="00507764" w:rsidRPr="00507764" w:rsidRDefault="00507764" w:rsidP="00507764"/>
          <w:p w:rsidR="00507764" w:rsidRPr="00507764" w:rsidRDefault="00507764" w:rsidP="00507764"/>
          <w:p w:rsidR="00507764" w:rsidRPr="00507764" w:rsidRDefault="00507764" w:rsidP="00507764"/>
        </w:tc>
        <w:tc>
          <w:tcPr>
            <w:tcW w:w="4820" w:type="dxa"/>
            <w:tcBorders>
              <w:top w:val="single" w:sz="6" w:space="0" w:color="000000"/>
              <w:left w:val="single" w:sz="6" w:space="0" w:color="000000"/>
              <w:bottom w:val="single" w:sz="6" w:space="0" w:color="000000"/>
              <w:right w:val="single" w:sz="6" w:space="0" w:color="000000"/>
            </w:tcBorders>
          </w:tcPr>
          <w:p w:rsidR="00630FB6" w:rsidRDefault="0056077D" w:rsidP="001C4783">
            <w:pPr>
              <w:ind w:right="11"/>
              <w:contextualSpacing/>
              <w:jc w:val="both"/>
              <w:rPr>
                <w:b/>
              </w:rPr>
            </w:pPr>
            <w:r>
              <w:rPr>
                <w:b/>
              </w:rPr>
              <w:t>Finanšu</w:t>
            </w:r>
            <w:r w:rsidR="00630FB6" w:rsidRPr="00630FB6">
              <w:rPr>
                <w:b/>
              </w:rPr>
              <w:t xml:space="preserve"> ministrijas</w:t>
            </w:r>
            <w:r w:rsidR="006A48AB">
              <w:rPr>
                <w:b/>
              </w:rPr>
              <w:t xml:space="preserve"> </w:t>
            </w:r>
            <w:r>
              <w:rPr>
                <w:b/>
              </w:rPr>
              <w:t>2</w:t>
            </w:r>
            <w:r w:rsidR="006A48AB">
              <w:rPr>
                <w:b/>
              </w:rPr>
              <w:t>.</w:t>
            </w:r>
            <w:r w:rsidR="00630FB6" w:rsidRPr="00630FB6">
              <w:rPr>
                <w:b/>
              </w:rPr>
              <w:t>iebildums</w:t>
            </w:r>
          </w:p>
          <w:p w:rsidR="0056077D" w:rsidRPr="0056077D" w:rsidRDefault="0056077D" w:rsidP="0056077D">
            <w:pPr>
              <w:ind w:right="11"/>
              <w:contextualSpacing/>
              <w:jc w:val="both"/>
              <w:rPr>
                <w:bCs/>
              </w:rPr>
            </w:pPr>
            <w:r w:rsidRPr="0056077D">
              <w:rPr>
                <w:bCs/>
              </w:rPr>
              <w:t>Rīkojuma projekts paredz saņemt Ministru kabineta atļauju valstij piekritīgās zemes vienības atsavināšanai (pārdošanai) Publiskas personas mantas atsavināšanas likuma noteiktajā kārtībā. Tajā pašā laikā rīkojuma projektā ir noteikts, ka zemes vienība tiks ierakstīta zemesgrāmatā, izveidojot vienotu zemes un būvju nekustamo īpašumu un, ņemot vērā Civillikuma 968.pantā noteikto principu par zemes un ēkas nedalāmību, zemes vienība ir atsavināma kopā ar būvju īpašumu, saskaņā ar Publiskas personas mantas atsavināšanas likuma 5.panta 3</w:t>
            </w:r>
            <w:r w:rsidRPr="0056077D">
              <w:rPr>
                <w:bCs/>
                <w:vertAlign w:val="superscript"/>
              </w:rPr>
              <w:t>2</w:t>
            </w:r>
            <w:r w:rsidRPr="0056077D">
              <w:rPr>
                <w:bCs/>
              </w:rPr>
              <w:t xml:space="preserve">. daļu. </w:t>
            </w:r>
          </w:p>
          <w:p w:rsidR="0056077D" w:rsidRPr="0056077D" w:rsidRDefault="0056077D" w:rsidP="0056077D">
            <w:pPr>
              <w:ind w:right="11"/>
              <w:contextualSpacing/>
              <w:jc w:val="both"/>
              <w:rPr>
                <w:bCs/>
              </w:rPr>
            </w:pPr>
            <w:r w:rsidRPr="0056077D">
              <w:rPr>
                <w:bCs/>
              </w:rPr>
              <w:t>No rīkojuma projektā norādītās rīcības var secināt, ka par zemes vienību tiks pieņemti divi lēmumi – Ministru kabineta lēmums un nekustamā īpašuma valdītāja – Possessor lēmums par vienotā nekustamā īpašuma atsavināšanu saskaņā ar Publiskas personas mantas atsavināšanas likuma 5.panta 3</w:t>
            </w:r>
            <w:r w:rsidRPr="0056077D">
              <w:rPr>
                <w:bCs/>
                <w:vertAlign w:val="superscript"/>
              </w:rPr>
              <w:t>2</w:t>
            </w:r>
            <w:r w:rsidRPr="0056077D">
              <w:rPr>
                <w:bCs/>
              </w:rPr>
              <w:t xml:space="preserve">.daļu. Vēršam uzmanību, ka šāda rīcība nebūtu atbalstāma ne no administratīvā sloga mazināšanas viedokļa, ne no tiesību aktu izstrādāšanas prakses viedokļa </w:t>
            </w:r>
          </w:p>
          <w:p w:rsidR="001C4783" w:rsidRPr="00E23C3E" w:rsidRDefault="0056077D" w:rsidP="0056077D">
            <w:pPr>
              <w:ind w:right="11"/>
              <w:contextualSpacing/>
              <w:jc w:val="both"/>
              <w:rPr>
                <w:b/>
              </w:rPr>
            </w:pPr>
            <w:r w:rsidRPr="0056077D">
              <w:rPr>
                <w:bCs/>
              </w:rPr>
              <w:t xml:space="preserve">Lūdzam rīkojuma projekta 2.punktā paredzēt, ka Possessor atsavina šā rīkojuma 1.punktā minēto zemes vienību kopā ar valstij piederošo būvju īpašumu, ņemot vērā, ka tiek paredzēts atsavināt vienotu nekustamo īpašumu. Piemēram, lūdzam skatīt jau pieņemtus līdzīga satura Ministru kabineta rīkojumus kā Ministru kabineta 2021.gada 31.maija rīkojumu Nr.355 “Par nekustamo īpašumu </w:t>
            </w:r>
            <w:proofErr w:type="spellStart"/>
            <w:r w:rsidRPr="0056077D">
              <w:rPr>
                <w:bCs/>
              </w:rPr>
              <w:t>Lauterē</w:t>
            </w:r>
            <w:proofErr w:type="spellEnd"/>
            <w:r w:rsidRPr="0056077D">
              <w:rPr>
                <w:bCs/>
              </w:rPr>
              <w:t>, Aronas pagastā, Madonas novadā” pieejams https://likumi.lv/ta/id/323563-par-nekustamo-ipasumu-lautere-aronas-pagasta-madonas-novada. Vienlaikus lūdzam atbilstoši precizēt arī anotācijā norādīto.</w:t>
            </w:r>
          </w:p>
        </w:tc>
        <w:tc>
          <w:tcPr>
            <w:tcW w:w="3118" w:type="dxa"/>
            <w:gridSpan w:val="2"/>
            <w:tcBorders>
              <w:top w:val="single" w:sz="6" w:space="0" w:color="000000"/>
              <w:left w:val="single" w:sz="6" w:space="0" w:color="000000"/>
              <w:bottom w:val="single" w:sz="6" w:space="0" w:color="000000"/>
              <w:right w:val="single" w:sz="6" w:space="0" w:color="000000"/>
            </w:tcBorders>
          </w:tcPr>
          <w:p w:rsidR="00DC1F65" w:rsidRDefault="002F7127" w:rsidP="00D9229B">
            <w:pPr>
              <w:pStyle w:val="naisc"/>
              <w:spacing w:before="0" w:after="0"/>
              <w:jc w:val="both"/>
              <w:rPr>
                <w:b/>
              </w:rPr>
            </w:pPr>
            <w:r>
              <w:rPr>
                <w:b/>
              </w:rPr>
              <w:t>I</w:t>
            </w:r>
            <w:r w:rsidR="001200F2">
              <w:rPr>
                <w:b/>
              </w:rPr>
              <w:t>ebildum</w:t>
            </w:r>
            <w:r>
              <w:rPr>
                <w:b/>
              </w:rPr>
              <w:t>s ņemts vērā</w:t>
            </w:r>
            <w:r w:rsidR="001E1A18">
              <w:rPr>
                <w:b/>
              </w:rPr>
              <w:t>.</w:t>
            </w:r>
          </w:p>
          <w:p w:rsidR="001E1A18" w:rsidRDefault="001E1A18" w:rsidP="001E1A18">
            <w:pPr>
              <w:pStyle w:val="naisc"/>
              <w:jc w:val="both"/>
              <w:rPr>
                <w:bCs/>
              </w:rPr>
            </w:pPr>
            <w:r>
              <w:rPr>
                <w:bCs/>
              </w:rPr>
              <w:t xml:space="preserve">Papildus paskaidrojam, ka nav nepieciešama atļauja par būvju atsavināšanu, jo to var pieņemt pats Possessor saskaņā ar </w:t>
            </w:r>
            <w:r w:rsidRPr="001E1A18">
              <w:rPr>
                <w:bCs/>
              </w:rPr>
              <w:t>Publiskas personas mantas atsavināšanas likuma 5.panta 3</w:t>
            </w:r>
            <w:r w:rsidRPr="001E1A18">
              <w:rPr>
                <w:bCs/>
                <w:vertAlign w:val="superscript"/>
              </w:rPr>
              <w:t>2</w:t>
            </w:r>
            <w:r w:rsidRPr="001E1A18">
              <w:rPr>
                <w:bCs/>
              </w:rPr>
              <w:t>.daļu</w:t>
            </w:r>
            <w:r>
              <w:rPr>
                <w:bCs/>
              </w:rPr>
              <w:t>.</w:t>
            </w:r>
          </w:p>
          <w:p w:rsidR="00EE31E9" w:rsidRPr="00EE31E9" w:rsidRDefault="001E1A18" w:rsidP="001E1A18">
            <w:pPr>
              <w:pStyle w:val="naisc"/>
              <w:spacing w:before="0" w:after="0"/>
              <w:jc w:val="both"/>
              <w:rPr>
                <w:bCs/>
              </w:rPr>
            </w:pPr>
            <w:r w:rsidRPr="001E1A18">
              <w:rPr>
                <w:bCs/>
              </w:rPr>
              <w:t xml:space="preserve">Possessor jebkuru nekustamo īpašumu atsavina, ievērojot Publiskas personas mantas atsavināšanas likumā noteikto kārtību, tostarp nekustamā īpašuma novērtēšanu un izsoles noteikumu apstiprināšanu. Par visiem minētajiem jautājumiem tiek pieņemts Possessor lēmums. Līdz ar to </w:t>
            </w:r>
            <w:r>
              <w:rPr>
                <w:bCs/>
              </w:rPr>
              <w:t>rīkojuma projekta formulējums</w:t>
            </w:r>
            <w:r w:rsidRPr="001E1A18">
              <w:rPr>
                <w:bCs/>
              </w:rPr>
              <w:t xml:space="preserve"> nemaina Possessor veicamās procesuālās darbības</w:t>
            </w:r>
            <w:r>
              <w:rPr>
                <w:bCs/>
              </w:rPr>
              <w:t>, t.i., papildus administratīvai slogs</w:t>
            </w:r>
            <w:r w:rsidR="005459F9">
              <w:rPr>
                <w:bCs/>
              </w:rPr>
              <w:t xml:space="preserve"> nerodas</w:t>
            </w:r>
            <w:r w:rsidRPr="001E1A18">
              <w:rPr>
                <w:bCs/>
              </w:rPr>
              <w:t>.</w:t>
            </w:r>
          </w:p>
        </w:tc>
        <w:tc>
          <w:tcPr>
            <w:tcW w:w="3544" w:type="dxa"/>
            <w:tcBorders>
              <w:top w:val="single" w:sz="4" w:space="0" w:color="auto"/>
              <w:left w:val="single" w:sz="4" w:space="0" w:color="auto"/>
              <w:bottom w:val="single" w:sz="4" w:space="0" w:color="auto"/>
            </w:tcBorders>
          </w:tcPr>
          <w:p w:rsidR="00630FB6" w:rsidRPr="00DC1F65" w:rsidRDefault="005E5C48" w:rsidP="00630FB6">
            <w:pPr>
              <w:pStyle w:val="naisc"/>
              <w:spacing w:before="0" w:after="0"/>
              <w:jc w:val="both"/>
              <w:rPr>
                <w:bCs/>
              </w:rPr>
            </w:pPr>
            <w:r w:rsidRPr="005E5C48">
              <w:rPr>
                <w:b/>
              </w:rPr>
              <w:t xml:space="preserve">Rīkojuma projekta </w:t>
            </w:r>
            <w:r w:rsidR="001E1A18">
              <w:rPr>
                <w:b/>
              </w:rPr>
              <w:t>2.punkts</w:t>
            </w:r>
          </w:p>
          <w:p w:rsidR="005D567D" w:rsidRPr="00DC1F65" w:rsidRDefault="001E1A18" w:rsidP="00437C64">
            <w:pPr>
              <w:pStyle w:val="naisc"/>
              <w:spacing w:before="0" w:after="0"/>
              <w:jc w:val="both"/>
              <w:rPr>
                <w:bCs/>
              </w:rPr>
            </w:pPr>
            <w:r w:rsidRPr="001E1A18">
              <w:rPr>
                <w:bCs/>
              </w:rPr>
              <w:t>Saskaņā ar Publiskas personas mantas atsavināšanas likuma 5.panta pirmo daļu atļaut sabiedrībai ar ierobežotu atbildību “Publisko aktīvu pārvaldītājs Possessor” pēc vienota zemes un būvju nekustamā īpašuma izveidošanas atsavināt šā rīkojuma 1.punktā minēto zemes vienību.</w:t>
            </w:r>
          </w:p>
        </w:tc>
      </w:tr>
      <w:tr w:rsidR="003640FE" w:rsidTr="00BA7CE9">
        <w:tc>
          <w:tcPr>
            <w:tcW w:w="708" w:type="dxa"/>
            <w:tcBorders>
              <w:top w:val="single" w:sz="6" w:space="0" w:color="000000"/>
              <w:left w:val="single" w:sz="6" w:space="0" w:color="000000"/>
              <w:bottom w:val="single" w:sz="6" w:space="0" w:color="000000"/>
              <w:right w:val="single" w:sz="6" w:space="0" w:color="000000"/>
            </w:tcBorders>
          </w:tcPr>
          <w:p w:rsidR="003640FE" w:rsidRDefault="003640FE" w:rsidP="008E1ED9">
            <w:pPr>
              <w:pStyle w:val="naisc"/>
              <w:spacing w:before="0" w:after="0"/>
            </w:pPr>
            <w:r>
              <w:t>3.</w:t>
            </w:r>
          </w:p>
        </w:tc>
        <w:tc>
          <w:tcPr>
            <w:tcW w:w="2661" w:type="dxa"/>
            <w:tcBorders>
              <w:top w:val="single" w:sz="6" w:space="0" w:color="000000"/>
              <w:left w:val="single" w:sz="6" w:space="0" w:color="000000"/>
              <w:bottom w:val="single" w:sz="6" w:space="0" w:color="000000"/>
              <w:right w:val="single" w:sz="6" w:space="0" w:color="000000"/>
            </w:tcBorders>
          </w:tcPr>
          <w:p w:rsidR="003640FE" w:rsidRDefault="003640FE" w:rsidP="008E1ED9">
            <w:pPr>
              <w:pStyle w:val="naisc"/>
              <w:spacing w:before="0" w:after="0"/>
              <w:jc w:val="left"/>
              <w:rPr>
                <w:b/>
              </w:rPr>
            </w:pPr>
            <w:r>
              <w:rPr>
                <w:b/>
              </w:rPr>
              <w:t>Rīkojuma projekt</w:t>
            </w:r>
            <w:r w:rsidR="00F92D6F">
              <w:rPr>
                <w:b/>
              </w:rPr>
              <w:t>a anotācija</w:t>
            </w:r>
            <w:r w:rsidR="001E1A18">
              <w:rPr>
                <w:b/>
              </w:rPr>
              <w:t>s I sadaļas 2.punkts</w:t>
            </w:r>
          </w:p>
          <w:p w:rsidR="001E1A18" w:rsidRPr="001E1A18" w:rsidRDefault="001E1A18" w:rsidP="001E1A18">
            <w:pPr>
              <w:pStyle w:val="naisc"/>
              <w:spacing w:before="0" w:after="0"/>
              <w:jc w:val="both"/>
              <w:rPr>
                <w:bCs/>
              </w:rPr>
            </w:pPr>
            <w:r w:rsidRPr="001E1A18">
              <w:rPr>
                <w:bCs/>
              </w:rPr>
              <w:t>Ņemot vērā, ka zemes reforma konkrētajā administratīvajā teritorijā ir pabeigta un būves tiesiskajam valdītājam šobrīd vairāk nav tiesību iegūt īpašumā zemes vienību saskaņā ar zemes reformas likumiem, zemes vienība ir piekritīga valstij.</w:t>
            </w:r>
          </w:p>
        </w:tc>
        <w:tc>
          <w:tcPr>
            <w:tcW w:w="4820" w:type="dxa"/>
            <w:tcBorders>
              <w:top w:val="single" w:sz="6" w:space="0" w:color="000000"/>
              <w:left w:val="single" w:sz="6" w:space="0" w:color="000000"/>
              <w:bottom w:val="single" w:sz="6" w:space="0" w:color="000000"/>
              <w:right w:val="single" w:sz="6" w:space="0" w:color="000000"/>
            </w:tcBorders>
          </w:tcPr>
          <w:p w:rsidR="006A48AB" w:rsidRDefault="0056077D" w:rsidP="00D9229B">
            <w:pPr>
              <w:pStyle w:val="naisc"/>
              <w:jc w:val="both"/>
              <w:rPr>
                <w:b/>
              </w:rPr>
            </w:pPr>
            <w:r>
              <w:rPr>
                <w:b/>
              </w:rPr>
              <w:t>Finanšu</w:t>
            </w:r>
            <w:r w:rsidR="006A48AB" w:rsidRPr="006A48AB">
              <w:rPr>
                <w:b/>
              </w:rPr>
              <w:t xml:space="preserve"> ministrijas </w:t>
            </w:r>
            <w:r>
              <w:rPr>
                <w:b/>
              </w:rPr>
              <w:t>3</w:t>
            </w:r>
            <w:r w:rsidR="006A48AB" w:rsidRPr="006A48AB">
              <w:rPr>
                <w:b/>
              </w:rPr>
              <w:t>.iebildums</w:t>
            </w:r>
          </w:p>
          <w:p w:rsidR="00D9229B" w:rsidRPr="00D9229B" w:rsidRDefault="00D9229B" w:rsidP="00D9229B">
            <w:pPr>
              <w:pStyle w:val="naisc"/>
              <w:jc w:val="both"/>
              <w:rPr>
                <w:bCs/>
              </w:rPr>
            </w:pPr>
            <w:r w:rsidRPr="00D9229B">
              <w:rPr>
                <w:bCs/>
              </w:rPr>
              <w:t xml:space="preserve"> </w:t>
            </w:r>
            <w:r w:rsidR="0056077D" w:rsidRPr="0056077D">
              <w:rPr>
                <w:bCs/>
              </w:rPr>
              <w:t>Lūdzam svītrot anotācijas I sadaļas 2.punktā tekstu “Ņemot vērā, ka zemes reforma konkrētajā administratīvajā teritorijā ir pabeigta un būves tiesiskajam valdītājam šobrīd vairāk nav tiesību iegūt īpašumā zemes vienību saskaņā ar zemes reformas likumiem, zemes vienība ir piekritīga valstij.” Norādām, ka zemes vienības piekritība ir vērtējama saskaņā ar  likuma “Par valsts un pašvaldību zemes īpašuma tiesībām un to nostiprināšanu zemesgrāmatās” normām. Lūdzam anotācijā norādīt konkrētā likuma pantu un daļu, saskaņā ar kuru zemes vienība piekrīt valstij.</w:t>
            </w:r>
          </w:p>
          <w:p w:rsidR="003640FE" w:rsidRPr="003640FE" w:rsidRDefault="003640FE" w:rsidP="00D9229B">
            <w:pPr>
              <w:pStyle w:val="naisc"/>
              <w:spacing w:before="0" w:after="0"/>
              <w:jc w:val="both"/>
              <w:rPr>
                <w:bCs/>
              </w:rPr>
            </w:pPr>
          </w:p>
        </w:tc>
        <w:tc>
          <w:tcPr>
            <w:tcW w:w="3118" w:type="dxa"/>
            <w:gridSpan w:val="2"/>
            <w:tcBorders>
              <w:top w:val="single" w:sz="6" w:space="0" w:color="000000"/>
              <w:left w:val="single" w:sz="6" w:space="0" w:color="000000"/>
              <w:bottom w:val="single" w:sz="6" w:space="0" w:color="000000"/>
              <w:right w:val="single" w:sz="6" w:space="0" w:color="000000"/>
            </w:tcBorders>
          </w:tcPr>
          <w:p w:rsidR="003640FE" w:rsidRDefault="003640FE" w:rsidP="008E1ED9">
            <w:pPr>
              <w:pStyle w:val="naisc"/>
              <w:spacing w:before="0" w:after="0"/>
              <w:jc w:val="left"/>
              <w:rPr>
                <w:b/>
              </w:rPr>
            </w:pPr>
            <w:r>
              <w:rPr>
                <w:b/>
              </w:rPr>
              <w:t>Iebildums ņemts vērā</w:t>
            </w:r>
          </w:p>
          <w:p w:rsidR="00C864C9" w:rsidRPr="00C864C9" w:rsidRDefault="0056077D" w:rsidP="008E1ED9">
            <w:pPr>
              <w:pStyle w:val="naisc"/>
              <w:spacing w:before="0" w:after="0"/>
              <w:jc w:val="left"/>
              <w:rPr>
                <w:bCs/>
              </w:rPr>
            </w:pPr>
            <w:r>
              <w:rPr>
                <w:bCs/>
              </w:rPr>
              <w:t>Precizēta</w:t>
            </w:r>
            <w:r w:rsidR="00F92D6F">
              <w:rPr>
                <w:bCs/>
              </w:rPr>
              <w:t xml:space="preserve"> anotācija</w:t>
            </w:r>
            <w:r w:rsidR="006413D3">
              <w:rPr>
                <w:bCs/>
              </w:rPr>
              <w:t>.</w:t>
            </w:r>
            <w:r w:rsidR="00A24F6D">
              <w:rPr>
                <w:bCs/>
              </w:rPr>
              <w:t xml:space="preserve"> </w:t>
            </w:r>
          </w:p>
        </w:tc>
        <w:tc>
          <w:tcPr>
            <w:tcW w:w="3544" w:type="dxa"/>
            <w:tcBorders>
              <w:top w:val="single" w:sz="4" w:space="0" w:color="auto"/>
              <w:left w:val="single" w:sz="4" w:space="0" w:color="auto"/>
              <w:bottom w:val="single" w:sz="4" w:space="0" w:color="auto"/>
            </w:tcBorders>
          </w:tcPr>
          <w:p w:rsidR="00926CB6" w:rsidRDefault="00F92D6F" w:rsidP="00926CB6">
            <w:pPr>
              <w:pStyle w:val="naisc"/>
              <w:spacing w:before="0" w:after="0"/>
              <w:jc w:val="both"/>
              <w:rPr>
                <w:b/>
              </w:rPr>
            </w:pPr>
            <w:r w:rsidRPr="00F92D6F">
              <w:rPr>
                <w:b/>
              </w:rPr>
              <w:t>Rīkojuma projekta anotācijas I sadaļas 2.punkts</w:t>
            </w:r>
          </w:p>
          <w:p w:rsidR="004C54A4" w:rsidRPr="004C54A4" w:rsidRDefault="00BA7CE9" w:rsidP="004C54A4">
            <w:pPr>
              <w:pStyle w:val="naisc"/>
              <w:spacing w:before="0" w:after="0"/>
              <w:jc w:val="both"/>
              <w:rPr>
                <w:bCs/>
              </w:rPr>
            </w:pPr>
            <w:r>
              <w:rPr>
                <w:bCs/>
              </w:rPr>
              <w:t xml:space="preserve"> </w:t>
            </w:r>
            <w:r w:rsidR="001E1A18" w:rsidRPr="00864BD7">
              <w:rPr>
                <w:bCs/>
              </w:rPr>
              <w:t>Zemes vienības piekritību valstij nosaka likuma "Par valsts un pašvaldību zemes īpašuma tiesībām un to nostiprināšanu zemesgrāmatās" 2.pants un 4.</w:t>
            </w:r>
            <w:r w:rsidR="001E1A18" w:rsidRPr="00864BD7">
              <w:rPr>
                <w:bCs/>
                <w:vertAlign w:val="superscript"/>
              </w:rPr>
              <w:t>1</w:t>
            </w:r>
            <w:r w:rsidR="001E1A18" w:rsidRPr="00864BD7">
              <w:rPr>
                <w:bCs/>
              </w:rPr>
              <w:t xml:space="preserve"> panta pirmā daļa</w:t>
            </w:r>
            <w:r w:rsidR="006E42FA" w:rsidRPr="006E42FA">
              <w:rPr>
                <w:bCs/>
                <w:vertAlign w:val="superscript"/>
              </w:rPr>
              <w:t>1</w:t>
            </w:r>
            <w:r w:rsidR="001E1A18" w:rsidRPr="00864BD7">
              <w:rPr>
                <w:bCs/>
              </w:rPr>
              <w:t xml:space="preserve"> </w:t>
            </w:r>
            <w:r w:rsidR="001E1A18">
              <w:rPr>
                <w:bCs/>
              </w:rPr>
              <w:t>[5.lp.]</w:t>
            </w:r>
          </w:p>
        </w:tc>
      </w:tr>
      <w:tr w:rsidR="0056077D" w:rsidTr="00BA7CE9">
        <w:tc>
          <w:tcPr>
            <w:tcW w:w="708" w:type="dxa"/>
            <w:tcBorders>
              <w:top w:val="single" w:sz="6" w:space="0" w:color="000000"/>
              <w:left w:val="single" w:sz="6" w:space="0" w:color="000000"/>
              <w:bottom w:val="single" w:sz="6" w:space="0" w:color="000000"/>
              <w:right w:val="single" w:sz="6" w:space="0" w:color="000000"/>
            </w:tcBorders>
          </w:tcPr>
          <w:p w:rsidR="0056077D" w:rsidRDefault="0056077D" w:rsidP="008E1ED9">
            <w:pPr>
              <w:pStyle w:val="naisc"/>
              <w:spacing w:before="0" w:after="0"/>
            </w:pPr>
            <w:r>
              <w:t>4.</w:t>
            </w:r>
          </w:p>
        </w:tc>
        <w:tc>
          <w:tcPr>
            <w:tcW w:w="2661" w:type="dxa"/>
            <w:tcBorders>
              <w:top w:val="single" w:sz="6" w:space="0" w:color="000000"/>
              <w:left w:val="single" w:sz="6" w:space="0" w:color="000000"/>
              <w:bottom w:val="single" w:sz="6" w:space="0" w:color="000000"/>
              <w:right w:val="single" w:sz="6" w:space="0" w:color="000000"/>
            </w:tcBorders>
          </w:tcPr>
          <w:p w:rsidR="0056077D" w:rsidRDefault="0056077D" w:rsidP="008E1ED9">
            <w:pPr>
              <w:pStyle w:val="naisc"/>
              <w:spacing w:before="0" w:after="0"/>
              <w:jc w:val="left"/>
              <w:rPr>
                <w:b/>
              </w:rPr>
            </w:pPr>
            <w:r>
              <w:rPr>
                <w:b/>
              </w:rPr>
              <w:t>Rīkojuma projekta anotācija</w:t>
            </w:r>
          </w:p>
        </w:tc>
        <w:tc>
          <w:tcPr>
            <w:tcW w:w="4820" w:type="dxa"/>
            <w:tcBorders>
              <w:top w:val="single" w:sz="6" w:space="0" w:color="000000"/>
              <w:left w:val="single" w:sz="6" w:space="0" w:color="000000"/>
              <w:bottom w:val="single" w:sz="6" w:space="0" w:color="000000"/>
              <w:right w:val="single" w:sz="6" w:space="0" w:color="000000"/>
            </w:tcBorders>
          </w:tcPr>
          <w:p w:rsidR="0056077D" w:rsidRDefault="0056077D" w:rsidP="003640FE">
            <w:pPr>
              <w:pStyle w:val="naisc"/>
              <w:spacing w:before="0" w:after="0"/>
              <w:jc w:val="both"/>
              <w:rPr>
                <w:b/>
              </w:rPr>
            </w:pPr>
            <w:r>
              <w:rPr>
                <w:b/>
              </w:rPr>
              <w:t>Finanšu ministrijas 4.iebildums</w:t>
            </w:r>
          </w:p>
          <w:p w:rsidR="0056077D" w:rsidRPr="0056077D" w:rsidRDefault="0056077D" w:rsidP="003640FE">
            <w:pPr>
              <w:pStyle w:val="naisc"/>
              <w:spacing w:before="0" w:after="0"/>
              <w:jc w:val="both"/>
              <w:rPr>
                <w:bCs/>
              </w:rPr>
            </w:pPr>
            <w:r w:rsidRPr="0056077D">
              <w:rPr>
                <w:bCs/>
              </w:rPr>
              <w:t>Lūdzam papildināt anotāciju ar informāciju, no kādiem līdzekļiem tiks segti izdevumi, kas saistīti ar nekustamā īpašuma ierakstīšanu zemesgrāmatā un īpašumtiesību nostiprināšanu uz valsts vārda Possessor personā.</w:t>
            </w:r>
          </w:p>
        </w:tc>
        <w:tc>
          <w:tcPr>
            <w:tcW w:w="3118" w:type="dxa"/>
            <w:gridSpan w:val="2"/>
            <w:tcBorders>
              <w:top w:val="single" w:sz="6" w:space="0" w:color="000000"/>
              <w:left w:val="single" w:sz="6" w:space="0" w:color="000000"/>
              <w:bottom w:val="single" w:sz="6" w:space="0" w:color="000000"/>
              <w:right w:val="single" w:sz="6" w:space="0" w:color="000000"/>
            </w:tcBorders>
          </w:tcPr>
          <w:p w:rsidR="0056077D" w:rsidRDefault="00BA7CE9" w:rsidP="008E1ED9">
            <w:pPr>
              <w:pStyle w:val="naisc"/>
              <w:spacing w:before="0" w:after="0"/>
              <w:jc w:val="left"/>
              <w:rPr>
                <w:b/>
              </w:rPr>
            </w:pPr>
            <w:r>
              <w:rPr>
                <w:b/>
              </w:rPr>
              <w:t>Iebildums ņemts vērā.</w:t>
            </w:r>
          </w:p>
          <w:p w:rsidR="00BA7CE9" w:rsidRPr="00BA7CE9" w:rsidRDefault="00BA7CE9" w:rsidP="008E1ED9">
            <w:pPr>
              <w:pStyle w:val="naisc"/>
              <w:spacing w:before="0" w:after="0"/>
              <w:jc w:val="left"/>
              <w:rPr>
                <w:bCs/>
              </w:rPr>
            </w:pPr>
            <w:r>
              <w:rPr>
                <w:bCs/>
              </w:rPr>
              <w:t>Papildināta anotācija.</w:t>
            </w:r>
          </w:p>
        </w:tc>
        <w:tc>
          <w:tcPr>
            <w:tcW w:w="3544" w:type="dxa"/>
            <w:tcBorders>
              <w:top w:val="single" w:sz="4" w:space="0" w:color="auto"/>
              <w:left w:val="single" w:sz="4" w:space="0" w:color="auto"/>
              <w:bottom w:val="single" w:sz="4" w:space="0" w:color="auto"/>
            </w:tcBorders>
          </w:tcPr>
          <w:p w:rsidR="0056077D" w:rsidRDefault="0056077D" w:rsidP="00B515EC">
            <w:pPr>
              <w:pStyle w:val="naisc"/>
              <w:spacing w:before="0" w:after="0"/>
              <w:jc w:val="both"/>
              <w:rPr>
                <w:b/>
              </w:rPr>
            </w:pPr>
            <w:r>
              <w:rPr>
                <w:b/>
              </w:rPr>
              <w:t xml:space="preserve">Rīkojuma projekta anotācijas I sadaļas </w:t>
            </w:r>
            <w:r w:rsidR="00BA7CE9">
              <w:rPr>
                <w:b/>
              </w:rPr>
              <w:t>4</w:t>
            </w:r>
            <w:r>
              <w:rPr>
                <w:b/>
              </w:rPr>
              <w:t>.punkts</w:t>
            </w:r>
          </w:p>
          <w:p w:rsidR="00BA7CE9" w:rsidRPr="00BA7CE9" w:rsidRDefault="00BA7CE9" w:rsidP="00B515EC">
            <w:pPr>
              <w:pStyle w:val="naisc"/>
              <w:spacing w:before="0" w:after="0"/>
              <w:jc w:val="both"/>
              <w:rPr>
                <w:bCs/>
              </w:rPr>
            </w:pPr>
            <w:r w:rsidRPr="00BA7CE9">
              <w:rPr>
                <w:bCs/>
              </w:rPr>
              <w:t>Izdevumus par nekustamā īpašuma ierakstīšanu zemesgrāmatā sedz Possessor.</w:t>
            </w:r>
          </w:p>
        </w:tc>
      </w:tr>
      <w:tr w:rsidR="003640FE" w:rsidTr="00BA7CE9">
        <w:tc>
          <w:tcPr>
            <w:tcW w:w="708" w:type="dxa"/>
            <w:tcBorders>
              <w:top w:val="single" w:sz="6" w:space="0" w:color="000000"/>
              <w:left w:val="single" w:sz="6" w:space="0" w:color="000000"/>
              <w:bottom w:val="single" w:sz="6" w:space="0" w:color="000000"/>
              <w:right w:val="single" w:sz="6" w:space="0" w:color="000000"/>
            </w:tcBorders>
          </w:tcPr>
          <w:p w:rsidR="003640FE" w:rsidRDefault="0056077D" w:rsidP="008E1ED9">
            <w:pPr>
              <w:pStyle w:val="naisc"/>
              <w:spacing w:before="0" w:after="0"/>
            </w:pPr>
            <w:r>
              <w:t>5</w:t>
            </w:r>
            <w:r w:rsidR="003640FE">
              <w:t>.</w:t>
            </w:r>
          </w:p>
        </w:tc>
        <w:tc>
          <w:tcPr>
            <w:tcW w:w="2661" w:type="dxa"/>
            <w:tcBorders>
              <w:top w:val="single" w:sz="6" w:space="0" w:color="000000"/>
              <w:left w:val="single" w:sz="6" w:space="0" w:color="000000"/>
              <w:bottom w:val="single" w:sz="6" w:space="0" w:color="000000"/>
              <w:right w:val="single" w:sz="6" w:space="0" w:color="000000"/>
            </w:tcBorders>
          </w:tcPr>
          <w:p w:rsidR="003640FE" w:rsidRPr="00E23C3E" w:rsidRDefault="001C438A" w:rsidP="008E1ED9">
            <w:pPr>
              <w:pStyle w:val="naisc"/>
              <w:spacing w:before="0" w:after="0"/>
              <w:jc w:val="left"/>
              <w:rPr>
                <w:b/>
              </w:rPr>
            </w:pPr>
            <w:r>
              <w:rPr>
                <w:b/>
              </w:rPr>
              <w:t>Rīkojuma projekt</w:t>
            </w:r>
            <w:r w:rsidR="0006600D">
              <w:rPr>
                <w:b/>
              </w:rPr>
              <w:t xml:space="preserve">s un </w:t>
            </w:r>
            <w:r>
              <w:rPr>
                <w:b/>
              </w:rPr>
              <w:t>anotācija</w:t>
            </w:r>
          </w:p>
        </w:tc>
        <w:tc>
          <w:tcPr>
            <w:tcW w:w="4820" w:type="dxa"/>
            <w:tcBorders>
              <w:top w:val="single" w:sz="6" w:space="0" w:color="000000"/>
              <w:left w:val="single" w:sz="6" w:space="0" w:color="000000"/>
              <w:bottom w:val="single" w:sz="6" w:space="0" w:color="000000"/>
              <w:right w:val="single" w:sz="6" w:space="0" w:color="000000"/>
            </w:tcBorders>
          </w:tcPr>
          <w:p w:rsidR="003640FE" w:rsidRDefault="006A48AB" w:rsidP="003640FE">
            <w:pPr>
              <w:pStyle w:val="naisc"/>
              <w:spacing w:before="0" w:after="0"/>
              <w:jc w:val="both"/>
              <w:rPr>
                <w:b/>
              </w:rPr>
            </w:pPr>
            <w:r>
              <w:rPr>
                <w:b/>
              </w:rPr>
              <w:t>Tieslietu</w:t>
            </w:r>
            <w:r w:rsidR="003640FE">
              <w:rPr>
                <w:b/>
              </w:rPr>
              <w:t xml:space="preserve"> ministrijas </w:t>
            </w:r>
            <w:r w:rsidR="0056077D">
              <w:rPr>
                <w:b/>
              </w:rPr>
              <w:t>1</w:t>
            </w:r>
            <w:r w:rsidR="003640FE">
              <w:rPr>
                <w:b/>
              </w:rPr>
              <w:t>.iebildums</w:t>
            </w:r>
          </w:p>
          <w:p w:rsidR="003640FE" w:rsidRDefault="0056077D" w:rsidP="003640FE">
            <w:pPr>
              <w:pStyle w:val="naisc"/>
              <w:spacing w:before="0" w:after="0"/>
              <w:jc w:val="both"/>
              <w:rPr>
                <w:bCs/>
              </w:rPr>
            </w:pPr>
            <w:r w:rsidRPr="0056077D">
              <w:rPr>
                <w:bCs/>
              </w:rPr>
              <w:t>Ar rīkojuma projektu paredzēts saskaņā ar Zemes pārvaldības likuma 17. panta piekto daļu un likuma "Par valsts un pašvaldību zemes īpašuma tiesībām un to nostiprināšanu zemesgrāmatās" 8. panta astoto daļu noteikt zemes vienības ar kadastra apzīmējumu 6656 001 0154 "Ķekari", Lēdurgas pagastā, Siguldas novadā, piekritību valstij un ierakstīt to zemesgrāmatā, izveidojot vienu zemes un būvju nekustamo īpašumu, uz valsts vārda sabiedrības ar ierobežotu atbildību "Publisko aktīvu pārvaldītājs Possessor" personā, Publiskas personas mantas atsavināšanas likuma 5. panta 3.</w:t>
            </w:r>
            <w:r w:rsidRPr="005C052E">
              <w:rPr>
                <w:bCs/>
                <w:vertAlign w:val="superscript"/>
              </w:rPr>
              <w:t>2</w:t>
            </w:r>
            <w:r w:rsidRPr="0056077D">
              <w:rPr>
                <w:bCs/>
              </w:rPr>
              <w:t xml:space="preserve"> daļā noteiktā pienākuma izpildei. Anotācijā norādīts: " NĪVKIS norādīts, ka uz Zemes vienības atrodas būves ar kadastra apzīmējumiem: 66560010154001, 66560010154002, 66560010154003, 66560010154004, 66560010154005, 66560010154006, 66560010154008. Valsts Ieņēmumu dienests ņemot valsts uzskaitē Ēku īpašumu konstatēja, ka būves ar kadastra apzīmējumiem 66560010154002, 66560010154005, 66560010154006, 66560010154008 dabā neeksistē vai arī ir saglabājušās to drupas, līdz ar to valsts uzskaitē ņemtas vienīgi dabā eksistējošas būves, kuras būs iespējams kadastrālu uzmērīt un ierakstīt zemesgrāmatā.". Tieslietu ministrija norāda, ka no anotācijas nav skaidrs, kāds ir nekustamā īpašuma sastāvs. Ja ar rīkojuma projektu ir plānots atsavināt nekustamo īpašumu, tad uz rīkojuma projekta virzīšanas un saskaņošanas procesā būtu jābūt pietiekami skaidram, kas tad ietilpst nekustamā īpašuma sastāvā. Līdz ar to, lūdzam papildināt rīkojuma projekta 1. punktu ar zemi un ēkām (būvēm), kas zemesgrāmatā tiks ierakstīts kā vienots nekustamais īpašums.</w:t>
            </w:r>
          </w:p>
          <w:p w:rsidR="00043081" w:rsidRDefault="00043081" w:rsidP="003640FE">
            <w:pPr>
              <w:pStyle w:val="naisc"/>
              <w:spacing w:before="0" w:after="0"/>
              <w:jc w:val="both"/>
              <w:rPr>
                <w:bCs/>
              </w:rPr>
            </w:pPr>
          </w:p>
          <w:p w:rsidR="00043081" w:rsidRPr="00043081" w:rsidRDefault="00043081" w:rsidP="00043081">
            <w:pPr>
              <w:pStyle w:val="naisc"/>
              <w:spacing w:before="0" w:after="0"/>
              <w:jc w:val="both"/>
              <w:rPr>
                <w:b/>
              </w:rPr>
            </w:pPr>
            <w:r w:rsidRPr="00D65E4E">
              <w:rPr>
                <w:b/>
              </w:rPr>
              <w:t>Atkārtots iebildums (18.01.2022)</w:t>
            </w:r>
            <w:bookmarkStart w:id="1" w:name="_GoBack"/>
            <w:bookmarkEnd w:id="1"/>
          </w:p>
          <w:p w:rsidR="00043081" w:rsidRPr="003640FE" w:rsidRDefault="00043081" w:rsidP="00043081">
            <w:pPr>
              <w:pStyle w:val="naisc"/>
              <w:jc w:val="both"/>
              <w:rPr>
                <w:bCs/>
              </w:rPr>
            </w:pPr>
            <w:r w:rsidRPr="00043081">
              <w:rPr>
                <w:bCs/>
              </w:rPr>
              <w:t>Tieslietu ministrijas ieskatā Ekonomikas ministrija nav pilnībā ņēmusi vērā Tieslietu ministrijas 16.09.2021. atzinumā Nr. 1-9.1/1012 izteikto pirmo un otro iebildumu. Proti, Tieslietu ministrija aicināja papildināt rīkojuma projekta 1. punktu ar zemi un ēkām (būvēm), kas zemesgrāmatā tiks ierakstīts kā vienots nekustamais īpašums. Minētais nav izdarīts, vien izziņā norādīts, ka nekustamā īpašuma sastāvs pirms pārdošanas būs skaidrs un saprotams, jo tas tiks pārdots tikai pēc ierakstīšanas zemesgrāmatā. Ievērojot minēto, aicinām izvērtēt iespēju tomēr noteikt konkrētu nākotnē atsavināmā īpašuma sastāvu rīkojuma projekta virzīšanas un saskaņošanas procesā (turklāt ņemot vērā Civillikuma 968.panta prezumpciju).</w:t>
            </w:r>
          </w:p>
        </w:tc>
        <w:tc>
          <w:tcPr>
            <w:tcW w:w="3118" w:type="dxa"/>
            <w:gridSpan w:val="2"/>
            <w:tcBorders>
              <w:top w:val="single" w:sz="6" w:space="0" w:color="000000"/>
              <w:left w:val="single" w:sz="6" w:space="0" w:color="000000"/>
              <w:bottom w:val="single" w:sz="6" w:space="0" w:color="000000"/>
              <w:right w:val="single" w:sz="6" w:space="0" w:color="000000"/>
            </w:tcBorders>
          </w:tcPr>
          <w:p w:rsidR="000D416D" w:rsidRDefault="001C438A" w:rsidP="005459F9">
            <w:pPr>
              <w:pStyle w:val="naisc"/>
              <w:spacing w:before="0" w:after="0"/>
              <w:jc w:val="left"/>
              <w:rPr>
                <w:bCs/>
              </w:rPr>
            </w:pPr>
            <w:r>
              <w:rPr>
                <w:b/>
              </w:rPr>
              <w:t>Iebildums ņemts vērā</w:t>
            </w:r>
            <w:r w:rsidR="005459F9">
              <w:rPr>
                <w:b/>
              </w:rPr>
              <w:t xml:space="preserve"> un papildināta anotācija</w:t>
            </w:r>
          </w:p>
          <w:p w:rsidR="009422BE" w:rsidRDefault="009422BE" w:rsidP="00431C2F">
            <w:pPr>
              <w:pStyle w:val="naisc"/>
              <w:spacing w:before="0" w:after="0"/>
              <w:jc w:val="both"/>
              <w:rPr>
                <w:bCs/>
              </w:rPr>
            </w:pPr>
            <w:r>
              <w:rPr>
                <w:bCs/>
              </w:rPr>
              <w:t>Nekustamā īpašuma sastāvs pirms pārdošanas būs skaidrs un saprotams, jo tas tiks pārdots tikai pēc ierakstīšanas zemesgrāmatā.</w:t>
            </w:r>
          </w:p>
          <w:p w:rsidR="009422BE" w:rsidRDefault="005459F9" w:rsidP="00431C2F">
            <w:pPr>
              <w:pStyle w:val="naisc"/>
              <w:spacing w:before="0" w:after="0"/>
              <w:jc w:val="both"/>
              <w:rPr>
                <w:bCs/>
              </w:rPr>
            </w:pPr>
            <w:r>
              <w:rPr>
                <w:bCs/>
              </w:rPr>
              <w:t>P</w:t>
            </w:r>
            <w:r w:rsidRPr="005459F9">
              <w:rPr>
                <w:bCs/>
              </w:rPr>
              <w:t>recīzāk pašlaik rīkojumā nevar to noteikt, bet no anotācijas ir pietiekami skaidrs ar kādām būvēm zemes un būvju īpašums tiks veidots, uz kāda pamata tās ir atzītas par valstij piekrītošām (tiesas spriedums), t.i., rīkojuma projekts ir izpildāms.</w:t>
            </w:r>
          </w:p>
          <w:p w:rsidR="00D0531F" w:rsidRDefault="00D0531F" w:rsidP="00431C2F">
            <w:pPr>
              <w:pStyle w:val="naisc"/>
              <w:spacing w:before="0" w:after="0"/>
              <w:jc w:val="both"/>
              <w:rPr>
                <w:bCs/>
              </w:rPr>
            </w:pPr>
          </w:p>
          <w:p w:rsidR="00D0531F" w:rsidRDefault="00D0531F" w:rsidP="00431C2F">
            <w:pPr>
              <w:pStyle w:val="naisc"/>
              <w:spacing w:before="0" w:after="0"/>
              <w:jc w:val="both"/>
              <w:rPr>
                <w:bCs/>
              </w:rPr>
            </w:pPr>
            <w:r>
              <w:rPr>
                <w:bCs/>
              </w:rPr>
              <w:t>Ņemot vērā atkārtotu iebildumu, precizēts rīkojuma projekts.</w:t>
            </w:r>
          </w:p>
          <w:p w:rsidR="0006600D" w:rsidRPr="00BF71A3" w:rsidRDefault="0006600D" w:rsidP="00431C2F">
            <w:pPr>
              <w:pStyle w:val="naisc"/>
              <w:spacing w:before="0" w:after="0"/>
              <w:jc w:val="both"/>
              <w:rPr>
                <w:bCs/>
              </w:rPr>
            </w:pPr>
            <w:r>
              <w:rPr>
                <w:bCs/>
              </w:rPr>
              <w:t xml:space="preserve"> </w:t>
            </w:r>
          </w:p>
        </w:tc>
        <w:tc>
          <w:tcPr>
            <w:tcW w:w="3544" w:type="dxa"/>
            <w:tcBorders>
              <w:top w:val="single" w:sz="4" w:space="0" w:color="auto"/>
              <w:left w:val="single" w:sz="4" w:space="0" w:color="auto"/>
              <w:bottom w:val="single" w:sz="4" w:space="0" w:color="auto"/>
            </w:tcBorders>
          </w:tcPr>
          <w:p w:rsidR="006876DE" w:rsidRDefault="0006600D" w:rsidP="00B515EC">
            <w:pPr>
              <w:pStyle w:val="naisc"/>
              <w:spacing w:before="0" w:after="0"/>
              <w:jc w:val="both"/>
              <w:rPr>
                <w:b/>
              </w:rPr>
            </w:pPr>
            <w:r w:rsidRPr="0006600D">
              <w:rPr>
                <w:b/>
              </w:rPr>
              <w:t>Rīkojuma projekt</w:t>
            </w:r>
            <w:r>
              <w:rPr>
                <w:b/>
              </w:rPr>
              <w:t xml:space="preserve">a </w:t>
            </w:r>
            <w:r w:rsidR="000D416D">
              <w:rPr>
                <w:b/>
              </w:rPr>
              <w:t>anotācijas I sadaļas 2.punkts</w:t>
            </w:r>
          </w:p>
          <w:p w:rsidR="00C85005" w:rsidRDefault="009422BE" w:rsidP="00B515EC">
            <w:pPr>
              <w:pStyle w:val="naisc"/>
              <w:spacing w:before="0" w:after="0"/>
              <w:jc w:val="both"/>
              <w:rPr>
                <w:bCs/>
              </w:rPr>
            </w:pPr>
            <w:r w:rsidRPr="009422BE">
              <w:rPr>
                <w:bCs/>
              </w:rPr>
              <w:t xml:space="preserve">Būvju īpašums NĪVKIS nav reģistrēts. Pirms pārdošanas tiks veiktas faktiskās darbības – zemes vienības un dabā esošo būvju kadastrālā uzmērīšana, kas tiks uzsāktas pēc Rīkojuma spēkā stāšanās, vienlaikus gan precizējot nekustamā īpašuma sastāvu, gan ierakstot nekustamo īpašumu visā tā sastāvā, t.sk. Zemes vienību, zemesgrāmatā. </w:t>
            </w:r>
            <w:r w:rsidR="00C85005">
              <w:rPr>
                <w:bCs/>
              </w:rPr>
              <w:t>[</w:t>
            </w:r>
            <w:r>
              <w:rPr>
                <w:bCs/>
              </w:rPr>
              <w:t>6</w:t>
            </w:r>
            <w:r w:rsidR="00C85005">
              <w:rPr>
                <w:bCs/>
              </w:rPr>
              <w:t>.lp.]</w:t>
            </w:r>
          </w:p>
          <w:p w:rsidR="00D0531F" w:rsidRDefault="00D0531F" w:rsidP="00B515EC">
            <w:pPr>
              <w:pStyle w:val="naisc"/>
              <w:spacing w:before="0" w:after="0"/>
              <w:jc w:val="both"/>
              <w:rPr>
                <w:bCs/>
              </w:rPr>
            </w:pPr>
          </w:p>
          <w:p w:rsidR="00D0531F" w:rsidRPr="00D0531F" w:rsidRDefault="00D0531F" w:rsidP="00B515EC">
            <w:pPr>
              <w:pStyle w:val="naisc"/>
              <w:spacing w:before="0" w:after="0"/>
              <w:jc w:val="both"/>
              <w:rPr>
                <w:b/>
              </w:rPr>
            </w:pPr>
            <w:r w:rsidRPr="00D0531F">
              <w:rPr>
                <w:b/>
              </w:rPr>
              <w:t>Rīkojuma projekta 1., 2., 3.punkts</w:t>
            </w:r>
          </w:p>
          <w:p w:rsidR="00D0531F" w:rsidRPr="00D0531F" w:rsidRDefault="00D0531F" w:rsidP="00D0531F">
            <w:pPr>
              <w:pStyle w:val="naisc"/>
              <w:jc w:val="both"/>
              <w:rPr>
                <w:bCs/>
              </w:rPr>
            </w:pPr>
            <w:r w:rsidRPr="00D0531F">
              <w:rPr>
                <w:bCs/>
              </w:rPr>
              <w:t>1.</w:t>
            </w:r>
            <w:r w:rsidRPr="00D0531F">
              <w:rPr>
                <w:bCs/>
              </w:rPr>
              <w:tab/>
              <w:t xml:space="preserve">Saskaņā ar Zemes pārvaldības likuma 17.panta piekto daļu un pārejas noteikumu 11. punktu, likuma "Par valsts un pašvaldību zemes īpašuma tiesībām un to nostiprināšanu zemesgrāmatās" 4.1 panta pirmo daļu un 8.panta astoto daļu saglabāt valsts īpašumā un nodot sabiedrības ar ierobežotu atbildību “Publisko aktīvu pārvaldītājs Possessor” valdījumā nekustamo īpašumu (nekustamā īpašuma kadastra Nr. 6656 001 0154) - zemes vienību (zemes vienības kadastra apzīmējums 6656 001 0154) 4 ha platībā - "Ķekari", Lēdurgas pagastā, Siguldas novadā, kas nepieciešams vienota nekustamā īpašuma izveidošanai.  </w:t>
            </w:r>
          </w:p>
          <w:p w:rsidR="00D0531F" w:rsidRPr="00D0531F" w:rsidRDefault="00D0531F" w:rsidP="00D0531F">
            <w:pPr>
              <w:pStyle w:val="naisc"/>
              <w:jc w:val="both"/>
              <w:rPr>
                <w:bCs/>
              </w:rPr>
            </w:pPr>
            <w:r w:rsidRPr="00D0531F">
              <w:rPr>
                <w:bCs/>
              </w:rPr>
              <w:t>2.</w:t>
            </w:r>
            <w:r w:rsidRPr="00D0531F">
              <w:rPr>
                <w:bCs/>
              </w:rPr>
              <w:tab/>
              <w:t>Sabiedrībai ar ierobežotu atbildību “Publisko aktīvu pārvaldītājs Possessor” šā rīkojuma 1. punktā minēto zemes vienību ierakstīt zemesgrāmatā uz valsts vārda sabiedrības ar ierobežotu atbildību “Publisko aktīvu pārvaldītājs Possessor” personā vienlaikus ar valstij piederošajām uz zemes vienības esošajām būvēm (būvju kadastra apzīmējumi 6656 001 0154 001, 6656 001 0154 003, 6656 001 0154 004), veidojot vienotu nekustamo īpašumu.</w:t>
            </w:r>
          </w:p>
          <w:p w:rsidR="00D0531F" w:rsidRPr="00C85005" w:rsidRDefault="00D0531F" w:rsidP="00D0531F">
            <w:pPr>
              <w:pStyle w:val="naisc"/>
              <w:spacing w:before="0" w:after="0"/>
              <w:jc w:val="both"/>
              <w:rPr>
                <w:bCs/>
              </w:rPr>
            </w:pPr>
            <w:r w:rsidRPr="00D0531F">
              <w:rPr>
                <w:bCs/>
              </w:rPr>
              <w:t>3.</w:t>
            </w:r>
            <w:r w:rsidRPr="00D0531F">
              <w:rPr>
                <w:bCs/>
              </w:rPr>
              <w:tab/>
              <w:t>Pēc šā rīkojuma 2. punktā minētā uzdevuma izpildes atļaut sabiedrībai ar ierobežotu atbildību “Publisko aktīvu pārvaldītājs Possessor” saskaņā ar Publiskas personas mantas atsavināšanas likuma 4. panta pirmo un otro daļu un 5. panta pirmo daļu pārdot izsolē valsts nekustamo īpašumu (nekustamā īpašuma kadastra Nr. 6656 001 0154) - zemes vienību (zemes vienības kadastra apzīmējums 6656 001 0154) 4 ha platībā un būves (būvju kadastra apzīmējumi 6656 001 0154 001, 6656 001 0154 003, 6656 001 0154 004) - "Ķekari", Lēdurgas pagastā, Siguldas novadā.</w:t>
            </w:r>
          </w:p>
        </w:tc>
      </w:tr>
      <w:tr w:rsidR="00866188" w:rsidTr="00BA7CE9">
        <w:tc>
          <w:tcPr>
            <w:tcW w:w="708" w:type="dxa"/>
            <w:tcBorders>
              <w:top w:val="single" w:sz="6" w:space="0" w:color="000000"/>
              <w:left w:val="single" w:sz="6" w:space="0" w:color="000000"/>
              <w:bottom w:val="single" w:sz="6" w:space="0" w:color="000000"/>
              <w:right w:val="single" w:sz="6" w:space="0" w:color="000000"/>
            </w:tcBorders>
          </w:tcPr>
          <w:p w:rsidR="00866188" w:rsidRPr="008E1ED9" w:rsidRDefault="005C052E" w:rsidP="008E1ED9">
            <w:pPr>
              <w:pStyle w:val="naisc"/>
              <w:spacing w:before="0" w:after="0"/>
            </w:pPr>
            <w:r>
              <w:t>6</w:t>
            </w:r>
            <w:r w:rsidR="00866188">
              <w:t>.</w:t>
            </w:r>
          </w:p>
        </w:tc>
        <w:tc>
          <w:tcPr>
            <w:tcW w:w="2661" w:type="dxa"/>
            <w:tcBorders>
              <w:top w:val="single" w:sz="6" w:space="0" w:color="000000"/>
              <w:left w:val="single" w:sz="6" w:space="0" w:color="000000"/>
              <w:bottom w:val="single" w:sz="6" w:space="0" w:color="000000"/>
              <w:right w:val="single" w:sz="6" w:space="0" w:color="000000"/>
            </w:tcBorders>
          </w:tcPr>
          <w:p w:rsidR="00866188" w:rsidRPr="00E23C3E" w:rsidRDefault="00866188" w:rsidP="008E1ED9">
            <w:pPr>
              <w:pStyle w:val="naisc"/>
              <w:spacing w:before="0" w:after="0"/>
              <w:jc w:val="left"/>
              <w:rPr>
                <w:b/>
              </w:rPr>
            </w:pPr>
            <w:r w:rsidRPr="00E23C3E">
              <w:rPr>
                <w:b/>
              </w:rPr>
              <w:t>Rīkojuma projekt</w:t>
            </w:r>
            <w:r w:rsidR="0066569E">
              <w:rPr>
                <w:b/>
              </w:rPr>
              <w:t>a anotācija</w:t>
            </w:r>
          </w:p>
          <w:p w:rsidR="00866188" w:rsidRDefault="00866188" w:rsidP="008E1ED9">
            <w:pPr>
              <w:pStyle w:val="naisc"/>
              <w:spacing w:before="0" w:after="0"/>
              <w:jc w:val="left"/>
              <w:rPr>
                <w:b/>
                <w:u w:val="single"/>
              </w:rPr>
            </w:pPr>
          </w:p>
        </w:tc>
        <w:tc>
          <w:tcPr>
            <w:tcW w:w="4820" w:type="dxa"/>
            <w:tcBorders>
              <w:top w:val="single" w:sz="6" w:space="0" w:color="000000"/>
              <w:left w:val="single" w:sz="6" w:space="0" w:color="000000"/>
              <w:bottom w:val="single" w:sz="6" w:space="0" w:color="000000"/>
              <w:right w:val="single" w:sz="6" w:space="0" w:color="000000"/>
            </w:tcBorders>
          </w:tcPr>
          <w:p w:rsidR="00866188" w:rsidRPr="00E23C3E" w:rsidRDefault="006A48AB" w:rsidP="00866188">
            <w:pPr>
              <w:pStyle w:val="naisc"/>
              <w:spacing w:before="0" w:after="0"/>
              <w:jc w:val="left"/>
              <w:rPr>
                <w:b/>
              </w:rPr>
            </w:pPr>
            <w:r>
              <w:rPr>
                <w:b/>
              </w:rPr>
              <w:t>Tieslietu</w:t>
            </w:r>
            <w:r w:rsidR="00F2186E">
              <w:rPr>
                <w:b/>
              </w:rPr>
              <w:t xml:space="preserve"> ministrijas </w:t>
            </w:r>
            <w:r w:rsidR="005C052E">
              <w:rPr>
                <w:b/>
              </w:rPr>
              <w:t>2</w:t>
            </w:r>
            <w:r>
              <w:rPr>
                <w:b/>
              </w:rPr>
              <w:t>.</w:t>
            </w:r>
            <w:r w:rsidR="00F2186E">
              <w:rPr>
                <w:b/>
              </w:rPr>
              <w:t>iebildums</w:t>
            </w:r>
          </w:p>
          <w:p w:rsidR="00866188" w:rsidRPr="00E23C3E" w:rsidRDefault="005C052E" w:rsidP="006A48AB">
            <w:pPr>
              <w:pStyle w:val="naisc"/>
              <w:jc w:val="both"/>
              <w:rPr>
                <w:bCs/>
              </w:rPr>
            </w:pPr>
            <w:r w:rsidRPr="005C052E">
              <w:rPr>
                <w:bCs/>
              </w:rPr>
              <w:t>No anotācijas un rīkojuma projektam pievienotajiem paskaidrojošiem dokumentiem izriet, ka būves ar kadastra apzīmējumiem 66560010154002, 66560010154005, 66560010154006, 66560010154008 dabā neeksistē vai arī ir saglabājušās to drupas. Ņemot vērā, ka rīkojumā projektā iekļautu zemes vienību un ēku (būvju) īpašumu pēc to apvienošanas vienotā īpašumā atbilstoši Civillikuma 968. pantam plānot atsavināt to pārdodot izsolē, Tieslietu ministrijas ieskatā nekustamais īpašums būtu jāsakārto, proti, nekustamā īpašuma atsavināšanas procesā tā ieguvējam nevajadzētu rasties šaubas par to, kas ietilpst nekustamā īpašuma sastāvā un kas nē. Līdz ar to pirms rīkojuma projekta tālākas virzības Tieslietu ministrija lūdz sakārtot ēku (būvju) īpašuma sastāvu.</w:t>
            </w:r>
          </w:p>
        </w:tc>
        <w:tc>
          <w:tcPr>
            <w:tcW w:w="3118" w:type="dxa"/>
            <w:gridSpan w:val="2"/>
            <w:tcBorders>
              <w:top w:val="single" w:sz="6" w:space="0" w:color="000000"/>
              <w:left w:val="single" w:sz="6" w:space="0" w:color="000000"/>
              <w:bottom w:val="single" w:sz="6" w:space="0" w:color="000000"/>
              <w:right w:val="single" w:sz="6" w:space="0" w:color="000000"/>
            </w:tcBorders>
          </w:tcPr>
          <w:p w:rsidR="00175185" w:rsidRPr="005459F9" w:rsidRDefault="00F2186E" w:rsidP="005459F9">
            <w:pPr>
              <w:pStyle w:val="naisc"/>
              <w:spacing w:before="0" w:after="0"/>
              <w:jc w:val="left"/>
              <w:rPr>
                <w:b/>
              </w:rPr>
            </w:pPr>
            <w:r>
              <w:rPr>
                <w:b/>
              </w:rPr>
              <w:t xml:space="preserve">Iebildums </w:t>
            </w:r>
            <w:r w:rsidRPr="005459F9">
              <w:rPr>
                <w:b/>
              </w:rPr>
              <w:t>ņemts vērā</w:t>
            </w:r>
            <w:r w:rsidR="005459F9" w:rsidRPr="005459F9">
              <w:rPr>
                <w:b/>
              </w:rPr>
              <w:t xml:space="preserve"> </w:t>
            </w:r>
            <w:r w:rsidR="0066569E" w:rsidRPr="005459F9">
              <w:rPr>
                <w:b/>
              </w:rPr>
              <w:t>un papildināta anotācija</w:t>
            </w:r>
            <w:r w:rsidR="00926CB6" w:rsidRPr="005459F9">
              <w:rPr>
                <w:b/>
              </w:rPr>
              <w:t>.</w:t>
            </w:r>
          </w:p>
          <w:p w:rsidR="005459F9" w:rsidRDefault="005459F9" w:rsidP="00660176">
            <w:pPr>
              <w:pStyle w:val="naisc"/>
              <w:tabs>
                <w:tab w:val="left" w:pos="319"/>
              </w:tabs>
              <w:spacing w:before="0" w:after="0"/>
              <w:jc w:val="both"/>
              <w:rPr>
                <w:bCs/>
              </w:rPr>
            </w:pPr>
            <w:r w:rsidRPr="005459F9">
              <w:rPr>
                <w:bCs/>
              </w:rPr>
              <w:t>Lēmumu par būvju pārdošanu, ievērojot Publiskas personas mantas atsavināšanas likuma 5.panta  (3</w:t>
            </w:r>
            <w:r w:rsidRPr="005459F9">
              <w:rPr>
                <w:bCs/>
                <w:vertAlign w:val="superscript"/>
              </w:rPr>
              <w:t>1</w:t>
            </w:r>
            <w:r w:rsidRPr="005459F9">
              <w:rPr>
                <w:bCs/>
              </w:rPr>
              <w:t xml:space="preserve">) daļu, pieņems pats Possessor. </w:t>
            </w:r>
          </w:p>
          <w:p w:rsidR="005459F9" w:rsidRPr="00B65DC5" w:rsidRDefault="005459F9" w:rsidP="00660176">
            <w:pPr>
              <w:pStyle w:val="naisc"/>
              <w:tabs>
                <w:tab w:val="left" w:pos="319"/>
              </w:tabs>
              <w:spacing w:before="0" w:after="0"/>
              <w:jc w:val="both"/>
              <w:rPr>
                <w:bCs/>
              </w:rPr>
            </w:pPr>
            <w:r w:rsidRPr="005459F9">
              <w:rPr>
                <w:bCs/>
              </w:rPr>
              <w:t xml:space="preserve">Rīkojuma projekts ir par zemes vienības, uz kura atrodas valstij piekrītošās būves, nodošanu Possessor valdījumu un atļauju </w:t>
            </w:r>
            <w:r>
              <w:rPr>
                <w:bCs/>
              </w:rPr>
              <w:t>zemes vienību</w:t>
            </w:r>
            <w:r w:rsidRPr="005459F9">
              <w:rPr>
                <w:bCs/>
              </w:rPr>
              <w:t xml:space="preserve"> pārdot, lai Possessor varētu izveidot </w:t>
            </w:r>
            <w:r>
              <w:rPr>
                <w:bCs/>
              </w:rPr>
              <w:t xml:space="preserve">un pārdot </w:t>
            </w:r>
            <w:r w:rsidRPr="005459F9">
              <w:rPr>
                <w:bCs/>
              </w:rPr>
              <w:t>vienotu nekustamo īpašumu (zeme un būves uz tās</w:t>
            </w:r>
            <w:r>
              <w:rPr>
                <w:bCs/>
              </w:rPr>
              <w:t xml:space="preserve">) un </w:t>
            </w:r>
            <w:r w:rsidRPr="005459F9">
              <w:rPr>
                <w:bCs/>
                <w:u w:val="single"/>
              </w:rPr>
              <w:t xml:space="preserve">rīkojuma projekts veidos tiesisko pamatu Possessor tērēt līdzekļus, lai veiktu nepieciešamās darbības nekustamā īpašuma sastāva </w:t>
            </w:r>
            <w:r>
              <w:rPr>
                <w:bCs/>
                <w:u w:val="single"/>
              </w:rPr>
              <w:t>sakārtošanai</w:t>
            </w:r>
            <w:r>
              <w:rPr>
                <w:bCs/>
              </w:rPr>
              <w:t xml:space="preserve">. </w:t>
            </w:r>
          </w:p>
        </w:tc>
        <w:tc>
          <w:tcPr>
            <w:tcW w:w="3544" w:type="dxa"/>
            <w:tcBorders>
              <w:top w:val="single" w:sz="4" w:space="0" w:color="auto"/>
              <w:left w:val="single" w:sz="4" w:space="0" w:color="auto"/>
              <w:bottom w:val="single" w:sz="4" w:space="0" w:color="auto"/>
            </w:tcBorders>
          </w:tcPr>
          <w:p w:rsidR="004C54A4" w:rsidRDefault="0066569E" w:rsidP="004C54A4">
            <w:pPr>
              <w:pStyle w:val="naisc"/>
              <w:jc w:val="both"/>
              <w:rPr>
                <w:b/>
              </w:rPr>
            </w:pPr>
            <w:r w:rsidRPr="0066569E">
              <w:rPr>
                <w:b/>
              </w:rPr>
              <w:t>Rīkojuma projekta anotācija</w:t>
            </w:r>
            <w:r w:rsidR="00353858">
              <w:rPr>
                <w:b/>
              </w:rPr>
              <w:t>s kopsavilkums un</w:t>
            </w:r>
            <w:r w:rsidRPr="0066569E">
              <w:rPr>
                <w:b/>
              </w:rPr>
              <w:t xml:space="preserve"> I sadaļas 2.punkts</w:t>
            </w:r>
          </w:p>
          <w:p w:rsidR="00353858" w:rsidRDefault="00353858" w:rsidP="004C54A4">
            <w:pPr>
              <w:pStyle w:val="naisc"/>
              <w:jc w:val="both"/>
              <w:rPr>
                <w:bCs/>
              </w:rPr>
            </w:pPr>
            <w:r w:rsidRPr="00353858">
              <w:rPr>
                <w:bCs/>
              </w:rPr>
              <w:t>Rīkojuma projekta pieņemšana Possessor ļaus uzsākt darbības vienota zemes un būvju nekustamā īpašuma izveidošanai</w:t>
            </w:r>
            <w:r w:rsidR="00274863">
              <w:rPr>
                <w:bCs/>
              </w:rPr>
              <w:t xml:space="preserve"> </w:t>
            </w:r>
            <w:r>
              <w:rPr>
                <w:bCs/>
              </w:rPr>
              <w:t>[1.lp.]</w:t>
            </w:r>
          </w:p>
          <w:p w:rsidR="00353858" w:rsidRPr="00353858" w:rsidRDefault="00353858" w:rsidP="004C54A4">
            <w:pPr>
              <w:pStyle w:val="naisc"/>
              <w:jc w:val="both"/>
              <w:rPr>
                <w:bCs/>
              </w:rPr>
            </w:pPr>
          </w:p>
          <w:p w:rsidR="004C54A4" w:rsidRPr="006D05F7" w:rsidRDefault="005459F9" w:rsidP="00BA7CE9">
            <w:pPr>
              <w:pStyle w:val="naisc"/>
              <w:jc w:val="both"/>
              <w:rPr>
                <w:bCs/>
              </w:rPr>
            </w:pPr>
            <w:r w:rsidRPr="005459F9">
              <w:rPr>
                <w:bCs/>
              </w:rPr>
              <w:t>Būvju īpašums NĪVKIS nav reģistrēts. Pirms pārdošanas tiks veiktas faktiskās darbības – zemes vienības un dabā esošo būvju kadastrālā uzmērīšana, kas tiks uzsāktas pēc Rīkojuma spēkā stāšanās, vienlaikus gan precizējot nekustamā īpašuma sastāvu, gan ierakstot nekustamo īpašumu visā tā sastāvā, t.sk. Zemes vienību, zemesgrāmatā. [6.lp.]</w:t>
            </w:r>
          </w:p>
        </w:tc>
      </w:tr>
      <w:tr w:rsidR="00E14F60" w:rsidTr="00BA7CE9">
        <w:tc>
          <w:tcPr>
            <w:tcW w:w="708" w:type="dxa"/>
            <w:tcBorders>
              <w:top w:val="single" w:sz="6" w:space="0" w:color="000000"/>
              <w:left w:val="single" w:sz="6" w:space="0" w:color="000000"/>
              <w:bottom w:val="single" w:sz="6" w:space="0" w:color="000000"/>
              <w:right w:val="single" w:sz="6" w:space="0" w:color="000000"/>
            </w:tcBorders>
          </w:tcPr>
          <w:p w:rsidR="00E14F60" w:rsidRDefault="005C052E" w:rsidP="008E1ED9">
            <w:pPr>
              <w:pStyle w:val="naisc"/>
              <w:spacing w:before="0" w:after="0"/>
            </w:pPr>
            <w:r>
              <w:t>7</w:t>
            </w:r>
            <w:r w:rsidR="00E14F60">
              <w:t>.</w:t>
            </w:r>
          </w:p>
        </w:tc>
        <w:tc>
          <w:tcPr>
            <w:tcW w:w="2661" w:type="dxa"/>
            <w:tcBorders>
              <w:top w:val="single" w:sz="6" w:space="0" w:color="000000"/>
              <w:left w:val="single" w:sz="6" w:space="0" w:color="000000"/>
              <w:bottom w:val="single" w:sz="6" w:space="0" w:color="000000"/>
              <w:right w:val="single" w:sz="6" w:space="0" w:color="000000"/>
            </w:tcBorders>
          </w:tcPr>
          <w:p w:rsidR="00E14F60" w:rsidRPr="00E23C3E" w:rsidRDefault="00E14F60" w:rsidP="008E1ED9">
            <w:pPr>
              <w:pStyle w:val="naisc"/>
              <w:spacing w:before="0" w:after="0"/>
              <w:jc w:val="left"/>
              <w:rPr>
                <w:b/>
              </w:rPr>
            </w:pPr>
            <w:r>
              <w:rPr>
                <w:b/>
              </w:rPr>
              <w:t>Rīkojuma projekta anotācija</w:t>
            </w:r>
          </w:p>
        </w:tc>
        <w:tc>
          <w:tcPr>
            <w:tcW w:w="4820" w:type="dxa"/>
            <w:tcBorders>
              <w:top w:val="single" w:sz="6" w:space="0" w:color="000000"/>
              <w:left w:val="single" w:sz="6" w:space="0" w:color="000000"/>
              <w:bottom w:val="single" w:sz="6" w:space="0" w:color="000000"/>
              <w:right w:val="single" w:sz="6" w:space="0" w:color="000000"/>
            </w:tcBorders>
          </w:tcPr>
          <w:p w:rsidR="00E14F60" w:rsidRDefault="006A48AB" w:rsidP="00E14F60">
            <w:pPr>
              <w:pStyle w:val="naisc"/>
              <w:spacing w:before="0" w:after="0"/>
              <w:jc w:val="both"/>
              <w:rPr>
                <w:b/>
              </w:rPr>
            </w:pPr>
            <w:r>
              <w:rPr>
                <w:b/>
              </w:rPr>
              <w:t>Tieslietu</w:t>
            </w:r>
            <w:r w:rsidR="00E14F60">
              <w:rPr>
                <w:b/>
              </w:rPr>
              <w:t xml:space="preserve"> ministrijas </w:t>
            </w:r>
            <w:r w:rsidR="005C052E">
              <w:rPr>
                <w:b/>
              </w:rPr>
              <w:t>3</w:t>
            </w:r>
            <w:r>
              <w:rPr>
                <w:b/>
              </w:rPr>
              <w:t>.</w:t>
            </w:r>
            <w:r w:rsidR="00E14F60">
              <w:rPr>
                <w:b/>
              </w:rPr>
              <w:t>iebildums</w:t>
            </w:r>
          </w:p>
          <w:p w:rsidR="00E14F60" w:rsidRDefault="005C052E" w:rsidP="00E14F60">
            <w:pPr>
              <w:pStyle w:val="naisc"/>
              <w:spacing w:before="0" w:after="0"/>
              <w:jc w:val="both"/>
              <w:rPr>
                <w:bCs/>
              </w:rPr>
            </w:pPr>
            <w:r w:rsidRPr="005C052E">
              <w:rPr>
                <w:bCs/>
              </w:rPr>
              <w:t>Saskaņā ar Ministru kabineta 2016. gada 29. marta noteikumu Nr. 190 "Kārtība, kādā pieņem lēmumu par rezerves zemes fondā ieskaitīto zemes gabalu un īpašuma tiesību atjaunošanai neizmantoto zemes gabalu piederību vai piekritību" 5.1. apakšpunktu Ministrijas šo noteikumu 3.1. apakšpunktā minētajā gadījumā ne vēlāk kā septiņus mēnešus pirms šo noteikumu 2. punktā noteiktā termiņa beigām, bet šo noteikumu 3.2. apakšpunktā minētajā gadījumā astoņu mēnešu laikā pēc saraksta publiskošanas izvērtē, kuras sarakstā norādītās zemes vienības piekrīt vai pieder valstij un ir ierakstāmas zemesgrāmatā uz attiecīgās ministrijas vārda saskaņā ar likumu "Par valsts un pašvaldību zemes īpašuma tiesībām un to nostiprināšanu zemesgrāmatās" (turpmāk – valstij piekritīgā zeme), un izdara sarakstā par tām atzīmi. Vēršam uzmanību, ka Ministru kabineta rīkojumā, ar kuru tiek noteikta piekritība par labu valstij par rezerves zemes fondā ieskaitītajām zemes vienībām, ir norādāma konkrēta likuma "Par valsts un pašvaldību zemes īpašuma tiesībām un to nostiprināšanu zemesgrāmatās" (turpmāk – Nostiprināšanas likums) norma, pēc kuras ir noteikta zemes vienības piekritība par labu valstij. Norādāms, ka Nostiprināšanas likuma 8. panta astotā daļa norāda vien subjektu, kura personā būtu nostiprināmas valsts īpašuma tiesības, bet šī norma nesatur pazīmi, pēc kā ir noteikta zemes vienības piekritība par labu valstij. Ņemot vērā minēto, lūdzam papildināt rīkojuma projekta anotāciju ar atsauci uz konkrētu Nostiprināšanas likuma normu, saskaņā ar kuru konkrētajā gadījumā ir noteikta zemes piekritība par labu valstij.</w:t>
            </w:r>
          </w:p>
          <w:p w:rsidR="00043081" w:rsidRDefault="00043081" w:rsidP="00E14F60">
            <w:pPr>
              <w:pStyle w:val="naisc"/>
              <w:spacing w:before="0" w:after="0"/>
              <w:jc w:val="both"/>
              <w:rPr>
                <w:bCs/>
              </w:rPr>
            </w:pPr>
          </w:p>
          <w:p w:rsidR="00043081" w:rsidRPr="00043081" w:rsidRDefault="00043081" w:rsidP="00E14F60">
            <w:pPr>
              <w:pStyle w:val="naisc"/>
              <w:spacing w:before="0" w:after="0"/>
              <w:jc w:val="both"/>
              <w:rPr>
                <w:b/>
              </w:rPr>
            </w:pPr>
            <w:r w:rsidRPr="00D0531F">
              <w:rPr>
                <w:b/>
              </w:rPr>
              <w:t>Atkārtots iebildums (18.01.2022)</w:t>
            </w:r>
          </w:p>
          <w:p w:rsidR="00043081" w:rsidRPr="00043081" w:rsidRDefault="00043081" w:rsidP="00043081">
            <w:pPr>
              <w:pStyle w:val="naisc"/>
              <w:jc w:val="both"/>
              <w:rPr>
                <w:bCs/>
              </w:rPr>
            </w:pPr>
            <w:r w:rsidRPr="00043081">
              <w:rPr>
                <w:bCs/>
              </w:rPr>
              <w:t>Tieslietu ministrijas ieskatā Ekonomikas ministrija nav pilnībā ņēmusi vērā Tieslietu ministrijas 16.09.2021. atzinumā Nr. 1-9.1/1012 izteikto trešo iebildumu. Proti, nav papildināta rīkojuma projekta anotācija ar atsauci uz konkrētu likuma “Par valsts un pašvaldību zemes īpašuma tiesībām un to nostiprināšanu zemesgrāmatās” (turpmāk arī - Nostiprināšanas likuma) normu, saskaņā ar kuru konkrētajā gadījumā ir noteikta zemes piekritība par labu valstij. Anotācijā norādīts, ka konkrētās zemes vienības piekritību valstij pamato Nostiprināšanas likuma 2.pants un 4.1 panta pirmā daļa un ievietota atsauce, norādot: “[…] institūcijas vienojās, ka finanšu, administratīvo un laika resursu taupības nolūkos nav lietderīgi noskaidrot zemes vienību piederību uz 1940.gada 21.jūliju (arhīva izziņa); grozījumi noteikumos nav nepieciešami; turpmāk Ministru kabineta rīkojumu projektu sākotnējās ietekmes novērtējumu ziņojumos (anotācijās) nav nepieciešams norādīt konkrētu likuma “Par valsts un pašvaldību zemes īpašuma tiesībām un to nostiprināšanu zemesgrāmatā” 2.panta attiecīgās daļas apakšpunktu vai 4.</w:t>
            </w:r>
            <w:r w:rsidRPr="00043081">
              <w:rPr>
                <w:bCs/>
                <w:vertAlign w:val="superscript"/>
              </w:rPr>
              <w:t xml:space="preserve">1 </w:t>
            </w:r>
            <w:r w:rsidRPr="00043081">
              <w:rPr>
                <w:bCs/>
              </w:rPr>
              <w:t xml:space="preserve">panta pirmās daļas attiecīgu apakšpunktu. Anotācijā norādāms pamatojums, kāpēc ministrija attiecīgajā sarakstā ir izdarījusi atzīmi par attiecīgās zemes vienības piekritību valstij, vienlaikus kā zemes piekritības valstij tiesisko </w:t>
            </w:r>
          </w:p>
          <w:p w:rsidR="00043081" w:rsidRPr="00043081" w:rsidRDefault="00043081" w:rsidP="00043081">
            <w:pPr>
              <w:pStyle w:val="naisc"/>
              <w:jc w:val="both"/>
              <w:rPr>
                <w:bCs/>
              </w:rPr>
            </w:pPr>
            <w:r w:rsidRPr="00043081">
              <w:rPr>
                <w:bCs/>
              </w:rPr>
              <w:t xml:space="preserve">pamatojumu norādot likuma 2.pantu un 4.1 panta pirmo daļu.” Tieslietu ministrija nevar piekrist minētajam. Proti, Tieslietu ministrijas ieskatā institūcijas vienojās, ka turpmāk šādiem rīkojuma projektiem nebūs jāpievieno arhīva izziņas, taču nevienojās, ka turpmāk nebūs jānorāda konkrēts piekritības pamats, turklāt bez kura nav iespējams izvērtēt pamatojumu zemes piekritībai valstij. </w:t>
            </w:r>
          </w:p>
          <w:p w:rsidR="00043081" w:rsidRPr="00043081" w:rsidRDefault="00043081" w:rsidP="00043081">
            <w:pPr>
              <w:pStyle w:val="naisc"/>
              <w:jc w:val="both"/>
              <w:rPr>
                <w:bCs/>
              </w:rPr>
            </w:pPr>
            <w:r w:rsidRPr="00043081">
              <w:rPr>
                <w:bCs/>
              </w:rPr>
              <w:t xml:space="preserve">Vienlaikus projekta anotācijā norādīts: “Ekonomikas ministrija Noteikumu Nr.190 noteiktajā kārtībā ir izvērtējusi, kuras sarakstā norādītās zemes vienības piekrīt vai pieder valstij un izdarījusi sarakstā atzīmi par Krimuldas novadā norādīto zemes vienību ar kadastra apzīmējumu 66560010154 "Ķekari", Lēdurgas pagastā, Siguldas novadā (turpmāk – Zemes vienība).” </w:t>
            </w:r>
          </w:p>
          <w:p w:rsidR="00043081" w:rsidRPr="00E14F60" w:rsidRDefault="00043081" w:rsidP="00043081">
            <w:pPr>
              <w:pStyle w:val="naisc"/>
              <w:jc w:val="both"/>
              <w:rPr>
                <w:bCs/>
              </w:rPr>
            </w:pPr>
            <w:r w:rsidRPr="00043081">
              <w:rPr>
                <w:bCs/>
              </w:rPr>
              <w:t xml:space="preserve">Norādām, ka saskaņā ar Ministru kabineta 2016. gada 29. marta noteikumu Nr. 190 "Kārtība, kādā pieņem lēmumu par rezerves zemes fondā ieskaitīto zemes gabalu un īpašuma tiesību atjaunošanai neizmantoto zemes gabalu piederību vai piekritību" 5.1. apakšpunktu ministrijas izvērtē, kuras Valsts zemes dienesta sagatavoto Nekustamā īpašuma valsts kadastra informācijas sistēmā reģistrēto datu par rezerves zemes fondā ieskaitītiem zemes gabaliem un zemes gabaliem, kas nav izmantoti īpašuma tiesību atjaunošanai, tai skaitā par kopīpašumā esošajām domājamām daļām, kurām nav noteikta piederība vai piekritība katrā administratīvajā teritorijā, sarakstā norādītās zemes vienības piekrīt vai pieder valstij un ir ierakstāmas zemesgrāmatā uz attiecīgās ministrijas vārda saskaņā ar likumu "Par valsts un pašvaldību zemes īpašuma tiesībām un to nostiprināšanu zemesgrāmatās" un izdara sarakstā par tām atzīmi. Līdz ar ko, ņemot vērā, ka Ekonomikas ministrija jau ir izvērtējusi konkrētās zemes vienības piekritību valstij (kas jāizvērtē saskaņā ar Nostiprināšanas likuma normām), atkārtoti lūdzam papildināt projekta anotāciju ar konkrētu Nostiprināšanas likuma normu, kas pamato konkrētās zemes vienības piekritību valstij, kā arī lūdzam papildināt anotāciju ar </w:t>
            </w:r>
            <w:proofErr w:type="spellStart"/>
            <w:r w:rsidRPr="00043081">
              <w:rPr>
                <w:bCs/>
              </w:rPr>
              <w:t>izvērtējumu</w:t>
            </w:r>
            <w:proofErr w:type="spellEnd"/>
            <w:r w:rsidRPr="00043081">
              <w:rPr>
                <w:bCs/>
              </w:rPr>
              <w:t xml:space="preserve"> un apsvērumiem par konkrētās normas kritēriju izpildīšanos.</w:t>
            </w:r>
          </w:p>
        </w:tc>
        <w:tc>
          <w:tcPr>
            <w:tcW w:w="3118" w:type="dxa"/>
            <w:gridSpan w:val="2"/>
            <w:tcBorders>
              <w:top w:val="single" w:sz="6" w:space="0" w:color="000000"/>
              <w:left w:val="single" w:sz="6" w:space="0" w:color="000000"/>
              <w:bottom w:val="single" w:sz="6" w:space="0" w:color="000000"/>
              <w:right w:val="single" w:sz="6" w:space="0" w:color="000000"/>
            </w:tcBorders>
          </w:tcPr>
          <w:p w:rsidR="00E14F60" w:rsidRDefault="00E14F60" w:rsidP="008E1ED9">
            <w:pPr>
              <w:pStyle w:val="naisc"/>
              <w:spacing w:before="0" w:after="0"/>
              <w:jc w:val="left"/>
              <w:rPr>
                <w:b/>
              </w:rPr>
            </w:pPr>
            <w:r>
              <w:rPr>
                <w:b/>
              </w:rPr>
              <w:t>Iebildums ņemts vērā</w:t>
            </w:r>
          </w:p>
          <w:p w:rsidR="00473A05" w:rsidRDefault="00E61AB6" w:rsidP="00473A05">
            <w:pPr>
              <w:pStyle w:val="naisc"/>
              <w:spacing w:before="0" w:after="0"/>
              <w:jc w:val="both"/>
              <w:rPr>
                <w:bCs/>
              </w:rPr>
            </w:pPr>
            <w:r>
              <w:rPr>
                <w:bCs/>
              </w:rPr>
              <w:t>Papildināta anotācija</w:t>
            </w:r>
          </w:p>
          <w:p w:rsidR="00D0531F" w:rsidRDefault="00D0531F" w:rsidP="00473A05">
            <w:pPr>
              <w:pStyle w:val="naisc"/>
              <w:spacing w:before="0" w:after="0"/>
              <w:jc w:val="both"/>
              <w:rPr>
                <w:bCs/>
              </w:rPr>
            </w:pPr>
          </w:p>
          <w:p w:rsidR="00D0531F" w:rsidRPr="00473A05" w:rsidRDefault="00732FC4" w:rsidP="00473A05">
            <w:pPr>
              <w:pStyle w:val="naisc"/>
              <w:spacing w:before="0" w:after="0"/>
              <w:jc w:val="both"/>
              <w:rPr>
                <w:bCs/>
              </w:rPr>
            </w:pPr>
            <w:r>
              <w:rPr>
                <w:bCs/>
              </w:rPr>
              <w:t>Lai arī nevaram piekrist TM traktējumā par sanāksmē panākto vienošanos, tomēr uzskatām šādu diskusiju tālāk par nelietderīgu, tādēļ varam norādīt arī tikai vienu pamatu, kura tiesiskie priekšnoteikumi objektīvi atbilst faktiskajiem apstākļiem. Arī r</w:t>
            </w:r>
            <w:r w:rsidR="00D0531F">
              <w:rPr>
                <w:bCs/>
              </w:rPr>
              <w:t xml:space="preserve">īkojuma projekta 1.punktā ietveram atsauci uz konkrētu </w:t>
            </w:r>
            <w:r>
              <w:rPr>
                <w:bCs/>
              </w:rPr>
              <w:t xml:space="preserve">normu un precīzu atsauci anotācijā uz konkrētu punktu. </w:t>
            </w:r>
          </w:p>
        </w:tc>
        <w:tc>
          <w:tcPr>
            <w:tcW w:w="3544" w:type="dxa"/>
            <w:tcBorders>
              <w:top w:val="single" w:sz="4" w:space="0" w:color="auto"/>
              <w:left w:val="single" w:sz="4" w:space="0" w:color="auto"/>
              <w:bottom w:val="single" w:sz="4" w:space="0" w:color="auto"/>
            </w:tcBorders>
          </w:tcPr>
          <w:p w:rsidR="00C135B5" w:rsidRPr="00C135B5" w:rsidRDefault="00C135B5" w:rsidP="00E61AB6">
            <w:pPr>
              <w:pStyle w:val="naisc"/>
              <w:jc w:val="both"/>
              <w:rPr>
                <w:b/>
              </w:rPr>
            </w:pPr>
            <w:r w:rsidRPr="00C135B5">
              <w:rPr>
                <w:b/>
              </w:rPr>
              <w:t>Rīkojuma projekta anotācijas I sadaļas 2.punkts</w:t>
            </w:r>
          </w:p>
          <w:p w:rsidR="00C135B5" w:rsidRDefault="00732FC4" w:rsidP="00864BD7">
            <w:pPr>
              <w:pStyle w:val="naisc"/>
              <w:jc w:val="both"/>
              <w:rPr>
                <w:bCs/>
              </w:rPr>
            </w:pPr>
            <w:r w:rsidRPr="00732FC4">
              <w:rPr>
                <w:bCs/>
              </w:rPr>
              <w:t>Ekonomikas ministrijas rīcībā nav dokumentu, ar kuriem varētu konstatēt zemes piederību 1940.gada 21.jūlijā, t.i., zemes piederība nav konstatēta, tādēļ Zemes vienības piekritību valstij nosaka likuma "Par valsts un pašvaldību zemes īpašuma tiesībām un to nostiprināšanu zemesgrāmatās" 4.</w:t>
            </w:r>
            <w:r w:rsidRPr="00D65E4E">
              <w:rPr>
                <w:bCs/>
                <w:vertAlign w:val="superscript"/>
              </w:rPr>
              <w:t>1</w:t>
            </w:r>
            <w:r w:rsidRPr="00732FC4">
              <w:rPr>
                <w:bCs/>
              </w:rPr>
              <w:t xml:space="preserve"> panta pirmā daļas 1.punkts. </w:t>
            </w:r>
            <w:r w:rsidR="00C135B5">
              <w:rPr>
                <w:bCs/>
              </w:rPr>
              <w:t>[</w:t>
            </w:r>
            <w:r w:rsidR="00864BD7">
              <w:rPr>
                <w:bCs/>
              </w:rPr>
              <w:t>5</w:t>
            </w:r>
            <w:r w:rsidR="00C135B5">
              <w:rPr>
                <w:bCs/>
              </w:rPr>
              <w:t>.lp.]</w:t>
            </w:r>
          </w:p>
          <w:p w:rsidR="00D0531F" w:rsidRDefault="00D0531F" w:rsidP="00864BD7">
            <w:pPr>
              <w:pStyle w:val="naisc"/>
              <w:jc w:val="both"/>
              <w:rPr>
                <w:bCs/>
              </w:rPr>
            </w:pPr>
          </w:p>
          <w:p w:rsidR="00D0531F" w:rsidRDefault="00D0531F" w:rsidP="00864BD7">
            <w:pPr>
              <w:pStyle w:val="naisc"/>
              <w:jc w:val="both"/>
              <w:rPr>
                <w:bCs/>
              </w:rPr>
            </w:pPr>
            <w:r>
              <w:rPr>
                <w:bCs/>
              </w:rPr>
              <w:t>Rīkojuma projekta 1.punkts</w:t>
            </w:r>
          </w:p>
          <w:p w:rsidR="00D0531F" w:rsidRPr="00D0531F" w:rsidRDefault="00D0531F" w:rsidP="00D0531F">
            <w:pPr>
              <w:pStyle w:val="naisc"/>
              <w:jc w:val="both"/>
              <w:rPr>
                <w:bCs/>
              </w:rPr>
            </w:pPr>
            <w:r w:rsidRPr="00D0531F">
              <w:rPr>
                <w:bCs/>
              </w:rPr>
              <w:t>1.</w:t>
            </w:r>
            <w:r w:rsidRPr="00D0531F">
              <w:rPr>
                <w:bCs/>
              </w:rPr>
              <w:tab/>
              <w:t>Saskaņā ar Zemes pārvaldības likuma 17.panta piekto daļu un pārejas noteikumu 11. punktu, likuma "Par valsts un pašvaldību zemes īpašuma tiesībām un to nostiprināšanu zemesgrāmatās" 4.</w:t>
            </w:r>
            <w:r w:rsidRPr="00D0531F">
              <w:rPr>
                <w:bCs/>
                <w:vertAlign w:val="superscript"/>
              </w:rPr>
              <w:t>1</w:t>
            </w:r>
            <w:r w:rsidRPr="00D0531F">
              <w:rPr>
                <w:bCs/>
              </w:rPr>
              <w:t xml:space="preserve"> panta pirmo daļu un 8.panta astoto daļu saglabāt valsts īpašumā un nodot sabiedrības ar ierobežotu atbildību “Publisko aktīvu pārvaldītājs Possessor” valdījumā nekustamo īpašumu (nekustamā īpašuma kadastra Nr. 6656 001 0154) - zemes vienību (zemes vienības kadastra apzīmējums 6656 001 0154) 4 ha platībā - "Ķekari", Lēdurgas pagastā, Siguldas novadā, kas nepieciešams vienota nekustamā īpašuma izveidošanai.  </w:t>
            </w:r>
          </w:p>
          <w:p w:rsidR="00D0531F" w:rsidRPr="005B6FAA" w:rsidRDefault="00D0531F" w:rsidP="00D0531F">
            <w:pPr>
              <w:pStyle w:val="naisc"/>
              <w:jc w:val="both"/>
              <w:rPr>
                <w:bCs/>
              </w:rPr>
            </w:pPr>
          </w:p>
          <w:p w:rsidR="00D0531F" w:rsidRPr="005B6FAA" w:rsidRDefault="00D0531F" w:rsidP="00D0531F">
            <w:pPr>
              <w:pStyle w:val="naisc"/>
              <w:jc w:val="both"/>
              <w:rPr>
                <w:bCs/>
              </w:rPr>
            </w:pPr>
          </w:p>
        </w:tc>
      </w:tr>
      <w:tr w:rsidR="003A6D14" w:rsidRPr="00406D9E" w:rsidTr="00BA7CE9">
        <w:tblPrEx>
          <w:tblBorders>
            <w:top w:val="none" w:sz="0" w:space="0" w:color="auto"/>
            <w:left w:val="none" w:sz="0" w:space="0" w:color="auto"/>
            <w:bottom w:val="none" w:sz="0" w:space="0" w:color="auto"/>
            <w:right w:val="none" w:sz="0" w:space="0" w:color="auto"/>
          </w:tblBorders>
        </w:tblPrEx>
        <w:trPr>
          <w:gridAfter w:val="2"/>
          <w:wAfter w:w="5278" w:type="dxa"/>
        </w:trPr>
        <w:tc>
          <w:tcPr>
            <w:tcW w:w="8191" w:type="dxa"/>
            <w:gridSpan w:val="3"/>
          </w:tcPr>
          <w:p w:rsidR="003A6D14" w:rsidRPr="00406D9E" w:rsidRDefault="003A6D14" w:rsidP="003A6D14">
            <w:pPr>
              <w:pStyle w:val="naiskr"/>
              <w:spacing w:before="0" w:after="0"/>
            </w:pPr>
            <w:r w:rsidRPr="00406D9E">
              <w:t>Atbildīgā amatpersona</w:t>
            </w:r>
          </w:p>
          <w:p w:rsidR="003A6D14" w:rsidRPr="00406D9E" w:rsidRDefault="003A6D14" w:rsidP="003A6D14">
            <w:pPr>
              <w:pStyle w:val="naiskr"/>
              <w:spacing w:before="0" w:after="0"/>
            </w:pPr>
            <w:r w:rsidRPr="00406D9E">
              <w:t>Kaspars Lore</w:t>
            </w:r>
          </w:p>
          <w:p w:rsidR="003A6D14" w:rsidRPr="00406D9E" w:rsidRDefault="003A6D14" w:rsidP="003A6D14">
            <w:pPr>
              <w:pStyle w:val="naiskr"/>
              <w:spacing w:before="0" w:after="0"/>
            </w:pPr>
            <w:r w:rsidRPr="00406D9E">
              <w:t>Ekonomikas ministrijas Juridiskā departamenta direktors</w:t>
            </w:r>
          </w:p>
          <w:p w:rsidR="003A6D14" w:rsidRPr="00406D9E" w:rsidRDefault="003A6D14" w:rsidP="003A6D14">
            <w:pPr>
              <w:pStyle w:val="naiskr"/>
              <w:spacing w:before="0" w:after="0"/>
              <w:rPr>
                <w:b/>
                <w:bCs/>
              </w:rPr>
            </w:pPr>
            <w:r w:rsidRPr="00406D9E">
              <w:t>tālr. 67013207, Kaspars.Lore@em.gov.lv</w:t>
            </w:r>
          </w:p>
        </w:tc>
        <w:tc>
          <w:tcPr>
            <w:tcW w:w="1382" w:type="dxa"/>
          </w:tcPr>
          <w:p w:rsidR="003A6D14" w:rsidRPr="00406D9E" w:rsidRDefault="003A6D14" w:rsidP="003A6D14">
            <w:pPr>
              <w:pStyle w:val="naiskr"/>
              <w:spacing w:before="0" w:after="0"/>
              <w:ind w:firstLine="720"/>
              <w:rPr>
                <w:b/>
                <w:bCs/>
              </w:rPr>
            </w:pPr>
            <w:r w:rsidRPr="00406D9E">
              <w:rPr>
                <w:b/>
                <w:bCs/>
              </w:rPr>
              <w:t>  </w:t>
            </w:r>
          </w:p>
        </w:tc>
      </w:tr>
    </w:tbl>
    <w:p w:rsidR="00F51B24" w:rsidRPr="00160F60" w:rsidRDefault="00F51B24" w:rsidP="00B47994">
      <w:pPr>
        <w:pStyle w:val="naisf"/>
        <w:spacing w:before="0" w:after="0"/>
        <w:ind w:firstLine="0"/>
        <w:rPr>
          <w:sz w:val="16"/>
          <w:szCs w:val="16"/>
        </w:rPr>
      </w:pPr>
    </w:p>
    <w:p w:rsidR="004373E1" w:rsidRPr="00160F60" w:rsidRDefault="004373E1" w:rsidP="00B47994">
      <w:pPr>
        <w:pStyle w:val="naisf"/>
        <w:spacing w:before="0" w:after="0"/>
        <w:ind w:firstLine="0"/>
        <w:rPr>
          <w:sz w:val="22"/>
          <w:szCs w:val="22"/>
        </w:rPr>
      </w:pPr>
    </w:p>
    <w:p w:rsidR="00B47994" w:rsidRDefault="00B47994" w:rsidP="00015C84">
      <w:pPr>
        <w:pStyle w:val="naisf"/>
        <w:spacing w:before="0" w:after="0"/>
        <w:ind w:firstLine="0"/>
        <w:jc w:val="left"/>
        <w:rPr>
          <w:sz w:val="16"/>
          <w:szCs w:val="16"/>
        </w:rPr>
      </w:pPr>
    </w:p>
    <w:p w:rsidR="00406D9E" w:rsidRDefault="00406D9E" w:rsidP="00015C84">
      <w:pPr>
        <w:pStyle w:val="naisf"/>
        <w:spacing w:before="0" w:after="0"/>
        <w:ind w:firstLine="0"/>
        <w:jc w:val="left"/>
        <w:rPr>
          <w:sz w:val="16"/>
          <w:szCs w:val="16"/>
        </w:rPr>
      </w:pPr>
    </w:p>
    <w:p w:rsidR="00406D9E" w:rsidRDefault="00406D9E" w:rsidP="00015C84">
      <w:pPr>
        <w:pStyle w:val="naisf"/>
        <w:spacing w:before="0" w:after="0"/>
        <w:ind w:firstLine="0"/>
        <w:jc w:val="left"/>
        <w:rPr>
          <w:sz w:val="16"/>
          <w:szCs w:val="16"/>
        </w:rPr>
      </w:pPr>
    </w:p>
    <w:p w:rsidR="00406D9E" w:rsidRDefault="00406D9E" w:rsidP="00015C84">
      <w:pPr>
        <w:pStyle w:val="naisf"/>
        <w:spacing w:before="0" w:after="0"/>
        <w:ind w:firstLine="0"/>
        <w:jc w:val="left"/>
        <w:rPr>
          <w:sz w:val="16"/>
          <w:szCs w:val="16"/>
        </w:rPr>
      </w:pPr>
    </w:p>
    <w:p w:rsidR="00406D9E" w:rsidRDefault="00406D9E" w:rsidP="00015C84">
      <w:pPr>
        <w:pStyle w:val="naisf"/>
        <w:spacing w:before="0" w:after="0"/>
        <w:ind w:firstLine="0"/>
        <w:jc w:val="left"/>
        <w:rPr>
          <w:sz w:val="16"/>
          <w:szCs w:val="16"/>
        </w:rPr>
      </w:pPr>
    </w:p>
    <w:p w:rsidR="00406D9E" w:rsidRDefault="00406D9E" w:rsidP="00015C84">
      <w:pPr>
        <w:pStyle w:val="naisf"/>
        <w:spacing w:before="0" w:after="0"/>
        <w:ind w:firstLine="0"/>
        <w:jc w:val="left"/>
        <w:rPr>
          <w:sz w:val="16"/>
          <w:szCs w:val="16"/>
        </w:rPr>
      </w:pPr>
    </w:p>
    <w:p w:rsidR="00406D9E" w:rsidRDefault="00406D9E" w:rsidP="00015C84">
      <w:pPr>
        <w:pStyle w:val="naisf"/>
        <w:spacing w:before="0" w:after="0"/>
        <w:ind w:firstLine="0"/>
        <w:jc w:val="left"/>
        <w:rPr>
          <w:sz w:val="16"/>
          <w:szCs w:val="16"/>
        </w:rPr>
      </w:pPr>
    </w:p>
    <w:p w:rsidR="00406D9E" w:rsidRDefault="00406D9E" w:rsidP="00015C84">
      <w:pPr>
        <w:pStyle w:val="naisf"/>
        <w:spacing w:before="0" w:after="0"/>
        <w:ind w:firstLine="0"/>
        <w:jc w:val="left"/>
        <w:rPr>
          <w:sz w:val="16"/>
          <w:szCs w:val="16"/>
        </w:rPr>
      </w:pPr>
    </w:p>
    <w:p w:rsidR="00406D9E" w:rsidRPr="00160F60" w:rsidRDefault="00406D9E" w:rsidP="00015C84">
      <w:pPr>
        <w:pStyle w:val="naisf"/>
        <w:spacing w:before="0" w:after="0"/>
        <w:ind w:firstLine="0"/>
        <w:jc w:val="left"/>
        <w:rPr>
          <w:sz w:val="16"/>
          <w:szCs w:val="16"/>
        </w:rPr>
      </w:pPr>
    </w:p>
    <w:sectPr w:rsidR="00406D9E" w:rsidRPr="00160F60" w:rsidSect="00364BB6">
      <w:headerReference w:type="even" r:id="rId8"/>
      <w:headerReference w:type="default" r:id="rId9"/>
      <w:footerReference w:type="default" r:id="rId10"/>
      <w:footerReference w:type="first" r:id="rId11"/>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0D5D" w:rsidRDefault="003D0D5D">
      <w:r>
        <w:separator/>
      </w:r>
    </w:p>
  </w:endnote>
  <w:endnote w:type="continuationSeparator" w:id="0">
    <w:p w:rsidR="003D0D5D" w:rsidRDefault="003D0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1D3C" w:rsidRPr="00383B5A" w:rsidRDefault="00383B5A" w:rsidP="00383B5A">
    <w:pPr>
      <w:pStyle w:val="Footer"/>
    </w:pPr>
    <w:r w:rsidRPr="00383B5A">
      <w:rPr>
        <w:sz w:val="20"/>
        <w:szCs w:val="20"/>
      </w:rPr>
      <w:t>EMIzz_169s.828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55E7" w:rsidRPr="00383B5A" w:rsidRDefault="00383B5A" w:rsidP="00383B5A">
    <w:pPr>
      <w:pStyle w:val="Footer"/>
    </w:pPr>
    <w:r w:rsidRPr="00383B5A">
      <w:rPr>
        <w:sz w:val="20"/>
        <w:szCs w:val="20"/>
      </w:rPr>
      <w:t>EMIzz_169s.828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0D5D" w:rsidRDefault="003D0D5D">
      <w:r>
        <w:separator/>
      </w:r>
    </w:p>
  </w:footnote>
  <w:footnote w:type="continuationSeparator" w:id="0">
    <w:p w:rsidR="003D0D5D" w:rsidRDefault="003D0D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455E7" w:rsidRDefault="00645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E24" w:rsidRDefault="00675E24">
    <w:pPr>
      <w:pStyle w:val="Header"/>
      <w:jc w:val="center"/>
    </w:pPr>
    <w:r>
      <w:fldChar w:fldCharType="begin"/>
    </w:r>
    <w:r>
      <w:instrText xml:space="preserve"> PAGE   \* MERGEFORMAT </w:instrText>
    </w:r>
    <w:r>
      <w:fldChar w:fldCharType="separate"/>
    </w:r>
    <w:r w:rsidR="00160F60">
      <w:rPr>
        <w:noProof/>
      </w:rPr>
      <w:t>3</w:t>
    </w:r>
    <w:r>
      <w:rPr>
        <w:noProof/>
      </w:rPr>
      <w:fldChar w:fldCharType="end"/>
    </w:r>
  </w:p>
  <w:p w:rsidR="006455E7" w:rsidRDefault="006455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D188F"/>
    <w:multiLevelType w:val="hybridMultilevel"/>
    <w:tmpl w:val="E9B66B04"/>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1">
    <w:nsid w:val="11785861"/>
    <w:multiLevelType w:val="hybridMultilevel"/>
    <w:tmpl w:val="E4E270E0"/>
    <w:lvl w:ilvl="0" w:tplc="3556872E">
      <w:start w:val="1"/>
      <w:numFmt w:val="decimal"/>
      <w:lvlText w:val="%1."/>
      <w:lvlJc w:val="left"/>
      <w:pPr>
        <w:ind w:left="720" w:hanging="360"/>
      </w:pPr>
      <w:rPr>
        <w:rFonts w:hint="default"/>
        <w:b w:val="0"/>
        <w:u w:val="none"/>
      </w:rPr>
    </w:lvl>
    <w:lvl w:ilvl="1" w:tplc="55A03B6E" w:tentative="1">
      <w:start w:val="1"/>
      <w:numFmt w:val="lowerLetter"/>
      <w:lvlText w:val="%2."/>
      <w:lvlJc w:val="left"/>
      <w:pPr>
        <w:ind w:left="1440" w:hanging="360"/>
      </w:pPr>
    </w:lvl>
    <w:lvl w:ilvl="2" w:tplc="568A6226" w:tentative="1">
      <w:start w:val="1"/>
      <w:numFmt w:val="lowerRoman"/>
      <w:lvlText w:val="%3."/>
      <w:lvlJc w:val="right"/>
      <w:pPr>
        <w:ind w:left="2160" w:hanging="180"/>
      </w:pPr>
    </w:lvl>
    <w:lvl w:ilvl="3" w:tplc="B0DC793A" w:tentative="1">
      <w:start w:val="1"/>
      <w:numFmt w:val="decimal"/>
      <w:lvlText w:val="%4."/>
      <w:lvlJc w:val="left"/>
      <w:pPr>
        <w:ind w:left="2880" w:hanging="360"/>
      </w:pPr>
    </w:lvl>
    <w:lvl w:ilvl="4" w:tplc="256278F6" w:tentative="1">
      <w:start w:val="1"/>
      <w:numFmt w:val="lowerLetter"/>
      <w:lvlText w:val="%5."/>
      <w:lvlJc w:val="left"/>
      <w:pPr>
        <w:ind w:left="3600" w:hanging="360"/>
      </w:pPr>
    </w:lvl>
    <w:lvl w:ilvl="5" w:tplc="F1AA8CF8" w:tentative="1">
      <w:start w:val="1"/>
      <w:numFmt w:val="lowerRoman"/>
      <w:lvlText w:val="%6."/>
      <w:lvlJc w:val="right"/>
      <w:pPr>
        <w:ind w:left="4320" w:hanging="180"/>
      </w:pPr>
    </w:lvl>
    <w:lvl w:ilvl="6" w:tplc="7EC4A8C0" w:tentative="1">
      <w:start w:val="1"/>
      <w:numFmt w:val="decimal"/>
      <w:lvlText w:val="%7."/>
      <w:lvlJc w:val="left"/>
      <w:pPr>
        <w:ind w:left="5040" w:hanging="360"/>
      </w:pPr>
    </w:lvl>
    <w:lvl w:ilvl="7" w:tplc="705E362E" w:tentative="1">
      <w:start w:val="1"/>
      <w:numFmt w:val="lowerLetter"/>
      <w:lvlText w:val="%8."/>
      <w:lvlJc w:val="left"/>
      <w:pPr>
        <w:ind w:left="5760" w:hanging="360"/>
      </w:pPr>
    </w:lvl>
    <w:lvl w:ilvl="8" w:tplc="F12CB844" w:tentative="1">
      <w:start w:val="1"/>
      <w:numFmt w:val="lowerRoman"/>
      <w:lvlText w:val="%9."/>
      <w:lvlJc w:val="right"/>
      <w:pPr>
        <w:ind w:left="6480" w:hanging="180"/>
      </w:pPr>
    </w:lvl>
  </w:abstractNum>
  <w:abstractNum w:abstractNumId="2" w15:restartNumberingAfterBreak="1">
    <w:nsid w:val="14DB59B6"/>
    <w:multiLevelType w:val="hybridMultilevel"/>
    <w:tmpl w:val="8BB423E0"/>
    <w:lvl w:ilvl="0" w:tplc="8C1EC5E8">
      <w:start w:val="1"/>
      <w:numFmt w:val="decimal"/>
      <w:lvlText w:val="%1."/>
      <w:lvlJc w:val="left"/>
      <w:pPr>
        <w:ind w:left="1080" w:hanging="360"/>
      </w:pPr>
      <w:rPr>
        <w:rFonts w:hint="default"/>
      </w:rPr>
    </w:lvl>
    <w:lvl w:ilvl="1" w:tplc="F21817B8" w:tentative="1">
      <w:start w:val="1"/>
      <w:numFmt w:val="lowerLetter"/>
      <w:lvlText w:val="%2."/>
      <w:lvlJc w:val="left"/>
      <w:pPr>
        <w:ind w:left="1800" w:hanging="360"/>
      </w:pPr>
    </w:lvl>
    <w:lvl w:ilvl="2" w:tplc="3C502774" w:tentative="1">
      <w:start w:val="1"/>
      <w:numFmt w:val="lowerRoman"/>
      <w:lvlText w:val="%3."/>
      <w:lvlJc w:val="right"/>
      <w:pPr>
        <w:ind w:left="2520" w:hanging="180"/>
      </w:pPr>
    </w:lvl>
    <w:lvl w:ilvl="3" w:tplc="DC543C3A" w:tentative="1">
      <w:start w:val="1"/>
      <w:numFmt w:val="decimal"/>
      <w:lvlText w:val="%4."/>
      <w:lvlJc w:val="left"/>
      <w:pPr>
        <w:ind w:left="3240" w:hanging="360"/>
      </w:pPr>
    </w:lvl>
    <w:lvl w:ilvl="4" w:tplc="11A09672" w:tentative="1">
      <w:start w:val="1"/>
      <w:numFmt w:val="lowerLetter"/>
      <w:lvlText w:val="%5."/>
      <w:lvlJc w:val="left"/>
      <w:pPr>
        <w:ind w:left="3960" w:hanging="360"/>
      </w:pPr>
    </w:lvl>
    <w:lvl w:ilvl="5" w:tplc="3FD42222" w:tentative="1">
      <w:start w:val="1"/>
      <w:numFmt w:val="lowerRoman"/>
      <w:lvlText w:val="%6."/>
      <w:lvlJc w:val="right"/>
      <w:pPr>
        <w:ind w:left="4680" w:hanging="180"/>
      </w:pPr>
    </w:lvl>
    <w:lvl w:ilvl="6" w:tplc="EA66F362" w:tentative="1">
      <w:start w:val="1"/>
      <w:numFmt w:val="decimal"/>
      <w:lvlText w:val="%7."/>
      <w:lvlJc w:val="left"/>
      <w:pPr>
        <w:ind w:left="5400" w:hanging="360"/>
      </w:pPr>
    </w:lvl>
    <w:lvl w:ilvl="7" w:tplc="BFBE6A96" w:tentative="1">
      <w:start w:val="1"/>
      <w:numFmt w:val="lowerLetter"/>
      <w:lvlText w:val="%8."/>
      <w:lvlJc w:val="left"/>
      <w:pPr>
        <w:ind w:left="6120" w:hanging="360"/>
      </w:pPr>
    </w:lvl>
    <w:lvl w:ilvl="8" w:tplc="8BFCD166" w:tentative="1">
      <w:start w:val="1"/>
      <w:numFmt w:val="lowerRoman"/>
      <w:lvlText w:val="%9."/>
      <w:lvlJc w:val="right"/>
      <w:pPr>
        <w:ind w:left="6840" w:hanging="180"/>
      </w:pPr>
    </w:lvl>
  </w:abstractNum>
  <w:abstractNum w:abstractNumId="3" w15:restartNumberingAfterBreak="1">
    <w:nsid w:val="446B0E5F"/>
    <w:multiLevelType w:val="hybridMultilevel"/>
    <w:tmpl w:val="F5044578"/>
    <w:lvl w:ilvl="0" w:tplc="B03A4C96">
      <w:start w:val="1"/>
      <w:numFmt w:val="decimal"/>
      <w:lvlText w:val="%1."/>
      <w:lvlJc w:val="left"/>
      <w:pPr>
        <w:ind w:left="720" w:hanging="360"/>
      </w:pPr>
      <w:rPr>
        <w:rFonts w:hint="default"/>
      </w:rPr>
    </w:lvl>
    <w:lvl w:ilvl="1" w:tplc="89D40360" w:tentative="1">
      <w:start w:val="1"/>
      <w:numFmt w:val="lowerLetter"/>
      <w:lvlText w:val="%2."/>
      <w:lvlJc w:val="left"/>
      <w:pPr>
        <w:ind w:left="1440" w:hanging="360"/>
      </w:pPr>
    </w:lvl>
    <w:lvl w:ilvl="2" w:tplc="D638A7C0" w:tentative="1">
      <w:start w:val="1"/>
      <w:numFmt w:val="lowerRoman"/>
      <w:lvlText w:val="%3."/>
      <w:lvlJc w:val="right"/>
      <w:pPr>
        <w:ind w:left="2160" w:hanging="180"/>
      </w:pPr>
    </w:lvl>
    <w:lvl w:ilvl="3" w:tplc="20327C24" w:tentative="1">
      <w:start w:val="1"/>
      <w:numFmt w:val="decimal"/>
      <w:lvlText w:val="%4."/>
      <w:lvlJc w:val="left"/>
      <w:pPr>
        <w:ind w:left="2880" w:hanging="360"/>
      </w:pPr>
    </w:lvl>
    <w:lvl w:ilvl="4" w:tplc="0B6A2B02" w:tentative="1">
      <w:start w:val="1"/>
      <w:numFmt w:val="lowerLetter"/>
      <w:lvlText w:val="%5."/>
      <w:lvlJc w:val="left"/>
      <w:pPr>
        <w:ind w:left="3600" w:hanging="360"/>
      </w:pPr>
    </w:lvl>
    <w:lvl w:ilvl="5" w:tplc="7A8CD702" w:tentative="1">
      <w:start w:val="1"/>
      <w:numFmt w:val="lowerRoman"/>
      <w:lvlText w:val="%6."/>
      <w:lvlJc w:val="right"/>
      <w:pPr>
        <w:ind w:left="4320" w:hanging="180"/>
      </w:pPr>
    </w:lvl>
    <w:lvl w:ilvl="6" w:tplc="1638C07C" w:tentative="1">
      <w:start w:val="1"/>
      <w:numFmt w:val="decimal"/>
      <w:lvlText w:val="%7."/>
      <w:lvlJc w:val="left"/>
      <w:pPr>
        <w:ind w:left="5040" w:hanging="360"/>
      </w:pPr>
    </w:lvl>
    <w:lvl w:ilvl="7" w:tplc="E16A448E" w:tentative="1">
      <w:start w:val="1"/>
      <w:numFmt w:val="lowerLetter"/>
      <w:lvlText w:val="%8."/>
      <w:lvlJc w:val="left"/>
      <w:pPr>
        <w:ind w:left="5760" w:hanging="360"/>
      </w:pPr>
    </w:lvl>
    <w:lvl w:ilvl="8" w:tplc="6F3236D4" w:tentative="1">
      <w:start w:val="1"/>
      <w:numFmt w:val="lowerRoman"/>
      <w:lvlText w:val="%9."/>
      <w:lvlJc w:val="right"/>
      <w:pPr>
        <w:ind w:left="6480" w:hanging="180"/>
      </w:pPr>
    </w:lvl>
  </w:abstractNum>
  <w:abstractNum w:abstractNumId="4" w15:restartNumberingAfterBreak="1">
    <w:nsid w:val="4A084869"/>
    <w:multiLevelType w:val="hybridMultilevel"/>
    <w:tmpl w:val="FEFE04DE"/>
    <w:lvl w:ilvl="0" w:tplc="B8F89F12">
      <w:start w:val="1"/>
      <w:numFmt w:val="decimal"/>
      <w:lvlText w:val="%1)"/>
      <w:lvlJc w:val="left"/>
      <w:pPr>
        <w:ind w:left="720" w:hanging="360"/>
      </w:pPr>
      <w:rPr>
        <w:rFonts w:hint="default"/>
      </w:rPr>
    </w:lvl>
    <w:lvl w:ilvl="1" w:tplc="DCE85766" w:tentative="1">
      <w:start w:val="1"/>
      <w:numFmt w:val="lowerLetter"/>
      <w:lvlText w:val="%2."/>
      <w:lvlJc w:val="left"/>
      <w:pPr>
        <w:ind w:left="1440" w:hanging="360"/>
      </w:pPr>
    </w:lvl>
    <w:lvl w:ilvl="2" w:tplc="62921990" w:tentative="1">
      <w:start w:val="1"/>
      <w:numFmt w:val="lowerRoman"/>
      <w:lvlText w:val="%3."/>
      <w:lvlJc w:val="right"/>
      <w:pPr>
        <w:ind w:left="2160" w:hanging="180"/>
      </w:pPr>
    </w:lvl>
    <w:lvl w:ilvl="3" w:tplc="06CAB8B8" w:tentative="1">
      <w:start w:val="1"/>
      <w:numFmt w:val="decimal"/>
      <w:lvlText w:val="%4."/>
      <w:lvlJc w:val="left"/>
      <w:pPr>
        <w:ind w:left="2880" w:hanging="360"/>
      </w:pPr>
    </w:lvl>
    <w:lvl w:ilvl="4" w:tplc="144E39EC" w:tentative="1">
      <w:start w:val="1"/>
      <w:numFmt w:val="lowerLetter"/>
      <w:lvlText w:val="%5."/>
      <w:lvlJc w:val="left"/>
      <w:pPr>
        <w:ind w:left="3600" w:hanging="360"/>
      </w:pPr>
    </w:lvl>
    <w:lvl w:ilvl="5" w:tplc="A63E2BC0" w:tentative="1">
      <w:start w:val="1"/>
      <w:numFmt w:val="lowerRoman"/>
      <w:lvlText w:val="%6."/>
      <w:lvlJc w:val="right"/>
      <w:pPr>
        <w:ind w:left="4320" w:hanging="180"/>
      </w:pPr>
    </w:lvl>
    <w:lvl w:ilvl="6" w:tplc="AF66919C" w:tentative="1">
      <w:start w:val="1"/>
      <w:numFmt w:val="decimal"/>
      <w:lvlText w:val="%7."/>
      <w:lvlJc w:val="left"/>
      <w:pPr>
        <w:ind w:left="5040" w:hanging="360"/>
      </w:pPr>
    </w:lvl>
    <w:lvl w:ilvl="7" w:tplc="87207326" w:tentative="1">
      <w:start w:val="1"/>
      <w:numFmt w:val="lowerLetter"/>
      <w:lvlText w:val="%8."/>
      <w:lvlJc w:val="left"/>
      <w:pPr>
        <w:ind w:left="5760" w:hanging="360"/>
      </w:pPr>
    </w:lvl>
    <w:lvl w:ilvl="8" w:tplc="E8AEFBE8" w:tentative="1">
      <w:start w:val="1"/>
      <w:numFmt w:val="lowerRoman"/>
      <w:lvlText w:val="%9."/>
      <w:lvlJc w:val="right"/>
      <w:pPr>
        <w:ind w:left="6480" w:hanging="180"/>
      </w:pPr>
    </w:lvl>
  </w:abstractNum>
  <w:abstractNum w:abstractNumId="5" w15:restartNumberingAfterBreak="1">
    <w:nsid w:val="4D8F33AA"/>
    <w:multiLevelType w:val="hybridMultilevel"/>
    <w:tmpl w:val="0F080876"/>
    <w:lvl w:ilvl="0" w:tplc="EBBE86FC">
      <w:start w:val="8"/>
      <w:numFmt w:val="bullet"/>
      <w:lvlText w:val=""/>
      <w:lvlJc w:val="left"/>
      <w:pPr>
        <w:ind w:left="720" w:hanging="360"/>
      </w:pPr>
      <w:rPr>
        <w:rFonts w:ascii="Symbol" w:eastAsia="Times New Roman" w:hAnsi="Symbol" w:hint="default"/>
      </w:rPr>
    </w:lvl>
    <w:lvl w:ilvl="1" w:tplc="D47E7874" w:tentative="1">
      <w:start w:val="1"/>
      <w:numFmt w:val="bullet"/>
      <w:lvlText w:val="o"/>
      <w:lvlJc w:val="left"/>
      <w:pPr>
        <w:ind w:left="1440" w:hanging="360"/>
      </w:pPr>
      <w:rPr>
        <w:rFonts w:ascii="Courier New" w:hAnsi="Courier New" w:hint="default"/>
      </w:rPr>
    </w:lvl>
    <w:lvl w:ilvl="2" w:tplc="5BC02E7E" w:tentative="1">
      <w:start w:val="1"/>
      <w:numFmt w:val="bullet"/>
      <w:lvlText w:val=""/>
      <w:lvlJc w:val="left"/>
      <w:pPr>
        <w:ind w:left="2160" w:hanging="360"/>
      </w:pPr>
      <w:rPr>
        <w:rFonts w:ascii="Wingdings" w:hAnsi="Wingdings" w:hint="default"/>
      </w:rPr>
    </w:lvl>
    <w:lvl w:ilvl="3" w:tplc="06E28C36" w:tentative="1">
      <w:start w:val="1"/>
      <w:numFmt w:val="bullet"/>
      <w:lvlText w:val=""/>
      <w:lvlJc w:val="left"/>
      <w:pPr>
        <w:ind w:left="2880" w:hanging="360"/>
      </w:pPr>
      <w:rPr>
        <w:rFonts w:ascii="Symbol" w:hAnsi="Symbol" w:hint="default"/>
      </w:rPr>
    </w:lvl>
    <w:lvl w:ilvl="4" w:tplc="7EE21150" w:tentative="1">
      <w:start w:val="1"/>
      <w:numFmt w:val="bullet"/>
      <w:lvlText w:val="o"/>
      <w:lvlJc w:val="left"/>
      <w:pPr>
        <w:ind w:left="3600" w:hanging="360"/>
      </w:pPr>
      <w:rPr>
        <w:rFonts w:ascii="Courier New" w:hAnsi="Courier New" w:hint="default"/>
      </w:rPr>
    </w:lvl>
    <w:lvl w:ilvl="5" w:tplc="9D6496AE" w:tentative="1">
      <w:start w:val="1"/>
      <w:numFmt w:val="bullet"/>
      <w:lvlText w:val=""/>
      <w:lvlJc w:val="left"/>
      <w:pPr>
        <w:ind w:left="4320" w:hanging="360"/>
      </w:pPr>
      <w:rPr>
        <w:rFonts w:ascii="Wingdings" w:hAnsi="Wingdings" w:hint="default"/>
      </w:rPr>
    </w:lvl>
    <w:lvl w:ilvl="6" w:tplc="223499BC" w:tentative="1">
      <w:start w:val="1"/>
      <w:numFmt w:val="bullet"/>
      <w:lvlText w:val=""/>
      <w:lvlJc w:val="left"/>
      <w:pPr>
        <w:ind w:left="5040" w:hanging="360"/>
      </w:pPr>
      <w:rPr>
        <w:rFonts w:ascii="Symbol" w:hAnsi="Symbol" w:hint="default"/>
      </w:rPr>
    </w:lvl>
    <w:lvl w:ilvl="7" w:tplc="41F4B788" w:tentative="1">
      <w:start w:val="1"/>
      <w:numFmt w:val="bullet"/>
      <w:lvlText w:val="o"/>
      <w:lvlJc w:val="left"/>
      <w:pPr>
        <w:ind w:left="5760" w:hanging="360"/>
      </w:pPr>
      <w:rPr>
        <w:rFonts w:ascii="Courier New" w:hAnsi="Courier New" w:hint="default"/>
      </w:rPr>
    </w:lvl>
    <w:lvl w:ilvl="8" w:tplc="7696FCCE" w:tentative="1">
      <w:start w:val="1"/>
      <w:numFmt w:val="bullet"/>
      <w:lvlText w:val=""/>
      <w:lvlJc w:val="left"/>
      <w:pPr>
        <w:ind w:left="6480" w:hanging="360"/>
      </w:pPr>
      <w:rPr>
        <w:rFonts w:ascii="Wingdings" w:hAnsi="Wingdings" w:hint="default"/>
      </w:rPr>
    </w:lvl>
  </w:abstractNum>
  <w:abstractNum w:abstractNumId="6" w15:restartNumberingAfterBreak="1">
    <w:nsid w:val="595726DE"/>
    <w:multiLevelType w:val="hybridMultilevel"/>
    <w:tmpl w:val="13089126"/>
    <w:lvl w:ilvl="0" w:tplc="7348090A">
      <w:start w:val="1"/>
      <w:numFmt w:val="decimal"/>
      <w:lvlText w:val="%1."/>
      <w:lvlJc w:val="left"/>
      <w:pPr>
        <w:tabs>
          <w:tab w:val="num" w:pos="720"/>
        </w:tabs>
        <w:ind w:left="720" w:hanging="360"/>
      </w:pPr>
      <w:rPr>
        <w:rFonts w:cs="Times New Roman" w:hint="default"/>
      </w:rPr>
    </w:lvl>
    <w:lvl w:ilvl="1" w:tplc="2D34AE24" w:tentative="1">
      <w:start w:val="1"/>
      <w:numFmt w:val="lowerLetter"/>
      <w:lvlText w:val="%2."/>
      <w:lvlJc w:val="left"/>
      <w:pPr>
        <w:tabs>
          <w:tab w:val="num" w:pos="1440"/>
        </w:tabs>
        <w:ind w:left="1440" w:hanging="360"/>
      </w:pPr>
      <w:rPr>
        <w:rFonts w:cs="Times New Roman"/>
      </w:rPr>
    </w:lvl>
    <w:lvl w:ilvl="2" w:tplc="17626DD0" w:tentative="1">
      <w:start w:val="1"/>
      <w:numFmt w:val="lowerRoman"/>
      <w:lvlText w:val="%3."/>
      <w:lvlJc w:val="right"/>
      <w:pPr>
        <w:tabs>
          <w:tab w:val="num" w:pos="2160"/>
        </w:tabs>
        <w:ind w:left="2160" w:hanging="180"/>
      </w:pPr>
      <w:rPr>
        <w:rFonts w:cs="Times New Roman"/>
      </w:rPr>
    </w:lvl>
    <w:lvl w:ilvl="3" w:tplc="2EC47506" w:tentative="1">
      <w:start w:val="1"/>
      <w:numFmt w:val="decimal"/>
      <w:lvlText w:val="%4."/>
      <w:lvlJc w:val="left"/>
      <w:pPr>
        <w:tabs>
          <w:tab w:val="num" w:pos="2880"/>
        </w:tabs>
        <w:ind w:left="2880" w:hanging="360"/>
      </w:pPr>
      <w:rPr>
        <w:rFonts w:cs="Times New Roman"/>
      </w:rPr>
    </w:lvl>
    <w:lvl w:ilvl="4" w:tplc="CE1CAD76" w:tentative="1">
      <w:start w:val="1"/>
      <w:numFmt w:val="lowerLetter"/>
      <w:lvlText w:val="%5."/>
      <w:lvlJc w:val="left"/>
      <w:pPr>
        <w:tabs>
          <w:tab w:val="num" w:pos="3600"/>
        </w:tabs>
        <w:ind w:left="3600" w:hanging="360"/>
      </w:pPr>
      <w:rPr>
        <w:rFonts w:cs="Times New Roman"/>
      </w:rPr>
    </w:lvl>
    <w:lvl w:ilvl="5" w:tplc="0BE6F8F0" w:tentative="1">
      <w:start w:val="1"/>
      <w:numFmt w:val="lowerRoman"/>
      <w:lvlText w:val="%6."/>
      <w:lvlJc w:val="right"/>
      <w:pPr>
        <w:tabs>
          <w:tab w:val="num" w:pos="4320"/>
        </w:tabs>
        <w:ind w:left="4320" w:hanging="180"/>
      </w:pPr>
      <w:rPr>
        <w:rFonts w:cs="Times New Roman"/>
      </w:rPr>
    </w:lvl>
    <w:lvl w:ilvl="6" w:tplc="A2C4C6E4" w:tentative="1">
      <w:start w:val="1"/>
      <w:numFmt w:val="decimal"/>
      <w:lvlText w:val="%7."/>
      <w:lvlJc w:val="left"/>
      <w:pPr>
        <w:tabs>
          <w:tab w:val="num" w:pos="5040"/>
        </w:tabs>
        <w:ind w:left="5040" w:hanging="360"/>
      </w:pPr>
      <w:rPr>
        <w:rFonts w:cs="Times New Roman"/>
      </w:rPr>
    </w:lvl>
    <w:lvl w:ilvl="7" w:tplc="9A6213B2" w:tentative="1">
      <w:start w:val="1"/>
      <w:numFmt w:val="lowerLetter"/>
      <w:lvlText w:val="%8."/>
      <w:lvlJc w:val="left"/>
      <w:pPr>
        <w:tabs>
          <w:tab w:val="num" w:pos="5760"/>
        </w:tabs>
        <w:ind w:left="5760" w:hanging="360"/>
      </w:pPr>
      <w:rPr>
        <w:rFonts w:cs="Times New Roman"/>
      </w:rPr>
    </w:lvl>
    <w:lvl w:ilvl="8" w:tplc="DB107BE6" w:tentative="1">
      <w:start w:val="1"/>
      <w:numFmt w:val="lowerRoman"/>
      <w:lvlText w:val="%9."/>
      <w:lvlJc w:val="right"/>
      <w:pPr>
        <w:tabs>
          <w:tab w:val="num" w:pos="6480"/>
        </w:tabs>
        <w:ind w:left="6480" w:hanging="180"/>
      </w:pPr>
      <w:rPr>
        <w:rFonts w:cs="Times New Roman"/>
      </w:rPr>
    </w:lvl>
  </w:abstractNum>
  <w:abstractNum w:abstractNumId="7" w15:restartNumberingAfterBreak="1">
    <w:nsid w:val="64D03A30"/>
    <w:multiLevelType w:val="hybridMultilevel"/>
    <w:tmpl w:val="C2DE7140"/>
    <w:lvl w:ilvl="0" w:tplc="E654D2E8">
      <w:start w:val="1"/>
      <w:numFmt w:val="decimal"/>
      <w:lvlText w:val="%1."/>
      <w:lvlJc w:val="left"/>
      <w:pPr>
        <w:tabs>
          <w:tab w:val="num" w:pos="720"/>
        </w:tabs>
        <w:ind w:left="720" w:hanging="360"/>
      </w:pPr>
      <w:rPr>
        <w:rFonts w:cs="Times New Roman" w:hint="default"/>
      </w:rPr>
    </w:lvl>
    <w:lvl w:ilvl="1" w:tplc="95E02BFC" w:tentative="1">
      <w:start w:val="1"/>
      <w:numFmt w:val="lowerLetter"/>
      <w:lvlText w:val="%2."/>
      <w:lvlJc w:val="left"/>
      <w:pPr>
        <w:tabs>
          <w:tab w:val="num" w:pos="1440"/>
        </w:tabs>
        <w:ind w:left="1440" w:hanging="360"/>
      </w:pPr>
      <w:rPr>
        <w:rFonts w:cs="Times New Roman"/>
      </w:rPr>
    </w:lvl>
    <w:lvl w:ilvl="2" w:tplc="E45E69D0" w:tentative="1">
      <w:start w:val="1"/>
      <w:numFmt w:val="lowerRoman"/>
      <w:lvlText w:val="%3."/>
      <w:lvlJc w:val="right"/>
      <w:pPr>
        <w:tabs>
          <w:tab w:val="num" w:pos="2160"/>
        </w:tabs>
        <w:ind w:left="2160" w:hanging="180"/>
      </w:pPr>
      <w:rPr>
        <w:rFonts w:cs="Times New Roman"/>
      </w:rPr>
    </w:lvl>
    <w:lvl w:ilvl="3" w:tplc="DBEA63EE" w:tentative="1">
      <w:start w:val="1"/>
      <w:numFmt w:val="decimal"/>
      <w:lvlText w:val="%4."/>
      <w:lvlJc w:val="left"/>
      <w:pPr>
        <w:tabs>
          <w:tab w:val="num" w:pos="2880"/>
        </w:tabs>
        <w:ind w:left="2880" w:hanging="360"/>
      </w:pPr>
      <w:rPr>
        <w:rFonts w:cs="Times New Roman"/>
      </w:rPr>
    </w:lvl>
    <w:lvl w:ilvl="4" w:tplc="40045444" w:tentative="1">
      <w:start w:val="1"/>
      <w:numFmt w:val="lowerLetter"/>
      <w:lvlText w:val="%5."/>
      <w:lvlJc w:val="left"/>
      <w:pPr>
        <w:tabs>
          <w:tab w:val="num" w:pos="3600"/>
        </w:tabs>
        <w:ind w:left="3600" w:hanging="360"/>
      </w:pPr>
      <w:rPr>
        <w:rFonts w:cs="Times New Roman"/>
      </w:rPr>
    </w:lvl>
    <w:lvl w:ilvl="5" w:tplc="38440148" w:tentative="1">
      <w:start w:val="1"/>
      <w:numFmt w:val="lowerRoman"/>
      <w:lvlText w:val="%6."/>
      <w:lvlJc w:val="right"/>
      <w:pPr>
        <w:tabs>
          <w:tab w:val="num" w:pos="4320"/>
        </w:tabs>
        <w:ind w:left="4320" w:hanging="180"/>
      </w:pPr>
      <w:rPr>
        <w:rFonts w:cs="Times New Roman"/>
      </w:rPr>
    </w:lvl>
    <w:lvl w:ilvl="6" w:tplc="66C29268" w:tentative="1">
      <w:start w:val="1"/>
      <w:numFmt w:val="decimal"/>
      <w:lvlText w:val="%7."/>
      <w:lvlJc w:val="left"/>
      <w:pPr>
        <w:tabs>
          <w:tab w:val="num" w:pos="5040"/>
        </w:tabs>
        <w:ind w:left="5040" w:hanging="360"/>
      </w:pPr>
      <w:rPr>
        <w:rFonts w:cs="Times New Roman"/>
      </w:rPr>
    </w:lvl>
    <w:lvl w:ilvl="7" w:tplc="45A09560" w:tentative="1">
      <w:start w:val="1"/>
      <w:numFmt w:val="lowerLetter"/>
      <w:lvlText w:val="%8."/>
      <w:lvlJc w:val="left"/>
      <w:pPr>
        <w:tabs>
          <w:tab w:val="num" w:pos="5760"/>
        </w:tabs>
        <w:ind w:left="5760" w:hanging="360"/>
      </w:pPr>
      <w:rPr>
        <w:rFonts w:cs="Times New Roman"/>
      </w:rPr>
    </w:lvl>
    <w:lvl w:ilvl="8" w:tplc="FCD4E9F4" w:tentative="1">
      <w:start w:val="1"/>
      <w:numFmt w:val="lowerRoman"/>
      <w:lvlText w:val="%9."/>
      <w:lvlJc w:val="right"/>
      <w:pPr>
        <w:tabs>
          <w:tab w:val="num" w:pos="6480"/>
        </w:tabs>
        <w:ind w:left="6480" w:hanging="180"/>
      </w:pPr>
      <w:rPr>
        <w:rFonts w:cs="Times New Roman"/>
      </w:rPr>
    </w:lvl>
  </w:abstractNum>
  <w:abstractNum w:abstractNumId="8" w15:restartNumberingAfterBreak="0">
    <w:nsid w:val="678A60CC"/>
    <w:multiLevelType w:val="hybridMultilevel"/>
    <w:tmpl w:val="BA3AE552"/>
    <w:lvl w:ilvl="0" w:tplc="E31E815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1">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0" w15:restartNumberingAfterBreak="1">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7"/>
  </w:num>
  <w:num w:numId="4">
    <w:abstractNumId w:val="6"/>
  </w:num>
  <w:num w:numId="5">
    <w:abstractNumId w:val="5"/>
  </w:num>
  <w:num w:numId="6">
    <w:abstractNumId w:val="1"/>
  </w:num>
  <w:num w:numId="7">
    <w:abstractNumId w:val="3"/>
  </w:num>
  <w:num w:numId="8">
    <w:abstractNumId w:val="4"/>
  </w:num>
  <w:num w:numId="9">
    <w:abstractNumId w:val="2"/>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drawingGridHorizontalSpacing w:val="120"/>
  <w:displayHorizontalDrawingGridEvery w:val="2"/>
  <w:noPunctuationKerning/>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6CE4"/>
    <w:rsid w:val="00000037"/>
    <w:rsid w:val="00001F89"/>
    <w:rsid w:val="00003C53"/>
    <w:rsid w:val="0000456E"/>
    <w:rsid w:val="000055EA"/>
    <w:rsid w:val="00006BF1"/>
    <w:rsid w:val="0001118D"/>
    <w:rsid w:val="0001131F"/>
    <w:rsid w:val="00011663"/>
    <w:rsid w:val="0001249F"/>
    <w:rsid w:val="000125C0"/>
    <w:rsid w:val="0001270C"/>
    <w:rsid w:val="000136AA"/>
    <w:rsid w:val="00013B4C"/>
    <w:rsid w:val="00013BF6"/>
    <w:rsid w:val="000148CA"/>
    <w:rsid w:val="00015533"/>
    <w:rsid w:val="0001554C"/>
    <w:rsid w:val="00015B94"/>
    <w:rsid w:val="00015C84"/>
    <w:rsid w:val="00015DE5"/>
    <w:rsid w:val="00015E28"/>
    <w:rsid w:val="000172E2"/>
    <w:rsid w:val="00017449"/>
    <w:rsid w:val="00020249"/>
    <w:rsid w:val="00022338"/>
    <w:rsid w:val="0002296A"/>
    <w:rsid w:val="00022B0F"/>
    <w:rsid w:val="00022B9A"/>
    <w:rsid w:val="00023A80"/>
    <w:rsid w:val="00023FD6"/>
    <w:rsid w:val="0002416A"/>
    <w:rsid w:val="00024CCD"/>
    <w:rsid w:val="00024D20"/>
    <w:rsid w:val="000253DB"/>
    <w:rsid w:val="000276AE"/>
    <w:rsid w:val="000278E7"/>
    <w:rsid w:val="00027A63"/>
    <w:rsid w:val="00027F9D"/>
    <w:rsid w:val="000307B5"/>
    <w:rsid w:val="00032457"/>
    <w:rsid w:val="0003413A"/>
    <w:rsid w:val="000349CA"/>
    <w:rsid w:val="0003557A"/>
    <w:rsid w:val="00035C06"/>
    <w:rsid w:val="000366DF"/>
    <w:rsid w:val="000376CD"/>
    <w:rsid w:val="00040A5C"/>
    <w:rsid w:val="00043005"/>
    <w:rsid w:val="00043081"/>
    <w:rsid w:val="0004345F"/>
    <w:rsid w:val="00044026"/>
    <w:rsid w:val="00046075"/>
    <w:rsid w:val="00046CAD"/>
    <w:rsid w:val="00046F5C"/>
    <w:rsid w:val="000472FA"/>
    <w:rsid w:val="00047385"/>
    <w:rsid w:val="00050554"/>
    <w:rsid w:val="00050587"/>
    <w:rsid w:val="00052F33"/>
    <w:rsid w:val="00053706"/>
    <w:rsid w:val="00053E04"/>
    <w:rsid w:val="00056B53"/>
    <w:rsid w:val="000579E6"/>
    <w:rsid w:val="000607DB"/>
    <w:rsid w:val="00060E03"/>
    <w:rsid w:val="000641CE"/>
    <w:rsid w:val="00065271"/>
    <w:rsid w:val="0006600D"/>
    <w:rsid w:val="00066176"/>
    <w:rsid w:val="0006618D"/>
    <w:rsid w:val="00066885"/>
    <w:rsid w:val="0006694E"/>
    <w:rsid w:val="00066977"/>
    <w:rsid w:val="00066A37"/>
    <w:rsid w:val="00066F05"/>
    <w:rsid w:val="00072628"/>
    <w:rsid w:val="000728ED"/>
    <w:rsid w:val="000733F5"/>
    <w:rsid w:val="000733FF"/>
    <w:rsid w:val="000747C0"/>
    <w:rsid w:val="0007577A"/>
    <w:rsid w:val="00076DE0"/>
    <w:rsid w:val="000775D0"/>
    <w:rsid w:val="00081B0F"/>
    <w:rsid w:val="0008283D"/>
    <w:rsid w:val="00083090"/>
    <w:rsid w:val="00083214"/>
    <w:rsid w:val="00083B8F"/>
    <w:rsid w:val="00084B11"/>
    <w:rsid w:val="00085322"/>
    <w:rsid w:val="0008656F"/>
    <w:rsid w:val="000865A5"/>
    <w:rsid w:val="00086AB9"/>
    <w:rsid w:val="00086BCE"/>
    <w:rsid w:val="00086F36"/>
    <w:rsid w:val="00087244"/>
    <w:rsid w:val="00090168"/>
    <w:rsid w:val="00090C76"/>
    <w:rsid w:val="00091033"/>
    <w:rsid w:val="00091F10"/>
    <w:rsid w:val="0009302B"/>
    <w:rsid w:val="00093EC2"/>
    <w:rsid w:val="00094FC5"/>
    <w:rsid w:val="000958A2"/>
    <w:rsid w:val="000965E7"/>
    <w:rsid w:val="000A0041"/>
    <w:rsid w:val="000A06FC"/>
    <w:rsid w:val="000A1A02"/>
    <w:rsid w:val="000A4035"/>
    <w:rsid w:val="000A483A"/>
    <w:rsid w:val="000A55D2"/>
    <w:rsid w:val="000A64D3"/>
    <w:rsid w:val="000A77B9"/>
    <w:rsid w:val="000A7EA7"/>
    <w:rsid w:val="000B0403"/>
    <w:rsid w:val="000B057B"/>
    <w:rsid w:val="000B06E7"/>
    <w:rsid w:val="000B0C94"/>
    <w:rsid w:val="000B15E5"/>
    <w:rsid w:val="000B2382"/>
    <w:rsid w:val="000B3171"/>
    <w:rsid w:val="000B34A5"/>
    <w:rsid w:val="000B4746"/>
    <w:rsid w:val="000B7966"/>
    <w:rsid w:val="000B7CB1"/>
    <w:rsid w:val="000C0AE6"/>
    <w:rsid w:val="000C0D0D"/>
    <w:rsid w:val="000C2555"/>
    <w:rsid w:val="000C3545"/>
    <w:rsid w:val="000C498A"/>
    <w:rsid w:val="000C4C16"/>
    <w:rsid w:val="000C56FC"/>
    <w:rsid w:val="000C7907"/>
    <w:rsid w:val="000C7A11"/>
    <w:rsid w:val="000C7F5E"/>
    <w:rsid w:val="000D00AC"/>
    <w:rsid w:val="000D0AED"/>
    <w:rsid w:val="000D3602"/>
    <w:rsid w:val="000D416D"/>
    <w:rsid w:val="000D4D89"/>
    <w:rsid w:val="000D6BBD"/>
    <w:rsid w:val="000D7751"/>
    <w:rsid w:val="000D7C23"/>
    <w:rsid w:val="000E0A16"/>
    <w:rsid w:val="000E1BFA"/>
    <w:rsid w:val="000E2142"/>
    <w:rsid w:val="000E21D0"/>
    <w:rsid w:val="000E2A38"/>
    <w:rsid w:val="000E2ACC"/>
    <w:rsid w:val="000E5509"/>
    <w:rsid w:val="000E585F"/>
    <w:rsid w:val="000E66F8"/>
    <w:rsid w:val="000F054F"/>
    <w:rsid w:val="000F079D"/>
    <w:rsid w:val="000F0D9D"/>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1012E3"/>
    <w:rsid w:val="00101EEB"/>
    <w:rsid w:val="0010375A"/>
    <w:rsid w:val="001038ED"/>
    <w:rsid w:val="001042B0"/>
    <w:rsid w:val="00104F20"/>
    <w:rsid w:val="0010533D"/>
    <w:rsid w:val="00106981"/>
    <w:rsid w:val="00106F4F"/>
    <w:rsid w:val="001071D3"/>
    <w:rsid w:val="001075A8"/>
    <w:rsid w:val="00110259"/>
    <w:rsid w:val="00110AA9"/>
    <w:rsid w:val="0011254D"/>
    <w:rsid w:val="001139C2"/>
    <w:rsid w:val="00114559"/>
    <w:rsid w:val="00114EA9"/>
    <w:rsid w:val="00115ED0"/>
    <w:rsid w:val="0011683C"/>
    <w:rsid w:val="001179E8"/>
    <w:rsid w:val="001200F2"/>
    <w:rsid w:val="0012021B"/>
    <w:rsid w:val="0012222D"/>
    <w:rsid w:val="001255E6"/>
    <w:rsid w:val="0013053A"/>
    <w:rsid w:val="0013066A"/>
    <w:rsid w:val="001315EF"/>
    <w:rsid w:val="00131934"/>
    <w:rsid w:val="00131F39"/>
    <w:rsid w:val="001321D4"/>
    <w:rsid w:val="00132375"/>
    <w:rsid w:val="00132E73"/>
    <w:rsid w:val="00133505"/>
    <w:rsid w:val="00134188"/>
    <w:rsid w:val="0013532A"/>
    <w:rsid w:val="00137036"/>
    <w:rsid w:val="00137403"/>
    <w:rsid w:val="00140706"/>
    <w:rsid w:val="0014122A"/>
    <w:rsid w:val="00141E85"/>
    <w:rsid w:val="0014319C"/>
    <w:rsid w:val="001436B3"/>
    <w:rsid w:val="00143976"/>
    <w:rsid w:val="00143DAC"/>
    <w:rsid w:val="001442F7"/>
    <w:rsid w:val="00144622"/>
    <w:rsid w:val="00144781"/>
    <w:rsid w:val="00144917"/>
    <w:rsid w:val="00144FFD"/>
    <w:rsid w:val="0014702D"/>
    <w:rsid w:val="00147596"/>
    <w:rsid w:val="00152718"/>
    <w:rsid w:val="001530CF"/>
    <w:rsid w:val="00153F12"/>
    <w:rsid w:val="001543DB"/>
    <w:rsid w:val="00155473"/>
    <w:rsid w:val="00155DC2"/>
    <w:rsid w:val="00156D90"/>
    <w:rsid w:val="00156E9F"/>
    <w:rsid w:val="00157A57"/>
    <w:rsid w:val="00157DB6"/>
    <w:rsid w:val="00157EC2"/>
    <w:rsid w:val="00160F60"/>
    <w:rsid w:val="00162A68"/>
    <w:rsid w:val="00162E08"/>
    <w:rsid w:val="001633F1"/>
    <w:rsid w:val="0016531E"/>
    <w:rsid w:val="0016565C"/>
    <w:rsid w:val="00166314"/>
    <w:rsid w:val="00166746"/>
    <w:rsid w:val="00167590"/>
    <w:rsid w:val="00167918"/>
    <w:rsid w:val="00167C1E"/>
    <w:rsid w:val="0017043B"/>
    <w:rsid w:val="001706A1"/>
    <w:rsid w:val="00170914"/>
    <w:rsid w:val="00170DF2"/>
    <w:rsid w:val="00174700"/>
    <w:rsid w:val="00174841"/>
    <w:rsid w:val="00175185"/>
    <w:rsid w:val="001761FD"/>
    <w:rsid w:val="0017730A"/>
    <w:rsid w:val="00177D61"/>
    <w:rsid w:val="00180125"/>
    <w:rsid w:val="001808CA"/>
    <w:rsid w:val="00180923"/>
    <w:rsid w:val="00180CE5"/>
    <w:rsid w:val="00181BAA"/>
    <w:rsid w:val="00181D2D"/>
    <w:rsid w:val="0018210A"/>
    <w:rsid w:val="00182DE0"/>
    <w:rsid w:val="0018386C"/>
    <w:rsid w:val="00184479"/>
    <w:rsid w:val="0018472C"/>
    <w:rsid w:val="00184838"/>
    <w:rsid w:val="00185755"/>
    <w:rsid w:val="00185F2F"/>
    <w:rsid w:val="00187398"/>
    <w:rsid w:val="00187F73"/>
    <w:rsid w:val="00187FB0"/>
    <w:rsid w:val="001902E9"/>
    <w:rsid w:val="00190327"/>
    <w:rsid w:val="00190A0A"/>
    <w:rsid w:val="001926F2"/>
    <w:rsid w:val="00193BCE"/>
    <w:rsid w:val="00194B87"/>
    <w:rsid w:val="0019569A"/>
    <w:rsid w:val="00195962"/>
    <w:rsid w:val="00195CCC"/>
    <w:rsid w:val="00197533"/>
    <w:rsid w:val="001977E7"/>
    <w:rsid w:val="00197CCA"/>
    <w:rsid w:val="001A00B4"/>
    <w:rsid w:val="001A0D8A"/>
    <w:rsid w:val="001A192D"/>
    <w:rsid w:val="001A5045"/>
    <w:rsid w:val="001A7C72"/>
    <w:rsid w:val="001B084B"/>
    <w:rsid w:val="001B0CEC"/>
    <w:rsid w:val="001B0FFC"/>
    <w:rsid w:val="001B1123"/>
    <w:rsid w:val="001B1CF2"/>
    <w:rsid w:val="001B4388"/>
    <w:rsid w:val="001B463E"/>
    <w:rsid w:val="001B49E0"/>
    <w:rsid w:val="001B5377"/>
    <w:rsid w:val="001B6553"/>
    <w:rsid w:val="001B6647"/>
    <w:rsid w:val="001B6A47"/>
    <w:rsid w:val="001B6B0A"/>
    <w:rsid w:val="001B6C3C"/>
    <w:rsid w:val="001C0824"/>
    <w:rsid w:val="001C0B83"/>
    <w:rsid w:val="001C1510"/>
    <w:rsid w:val="001C1989"/>
    <w:rsid w:val="001C28FD"/>
    <w:rsid w:val="001C3349"/>
    <w:rsid w:val="001C438A"/>
    <w:rsid w:val="001C4783"/>
    <w:rsid w:val="001C4ABA"/>
    <w:rsid w:val="001C5121"/>
    <w:rsid w:val="001C546B"/>
    <w:rsid w:val="001C5EA2"/>
    <w:rsid w:val="001C6608"/>
    <w:rsid w:val="001C6C7D"/>
    <w:rsid w:val="001D1CB1"/>
    <w:rsid w:val="001D2AC0"/>
    <w:rsid w:val="001D2DBA"/>
    <w:rsid w:val="001D2FD0"/>
    <w:rsid w:val="001D3830"/>
    <w:rsid w:val="001D3BA6"/>
    <w:rsid w:val="001D474A"/>
    <w:rsid w:val="001D5564"/>
    <w:rsid w:val="001D5B1E"/>
    <w:rsid w:val="001D6FAA"/>
    <w:rsid w:val="001D70FA"/>
    <w:rsid w:val="001D7BA9"/>
    <w:rsid w:val="001E039D"/>
    <w:rsid w:val="001E1A18"/>
    <w:rsid w:val="001E22E7"/>
    <w:rsid w:val="001E2714"/>
    <w:rsid w:val="001E398C"/>
    <w:rsid w:val="001E4456"/>
    <w:rsid w:val="001E4DDC"/>
    <w:rsid w:val="001E6E17"/>
    <w:rsid w:val="001E774F"/>
    <w:rsid w:val="001E7C1D"/>
    <w:rsid w:val="001F073F"/>
    <w:rsid w:val="001F3009"/>
    <w:rsid w:val="001F3358"/>
    <w:rsid w:val="001F35CB"/>
    <w:rsid w:val="001F390F"/>
    <w:rsid w:val="001F46A8"/>
    <w:rsid w:val="001F5CD1"/>
    <w:rsid w:val="001F7257"/>
    <w:rsid w:val="001F7739"/>
    <w:rsid w:val="0020011B"/>
    <w:rsid w:val="0020187E"/>
    <w:rsid w:val="00201DC6"/>
    <w:rsid w:val="00202375"/>
    <w:rsid w:val="002025EA"/>
    <w:rsid w:val="00202884"/>
    <w:rsid w:val="00202E44"/>
    <w:rsid w:val="00203556"/>
    <w:rsid w:val="00204D0F"/>
    <w:rsid w:val="00204DB6"/>
    <w:rsid w:val="002056ED"/>
    <w:rsid w:val="00205C3A"/>
    <w:rsid w:val="00211793"/>
    <w:rsid w:val="00211C11"/>
    <w:rsid w:val="00212345"/>
    <w:rsid w:val="00214809"/>
    <w:rsid w:val="002149A1"/>
    <w:rsid w:val="00214E7A"/>
    <w:rsid w:val="00215BFE"/>
    <w:rsid w:val="00215C44"/>
    <w:rsid w:val="00216E73"/>
    <w:rsid w:val="0021774C"/>
    <w:rsid w:val="00217FF6"/>
    <w:rsid w:val="002213A0"/>
    <w:rsid w:val="00222386"/>
    <w:rsid w:val="00222F51"/>
    <w:rsid w:val="002230E1"/>
    <w:rsid w:val="00223361"/>
    <w:rsid w:val="002244BA"/>
    <w:rsid w:val="002247AA"/>
    <w:rsid w:val="00224DA7"/>
    <w:rsid w:val="002261CB"/>
    <w:rsid w:val="002268BF"/>
    <w:rsid w:val="00226D75"/>
    <w:rsid w:val="00227BDE"/>
    <w:rsid w:val="00230045"/>
    <w:rsid w:val="0023014E"/>
    <w:rsid w:val="002308FA"/>
    <w:rsid w:val="0023132F"/>
    <w:rsid w:val="00231775"/>
    <w:rsid w:val="00231AA5"/>
    <w:rsid w:val="00232F90"/>
    <w:rsid w:val="0023339B"/>
    <w:rsid w:val="0023469C"/>
    <w:rsid w:val="00234C71"/>
    <w:rsid w:val="00235511"/>
    <w:rsid w:val="002366E0"/>
    <w:rsid w:val="00236DE1"/>
    <w:rsid w:val="002372EE"/>
    <w:rsid w:val="002372FD"/>
    <w:rsid w:val="0023764D"/>
    <w:rsid w:val="002415BC"/>
    <w:rsid w:val="00243008"/>
    <w:rsid w:val="002434B2"/>
    <w:rsid w:val="002442F4"/>
    <w:rsid w:val="002445EA"/>
    <w:rsid w:val="00244ECE"/>
    <w:rsid w:val="00244FC5"/>
    <w:rsid w:val="00245D1D"/>
    <w:rsid w:val="00250EDA"/>
    <w:rsid w:val="00251502"/>
    <w:rsid w:val="002518E8"/>
    <w:rsid w:val="00251C10"/>
    <w:rsid w:val="00252E1E"/>
    <w:rsid w:val="002538BA"/>
    <w:rsid w:val="00254281"/>
    <w:rsid w:val="0025469D"/>
    <w:rsid w:val="002552B1"/>
    <w:rsid w:val="0025577D"/>
    <w:rsid w:val="00255D01"/>
    <w:rsid w:val="00256E55"/>
    <w:rsid w:val="00257E0E"/>
    <w:rsid w:val="00257FF4"/>
    <w:rsid w:val="00260FCB"/>
    <w:rsid w:val="002615F5"/>
    <w:rsid w:val="002616B9"/>
    <w:rsid w:val="0026217B"/>
    <w:rsid w:val="002629E4"/>
    <w:rsid w:val="00263FE3"/>
    <w:rsid w:val="00265593"/>
    <w:rsid w:val="002675EA"/>
    <w:rsid w:val="00267BC5"/>
    <w:rsid w:val="00267CBE"/>
    <w:rsid w:val="00267E0B"/>
    <w:rsid w:val="00270680"/>
    <w:rsid w:val="00271103"/>
    <w:rsid w:val="002721FA"/>
    <w:rsid w:val="0027224B"/>
    <w:rsid w:val="0027230C"/>
    <w:rsid w:val="00272B99"/>
    <w:rsid w:val="002732D8"/>
    <w:rsid w:val="0027380D"/>
    <w:rsid w:val="0027468E"/>
    <w:rsid w:val="00274826"/>
    <w:rsid w:val="00274863"/>
    <w:rsid w:val="00275005"/>
    <w:rsid w:val="002752AB"/>
    <w:rsid w:val="002756D6"/>
    <w:rsid w:val="0027573C"/>
    <w:rsid w:val="002815D0"/>
    <w:rsid w:val="002820A7"/>
    <w:rsid w:val="00283B82"/>
    <w:rsid w:val="00283E13"/>
    <w:rsid w:val="00286478"/>
    <w:rsid w:val="00287EDD"/>
    <w:rsid w:val="0029141B"/>
    <w:rsid w:val="002927D3"/>
    <w:rsid w:val="00294BDE"/>
    <w:rsid w:val="00295DB6"/>
    <w:rsid w:val="00296760"/>
    <w:rsid w:val="0029788B"/>
    <w:rsid w:val="00297D1B"/>
    <w:rsid w:val="00297F4D"/>
    <w:rsid w:val="002A0226"/>
    <w:rsid w:val="002A0390"/>
    <w:rsid w:val="002A0661"/>
    <w:rsid w:val="002A1CF2"/>
    <w:rsid w:val="002A2548"/>
    <w:rsid w:val="002A2ED0"/>
    <w:rsid w:val="002A3A84"/>
    <w:rsid w:val="002A4C3E"/>
    <w:rsid w:val="002A56BC"/>
    <w:rsid w:val="002A5C53"/>
    <w:rsid w:val="002A6AD6"/>
    <w:rsid w:val="002A72CC"/>
    <w:rsid w:val="002A76AB"/>
    <w:rsid w:val="002A7A4F"/>
    <w:rsid w:val="002A7AFE"/>
    <w:rsid w:val="002B01DB"/>
    <w:rsid w:val="002B09C0"/>
    <w:rsid w:val="002B13B3"/>
    <w:rsid w:val="002B16B8"/>
    <w:rsid w:val="002B183D"/>
    <w:rsid w:val="002B1DBF"/>
    <w:rsid w:val="002B207F"/>
    <w:rsid w:val="002B2A48"/>
    <w:rsid w:val="002B2BEE"/>
    <w:rsid w:val="002B31AD"/>
    <w:rsid w:val="002B3EA7"/>
    <w:rsid w:val="002B4BAE"/>
    <w:rsid w:val="002B538B"/>
    <w:rsid w:val="002B581B"/>
    <w:rsid w:val="002C2892"/>
    <w:rsid w:val="002C451D"/>
    <w:rsid w:val="002C58AB"/>
    <w:rsid w:val="002C6D84"/>
    <w:rsid w:val="002C7D21"/>
    <w:rsid w:val="002D0C5A"/>
    <w:rsid w:val="002D1564"/>
    <w:rsid w:val="002D1BCD"/>
    <w:rsid w:val="002D1CA4"/>
    <w:rsid w:val="002D1E38"/>
    <w:rsid w:val="002D2C09"/>
    <w:rsid w:val="002D2C45"/>
    <w:rsid w:val="002D4969"/>
    <w:rsid w:val="002D4B89"/>
    <w:rsid w:val="002D4EE1"/>
    <w:rsid w:val="002D4F49"/>
    <w:rsid w:val="002D778E"/>
    <w:rsid w:val="002E04D7"/>
    <w:rsid w:val="002E06DD"/>
    <w:rsid w:val="002E171A"/>
    <w:rsid w:val="002E2A24"/>
    <w:rsid w:val="002E3D66"/>
    <w:rsid w:val="002E3F11"/>
    <w:rsid w:val="002E4B11"/>
    <w:rsid w:val="002E4F70"/>
    <w:rsid w:val="002E5886"/>
    <w:rsid w:val="002E5AD3"/>
    <w:rsid w:val="002E635D"/>
    <w:rsid w:val="002E7562"/>
    <w:rsid w:val="002F071F"/>
    <w:rsid w:val="002F16D5"/>
    <w:rsid w:val="002F1A90"/>
    <w:rsid w:val="002F1C2F"/>
    <w:rsid w:val="002F37EF"/>
    <w:rsid w:val="002F3D1C"/>
    <w:rsid w:val="002F4EA1"/>
    <w:rsid w:val="002F52DE"/>
    <w:rsid w:val="002F55C1"/>
    <w:rsid w:val="002F7127"/>
    <w:rsid w:val="002F7400"/>
    <w:rsid w:val="002F797A"/>
    <w:rsid w:val="00300483"/>
    <w:rsid w:val="00301C91"/>
    <w:rsid w:val="00303F2B"/>
    <w:rsid w:val="00304607"/>
    <w:rsid w:val="0030467A"/>
    <w:rsid w:val="00304D4E"/>
    <w:rsid w:val="00304FFD"/>
    <w:rsid w:val="00305608"/>
    <w:rsid w:val="00305B72"/>
    <w:rsid w:val="0030610A"/>
    <w:rsid w:val="00306627"/>
    <w:rsid w:val="003069DD"/>
    <w:rsid w:val="00306CAB"/>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694"/>
    <w:rsid w:val="00321F0A"/>
    <w:rsid w:val="003223CE"/>
    <w:rsid w:val="00322A2D"/>
    <w:rsid w:val="00322E80"/>
    <w:rsid w:val="00324D5B"/>
    <w:rsid w:val="00325045"/>
    <w:rsid w:val="00325D91"/>
    <w:rsid w:val="003267B4"/>
    <w:rsid w:val="00331193"/>
    <w:rsid w:val="00331311"/>
    <w:rsid w:val="003333D4"/>
    <w:rsid w:val="0033434C"/>
    <w:rsid w:val="00334951"/>
    <w:rsid w:val="00336411"/>
    <w:rsid w:val="0033678D"/>
    <w:rsid w:val="0033720D"/>
    <w:rsid w:val="003373E8"/>
    <w:rsid w:val="003443DD"/>
    <w:rsid w:val="00344D5A"/>
    <w:rsid w:val="00346EB6"/>
    <w:rsid w:val="00347EDB"/>
    <w:rsid w:val="00350797"/>
    <w:rsid w:val="00351A85"/>
    <w:rsid w:val="003522E8"/>
    <w:rsid w:val="0035306F"/>
    <w:rsid w:val="00353858"/>
    <w:rsid w:val="00353989"/>
    <w:rsid w:val="00355B7A"/>
    <w:rsid w:val="0035617C"/>
    <w:rsid w:val="00356E7E"/>
    <w:rsid w:val="00356EB8"/>
    <w:rsid w:val="00356F0D"/>
    <w:rsid w:val="00357B83"/>
    <w:rsid w:val="00357D7C"/>
    <w:rsid w:val="003614A8"/>
    <w:rsid w:val="0036160E"/>
    <w:rsid w:val="00362610"/>
    <w:rsid w:val="00363830"/>
    <w:rsid w:val="00363D2D"/>
    <w:rsid w:val="003640FE"/>
    <w:rsid w:val="00364BB6"/>
    <w:rsid w:val="00364D6B"/>
    <w:rsid w:val="00364E23"/>
    <w:rsid w:val="00365408"/>
    <w:rsid w:val="00365CC0"/>
    <w:rsid w:val="003668DF"/>
    <w:rsid w:val="00367688"/>
    <w:rsid w:val="00372221"/>
    <w:rsid w:val="00372CF2"/>
    <w:rsid w:val="00374C7E"/>
    <w:rsid w:val="00377353"/>
    <w:rsid w:val="0037736B"/>
    <w:rsid w:val="003803D4"/>
    <w:rsid w:val="00381F57"/>
    <w:rsid w:val="0038216E"/>
    <w:rsid w:val="003822E5"/>
    <w:rsid w:val="0038288F"/>
    <w:rsid w:val="003830B8"/>
    <w:rsid w:val="00383262"/>
    <w:rsid w:val="00383B5A"/>
    <w:rsid w:val="00394FC0"/>
    <w:rsid w:val="003A157A"/>
    <w:rsid w:val="003A1C03"/>
    <w:rsid w:val="003A283F"/>
    <w:rsid w:val="003A2A16"/>
    <w:rsid w:val="003A2FDD"/>
    <w:rsid w:val="003A3C43"/>
    <w:rsid w:val="003A5CCC"/>
    <w:rsid w:val="003A6D14"/>
    <w:rsid w:val="003A70FF"/>
    <w:rsid w:val="003A74D2"/>
    <w:rsid w:val="003A756B"/>
    <w:rsid w:val="003A7902"/>
    <w:rsid w:val="003B0449"/>
    <w:rsid w:val="003B23D7"/>
    <w:rsid w:val="003B34CB"/>
    <w:rsid w:val="003B38BB"/>
    <w:rsid w:val="003B3AB4"/>
    <w:rsid w:val="003B3CA8"/>
    <w:rsid w:val="003B45D5"/>
    <w:rsid w:val="003B52FE"/>
    <w:rsid w:val="003B572A"/>
    <w:rsid w:val="003B6325"/>
    <w:rsid w:val="003B71E0"/>
    <w:rsid w:val="003B78A4"/>
    <w:rsid w:val="003C0B1B"/>
    <w:rsid w:val="003C144E"/>
    <w:rsid w:val="003C1A07"/>
    <w:rsid w:val="003C1E74"/>
    <w:rsid w:val="003C20A2"/>
    <w:rsid w:val="003C2673"/>
    <w:rsid w:val="003C27A2"/>
    <w:rsid w:val="003C567C"/>
    <w:rsid w:val="003C5926"/>
    <w:rsid w:val="003C59B8"/>
    <w:rsid w:val="003C6809"/>
    <w:rsid w:val="003C7897"/>
    <w:rsid w:val="003D0937"/>
    <w:rsid w:val="003D0D5D"/>
    <w:rsid w:val="003D17E6"/>
    <w:rsid w:val="003D1A20"/>
    <w:rsid w:val="003D1AC9"/>
    <w:rsid w:val="003D2AC9"/>
    <w:rsid w:val="003D2CD8"/>
    <w:rsid w:val="003D3724"/>
    <w:rsid w:val="003D46A7"/>
    <w:rsid w:val="003D53F2"/>
    <w:rsid w:val="003D5815"/>
    <w:rsid w:val="003D6376"/>
    <w:rsid w:val="003D7753"/>
    <w:rsid w:val="003E1235"/>
    <w:rsid w:val="003E2A35"/>
    <w:rsid w:val="003E2B56"/>
    <w:rsid w:val="003E2CE1"/>
    <w:rsid w:val="003E2DCB"/>
    <w:rsid w:val="003E4C3F"/>
    <w:rsid w:val="003E4D7C"/>
    <w:rsid w:val="003E5FA8"/>
    <w:rsid w:val="003E6252"/>
    <w:rsid w:val="003F1200"/>
    <w:rsid w:val="003F1421"/>
    <w:rsid w:val="003F1844"/>
    <w:rsid w:val="003F241E"/>
    <w:rsid w:val="003F28C0"/>
    <w:rsid w:val="003F52B2"/>
    <w:rsid w:val="003F716E"/>
    <w:rsid w:val="003F7E12"/>
    <w:rsid w:val="00400061"/>
    <w:rsid w:val="0040068A"/>
    <w:rsid w:val="00400813"/>
    <w:rsid w:val="004013AD"/>
    <w:rsid w:val="00402215"/>
    <w:rsid w:val="00402C35"/>
    <w:rsid w:val="0040405B"/>
    <w:rsid w:val="00404195"/>
    <w:rsid w:val="00404211"/>
    <w:rsid w:val="004042A4"/>
    <w:rsid w:val="00404346"/>
    <w:rsid w:val="004043F3"/>
    <w:rsid w:val="00404DAA"/>
    <w:rsid w:val="00404DDD"/>
    <w:rsid w:val="0040578B"/>
    <w:rsid w:val="004065D6"/>
    <w:rsid w:val="0040687D"/>
    <w:rsid w:val="00406D9E"/>
    <w:rsid w:val="0040709D"/>
    <w:rsid w:val="0040713F"/>
    <w:rsid w:val="004075A3"/>
    <w:rsid w:val="00410C48"/>
    <w:rsid w:val="004142FC"/>
    <w:rsid w:val="00414C27"/>
    <w:rsid w:val="00416277"/>
    <w:rsid w:val="0041692D"/>
    <w:rsid w:val="00416E24"/>
    <w:rsid w:val="0042063D"/>
    <w:rsid w:val="00422B23"/>
    <w:rsid w:val="00423A60"/>
    <w:rsid w:val="00424A60"/>
    <w:rsid w:val="004258D1"/>
    <w:rsid w:val="0042651C"/>
    <w:rsid w:val="00426E9B"/>
    <w:rsid w:val="00427D55"/>
    <w:rsid w:val="00431C2F"/>
    <w:rsid w:val="0043233C"/>
    <w:rsid w:val="004345A6"/>
    <w:rsid w:val="00435B2F"/>
    <w:rsid w:val="00435E03"/>
    <w:rsid w:val="004373E1"/>
    <w:rsid w:val="004374A3"/>
    <w:rsid w:val="00437A7E"/>
    <w:rsid w:val="00437B6C"/>
    <w:rsid w:val="00437C64"/>
    <w:rsid w:val="00440144"/>
    <w:rsid w:val="0044064E"/>
    <w:rsid w:val="00440805"/>
    <w:rsid w:val="00440BF7"/>
    <w:rsid w:val="004412E1"/>
    <w:rsid w:val="00441554"/>
    <w:rsid w:val="00442E48"/>
    <w:rsid w:val="00443DCD"/>
    <w:rsid w:val="00443E7E"/>
    <w:rsid w:val="00444C06"/>
    <w:rsid w:val="004454DF"/>
    <w:rsid w:val="00446804"/>
    <w:rsid w:val="004478D4"/>
    <w:rsid w:val="00450380"/>
    <w:rsid w:val="004505C6"/>
    <w:rsid w:val="00451FD2"/>
    <w:rsid w:val="004520CD"/>
    <w:rsid w:val="00452DF3"/>
    <w:rsid w:val="004534F5"/>
    <w:rsid w:val="00453765"/>
    <w:rsid w:val="00454EC3"/>
    <w:rsid w:val="0045530A"/>
    <w:rsid w:val="004554AE"/>
    <w:rsid w:val="004554C3"/>
    <w:rsid w:val="00455FB6"/>
    <w:rsid w:val="00457197"/>
    <w:rsid w:val="00457555"/>
    <w:rsid w:val="00457971"/>
    <w:rsid w:val="00457DD8"/>
    <w:rsid w:val="004603D0"/>
    <w:rsid w:val="00462034"/>
    <w:rsid w:val="004624AE"/>
    <w:rsid w:val="0046250E"/>
    <w:rsid w:val="00462E9C"/>
    <w:rsid w:val="00464B48"/>
    <w:rsid w:val="00465231"/>
    <w:rsid w:val="004662AD"/>
    <w:rsid w:val="00466516"/>
    <w:rsid w:val="00467B65"/>
    <w:rsid w:val="00471EA5"/>
    <w:rsid w:val="004720C9"/>
    <w:rsid w:val="00472257"/>
    <w:rsid w:val="00472E49"/>
    <w:rsid w:val="004732BB"/>
    <w:rsid w:val="00473983"/>
    <w:rsid w:val="00473A05"/>
    <w:rsid w:val="00474C60"/>
    <w:rsid w:val="00475944"/>
    <w:rsid w:val="00475DF0"/>
    <w:rsid w:val="00476525"/>
    <w:rsid w:val="004772E2"/>
    <w:rsid w:val="0047739F"/>
    <w:rsid w:val="00477F97"/>
    <w:rsid w:val="00480A2D"/>
    <w:rsid w:val="00480AFB"/>
    <w:rsid w:val="00481247"/>
    <w:rsid w:val="004828DC"/>
    <w:rsid w:val="00482FF7"/>
    <w:rsid w:val="00483098"/>
    <w:rsid w:val="00483AFB"/>
    <w:rsid w:val="0048402B"/>
    <w:rsid w:val="0048414A"/>
    <w:rsid w:val="00485C56"/>
    <w:rsid w:val="0048698F"/>
    <w:rsid w:val="00486B79"/>
    <w:rsid w:val="00486CA2"/>
    <w:rsid w:val="00490B25"/>
    <w:rsid w:val="00490FD6"/>
    <w:rsid w:val="004911C4"/>
    <w:rsid w:val="00491EFE"/>
    <w:rsid w:val="0049235E"/>
    <w:rsid w:val="00494CC8"/>
    <w:rsid w:val="004955E7"/>
    <w:rsid w:val="0049589C"/>
    <w:rsid w:val="00495EF1"/>
    <w:rsid w:val="0049639E"/>
    <w:rsid w:val="00496ED4"/>
    <w:rsid w:val="00497D4A"/>
    <w:rsid w:val="004A0441"/>
    <w:rsid w:val="004A084C"/>
    <w:rsid w:val="004A15B3"/>
    <w:rsid w:val="004A1D01"/>
    <w:rsid w:val="004A2A54"/>
    <w:rsid w:val="004A2EF3"/>
    <w:rsid w:val="004A3B0D"/>
    <w:rsid w:val="004A40B2"/>
    <w:rsid w:val="004A52F5"/>
    <w:rsid w:val="004A5D3A"/>
    <w:rsid w:val="004A6897"/>
    <w:rsid w:val="004A692B"/>
    <w:rsid w:val="004A6EB6"/>
    <w:rsid w:val="004A794C"/>
    <w:rsid w:val="004B3EAA"/>
    <w:rsid w:val="004B3EC7"/>
    <w:rsid w:val="004B55DB"/>
    <w:rsid w:val="004B5664"/>
    <w:rsid w:val="004C2107"/>
    <w:rsid w:val="004C54A4"/>
    <w:rsid w:val="004C5FC6"/>
    <w:rsid w:val="004C6435"/>
    <w:rsid w:val="004C649B"/>
    <w:rsid w:val="004C656B"/>
    <w:rsid w:val="004C6FBA"/>
    <w:rsid w:val="004C7B9C"/>
    <w:rsid w:val="004C7D55"/>
    <w:rsid w:val="004D089A"/>
    <w:rsid w:val="004D3184"/>
    <w:rsid w:val="004D48E7"/>
    <w:rsid w:val="004D5030"/>
    <w:rsid w:val="004D6045"/>
    <w:rsid w:val="004D7546"/>
    <w:rsid w:val="004D7EC5"/>
    <w:rsid w:val="004E02B0"/>
    <w:rsid w:val="004E06C4"/>
    <w:rsid w:val="004E0B29"/>
    <w:rsid w:val="004E0E11"/>
    <w:rsid w:val="004E0F08"/>
    <w:rsid w:val="004E1546"/>
    <w:rsid w:val="004E19DC"/>
    <w:rsid w:val="004E29D2"/>
    <w:rsid w:val="004E35E8"/>
    <w:rsid w:val="004E50F0"/>
    <w:rsid w:val="004E6A03"/>
    <w:rsid w:val="004F0070"/>
    <w:rsid w:val="004F0468"/>
    <w:rsid w:val="004F0C51"/>
    <w:rsid w:val="004F263C"/>
    <w:rsid w:val="004F2BB1"/>
    <w:rsid w:val="004F2EC7"/>
    <w:rsid w:val="004F3CE8"/>
    <w:rsid w:val="004F4E5F"/>
    <w:rsid w:val="004F6BFB"/>
    <w:rsid w:val="004F7E4A"/>
    <w:rsid w:val="0050147C"/>
    <w:rsid w:val="0050182B"/>
    <w:rsid w:val="00502579"/>
    <w:rsid w:val="005029F7"/>
    <w:rsid w:val="00503D4C"/>
    <w:rsid w:val="00504C0C"/>
    <w:rsid w:val="00504E48"/>
    <w:rsid w:val="005070FF"/>
    <w:rsid w:val="00507592"/>
    <w:rsid w:val="00507764"/>
    <w:rsid w:val="00512BBC"/>
    <w:rsid w:val="005134FB"/>
    <w:rsid w:val="005135FD"/>
    <w:rsid w:val="0051366C"/>
    <w:rsid w:val="0051684F"/>
    <w:rsid w:val="00516A92"/>
    <w:rsid w:val="00516B9F"/>
    <w:rsid w:val="00517693"/>
    <w:rsid w:val="005205AB"/>
    <w:rsid w:val="00523378"/>
    <w:rsid w:val="0052550F"/>
    <w:rsid w:val="00526C0F"/>
    <w:rsid w:val="0052702A"/>
    <w:rsid w:val="00530397"/>
    <w:rsid w:val="00530F73"/>
    <w:rsid w:val="00533B8E"/>
    <w:rsid w:val="00535417"/>
    <w:rsid w:val="00535833"/>
    <w:rsid w:val="00536D28"/>
    <w:rsid w:val="005372C5"/>
    <w:rsid w:val="00537A26"/>
    <w:rsid w:val="00540E47"/>
    <w:rsid w:val="00543283"/>
    <w:rsid w:val="0054364C"/>
    <w:rsid w:val="005459F9"/>
    <w:rsid w:val="00546747"/>
    <w:rsid w:val="00547510"/>
    <w:rsid w:val="00547ECC"/>
    <w:rsid w:val="00551D5A"/>
    <w:rsid w:val="00551EC3"/>
    <w:rsid w:val="0055213D"/>
    <w:rsid w:val="00554A44"/>
    <w:rsid w:val="00554C53"/>
    <w:rsid w:val="00554F18"/>
    <w:rsid w:val="00555220"/>
    <w:rsid w:val="005555F0"/>
    <w:rsid w:val="00555739"/>
    <w:rsid w:val="00556E75"/>
    <w:rsid w:val="00556F2D"/>
    <w:rsid w:val="0056069A"/>
    <w:rsid w:val="0056077D"/>
    <w:rsid w:val="00560C3B"/>
    <w:rsid w:val="00561D3C"/>
    <w:rsid w:val="00561EA1"/>
    <w:rsid w:val="00562799"/>
    <w:rsid w:val="00564804"/>
    <w:rsid w:val="00565598"/>
    <w:rsid w:val="00565B5A"/>
    <w:rsid w:val="00567E8F"/>
    <w:rsid w:val="005702D6"/>
    <w:rsid w:val="00570728"/>
    <w:rsid w:val="00570D70"/>
    <w:rsid w:val="00571090"/>
    <w:rsid w:val="00572588"/>
    <w:rsid w:val="00573A50"/>
    <w:rsid w:val="005746D2"/>
    <w:rsid w:val="00574C9F"/>
    <w:rsid w:val="00574E8A"/>
    <w:rsid w:val="005768DD"/>
    <w:rsid w:val="00577775"/>
    <w:rsid w:val="0058121A"/>
    <w:rsid w:val="00581863"/>
    <w:rsid w:val="00581EA3"/>
    <w:rsid w:val="0058205A"/>
    <w:rsid w:val="0058260B"/>
    <w:rsid w:val="00584D1E"/>
    <w:rsid w:val="00586795"/>
    <w:rsid w:val="00586B82"/>
    <w:rsid w:val="00587E13"/>
    <w:rsid w:val="005933AA"/>
    <w:rsid w:val="005940AA"/>
    <w:rsid w:val="00594614"/>
    <w:rsid w:val="00594E10"/>
    <w:rsid w:val="00596306"/>
    <w:rsid w:val="00596487"/>
    <w:rsid w:val="005A0809"/>
    <w:rsid w:val="005A0B91"/>
    <w:rsid w:val="005A1494"/>
    <w:rsid w:val="005A3590"/>
    <w:rsid w:val="005A4A1C"/>
    <w:rsid w:val="005A5851"/>
    <w:rsid w:val="005A5BD8"/>
    <w:rsid w:val="005A692A"/>
    <w:rsid w:val="005A6AB8"/>
    <w:rsid w:val="005B11C2"/>
    <w:rsid w:val="005B180A"/>
    <w:rsid w:val="005B382C"/>
    <w:rsid w:val="005B3C11"/>
    <w:rsid w:val="005B40DA"/>
    <w:rsid w:val="005B4226"/>
    <w:rsid w:val="005B5AA4"/>
    <w:rsid w:val="005B656B"/>
    <w:rsid w:val="005B6FAA"/>
    <w:rsid w:val="005B71B3"/>
    <w:rsid w:val="005B76A4"/>
    <w:rsid w:val="005C04A7"/>
    <w:rsid w:val="005C052E"/>
    <w:rsid w:val="005C17A4"/>
    <w:rsid w:val="005C27CC"/>
    <w:rsid w:val="005C370D"/>
    <w:rsid w:val="005C504E"/>
    <w:rsid w:val="005C6153"/>
    <w:rsid w:val="005C78B0"/>
    <w:rsid w:val="005C7B95"/>
    <w:rsid w:val="005D01EB"/>
    <w:rsid w:val="005D0DFB"/>
    <w:rsid w:val="005D1112"/>
    <w:rsid w:val="005D237C"/>
    <w:rsid w:val="005D25E2"/>
    <w:rsid w:val="005D25FF"/>
    <w:rsid w:val="005D2632"/>
    <w:rsid w:val="005D38E0"/>
    <w:rsid w:val="005D3F32"/>
    <w:rsid w:val="005D4E3E"/>
    <w:rsid w:val="005D567D"/>
    <w:rsid w:val="005D67F7"/>
    <w:rsid w:val="005D7D7E"/>
    <w:rsid w:val="005E04EB"/>
    <w:rsid w:val="005E0B59"/>
    <w:rsid w:val="005E1105"/>
    <w:rsid w:val="005E162F"/>
    <w:rsid w:val="005E1934"/>
    <w:rsid w:val="005E2C60"/>
    <w:rsid w:val="005E31F6"/>
    <w:rsid w:val="005E3622"/>
    <w:rsid w:val="005E5C09"/>
    <w:rsid w:val="005E5C48"/>
    <w:rsid w:val="005E60B3"/>
    <w:rsid w:val="005E676C"/>
    <w:rsid w:val="005E6CB9"/>
    <w:rsid w:val="005E7F14"/>
    <w:rsid w:val="005F0154"/>
    <w:rsid w:val="005F0176"/>
    <w:rsid w:val="005F021D"/>
    <w:rsid w:val="005F1EAC"/>
    <w:rsid w:val="005F308F"/>
    <w:rsid w:val="005F4869"/>
    <w:rsid w:val="005F4BFD"/>
    <w:rsid w:val="005F5748"/>
    <w:rsid w:val="005F5834"/>
    <w:rsid w:val="005F5E11"/>
    <w:rsid w:val="006003E5"/>
    <w:rsid w:val="00600E63"/>
    <w:rsid w:val="00601561"/>
    <w:rsid w:val="00601E55"/>
    <w:rsid w:val="00602037"/>
    <w:rsid w:val="006029DD"/>
    <w:rsid w:val="00602C6A"/>
    <w:rsid w:val="00603AF5"/>
    <w:rsid w:val="00606C66"/>
    <w:rsid w:val="00610145"/>
    <w:rsid w:val="00610D1F"/>
    <w:rsid w:val="006123C6"/>
    <w:rsid w:val="00612C02"/>
    <w:rsid w:val="00612CDD"/>
    <w:rsid w:val="0061562E"/>
    <w:rsid w:val="00616D41"/>
    <w:rsid w:val="00617292"/>
    <w:rsid w:val="006200A9"/>
    <w:rsid w:val="00621ACE"/>
    <w:rsid w:val="00621AD4"/>
    <w:rsid w:val="00622225"/>
    <w:rsid w:val="00622D03"/>
    <w:rsid w:val="00622DCD"/>
    <w:rsid w:val="00622F57"/>
    <w:rsid w:val="00623DD5"/>
    <w:rsid w:val="00624269"/>
    <w:rsid w:val="00624A34"/>
    <w:rsid w:val="0062568D"/>
    <w:rsid w:val="006256D3"/>
    <w:rsid w:val="00626502"/>
    <w:rsid w:val="006267F5"/>
    <w:rsid w:val="0062685E"/>
    <w:rsid w:val="00627337"/>
    <w:rsid w:val="00630069"/>
    <w:rsid w:val="00630583"/>
    <w:rsid w:val="00630D2E"/>
    <w:rsid w:val="00630D39"/>
    <w:rsid w:val="00630FB6"/>
    <w:rsid w:val="00631E19"/>
    <w:rsid w:val="00633E76"/>
    <w:rsid w:val="00633EC9"/>
    <w:rsid w:val="006340F5"/>
    <w:rsid w:val="00634542"/>
    <w:rsid w:val="00635E4D"/>
    <w:rsid w:val="0063620C"/>
    <w:rsid w:val="00636C41"/>
    <w:rsid w:val="00637E18"/>
    <w:rsid w:val="0064032E"/>
    <w:rsid w:val="0064038D"/>
    <w:rsid w:val="006413D3"/>
    <w:rsid w:val="00641A0B"/>
    <w:rsid w:val="00641D5A"/>
    <w:rsid w:val="00641E06"/>
    <w:rsid w:val="00643007"/>
    <w:rsid w:val="006431D0"/>
    <w:rsid w:val="006432C5"/>
    <w:rsid w:val="006436FA"/>
    <w:rsid w:val="00643852"/>
    <w:rsid w:val="00643C27"/>
    <w:rsid w:val="006455E7"/>
    <w:rsid w:val="00645758"/>
    <w:rsid w:val="00645FF0"/>
    <w:rsid w:val="006461A1"/>
    <w:rsid w:val="00647422"/>
    <w:rsid w:val="00647E6B"/>
    <w:rsid w:val="0065008F"/>
    <w:rsid w:val="00650E84"/>
    <w:rsid w:val="0065198B"/>
    <w:rsid w:val="006525AF"/>
    <w:rsid w:val="0065266A"/>
    <w:rsid w:val="00653F9C"/>
    <w:rsid w:val="00655470"/>
    <w:rsid w:val="00656C89"/>
    <w:rsid w:val="00656FEE"/>
    <w:rsid w:val="0065758F"/>
    <w:rsid w:val="00657DAF"/>
    <w:rsid w:val="00660176"/>
    <w:rsid w:val="00660897"/>
    <w:rsid w:val="00661028"/>
    <w:rsid w:val="006617BD"/>
    <w:rsid w:val="0066194D"/>
    <w:rsid w:val="00664695"/>
    <w:rsid w:val="00664840"/>
    <w:rsid w:val="00664B44"/>
    <w:rsid w:val="006652BF"/>
    <w:rsid w:val="0066569E"/>
    <w:rsid w:val="0066616A"/>
    <w:rsid w:val="0066630C"/>
    <w:rsid w:val="0066663D"/>
    <w:rsid w:val="00667BBD"/>
    <w:rsid w:val="00671149"/>
    <w:rsid w:val="00671615"/>
    <w:rsid w:val="00671741"/>
    <w:rsid w:val="00671766"/>
    <w:rsid w:val="00672914"/>
    <w:rsid w:val="006744C3"/>
    <w:rsid w:val="0067537F"/>
    <w:rsid w:val="00675E24"/>
    <w:rsid w:val="00676410"/>
    <w:rsid w:val="00680509"/>
    <w:rsid w:val="006805CB"/>
    <w:rsid w:val="00681CC1"/>
    <w:rsid w:val="00682085"/>
    <w:rsid w:val="0068233B"/>
    <w:rsid w:val="00682E11"/>
    <w:rsid w:val="00683081"/>
    <w:rsid w:val="00684C95"/>
    <w:rsid w:val="006850D3"/>
    <w:rsid w:val="00685249"/>
    <w:rsid w:val="006856B9"/>
    <w:rsid w:val="00685BDE"/>
    <w:rsid w:val="00686085"/>
    <w:rsid w:val="006876DE"/>
    <w:rsid w:val="00687C0D"/>
    <w:rsid w:val="00691237"/>
    <w:rsid w:val="006920E6"/>
    <w:rsid w:val="00692555"/>
    <w:rsid w:val="00696566"/>
    <w:rsid w:val="006966BA"/>
    <w:rsid w:val="0069722D"/>
    <w:rsid w:val="006A0052"/>
    <w:rsid w:val="006A0A9E"/>
    <w:rsid w:val="006A1F1C"/>
    <w:rsid w:val="006A31B1"/>
    <w:rsid w:val="006A3836"/>
    <w:rsid w:val="006A3DD3"/>
    <w:rsid w:val="006A4625"/>
    <w:rsid w:val="006A47AE"/>
    <w:rsid w:val="006A48AB"/>
    <w:rsid w:val="006A5B5E"/>
    <w:rsid w:val="006A67CB"/>
    <w:rsid w:val="006A6E68"/>
    <w:rsid w:val="006B0368"/>
    <w:rsid w:val="006B0F6E"/>
    <w:rsid w:val="006B1D7B"/>
    <w:rsid w:val="006B27D4"/>
    <w:rsid w:val="006B2C9C"/>
    <w:rsid w:val="006B48EB"/>
    <w:rsid w:val="006B4C00"/>
    <w:rsid w:val="006B56FC"/>
    <w:rsid w:val="006B6DDA"/>
    <w:rsid w:val="006B73D9"/>
    <w:rsid w:val="006B7DF0"/>
    <w:rsid w:val="006B7E74"/>
    <w:rsid w:val="006C0D75"/>
    <w:rsid w:val="006C1C48"/>
    <w:rsid w:val="006C3C1D"/>
    <w:rsid w:val="006C41FF"/>
    <w:rsid w:val="006C5145"/>
    <w:rsid w:val="006C65A8"/>
    <w:rsid w:val="006D05AD"/>
    <w:rsid w:val="006D05F7"/>
    <w:rsid w:val="006D0EC1"/>
    <w:rsid w:val="006D128E"/>
    <w:rsid w:val="006D16F8"/>
    <w:rsid w:val="006D1813"/>
    <w:rsid w:val="006D24A9"/>
    <w:rsid w:val="006D2AF3"/>
    <w:rsid w:val="006D4D79"/>
    <w:rsid w:val="006D4FBD"/>
    <w:rsid w:val="006D5879"/>
    <w:rsid w:val="006D63FD"/>
    <w:rsid w:val="006D65B4"/>
    <w:rsid w:val="006D754A"/>
    <w:rsid w:val="006D7B9C"/>
    <w:rsid w:val="006E04C6"/>
    <w:rsid w:val="006E0A65"/>
    <w:rsid w:val="006E1B01"/>
    <w:rsid w:val="006E3E3D"/>
    <w:rsid w:val="006E42FA"/>
    <w:rsid w:val="006E4836"/>
    <w:rsid w:val="006E5DDD"/>
    <w:rsid w:val="006E7811"/>
    <w:rsid w:val="006F04DA"/>
    <w:rsid w:val="006F0557"/>
    <w:rsid w:val="006F0EA3"/>
    <w:rsid w:val="006F1B5D"/>
    <w:rsid w:val="006F212B"/>
    <w:rsid w:val="006F37F7"/>
    <w:rsid w:val="006F4A61"/>
    <w:rsid w:val="006F4ADC"/>
    <w:rsid w:val="006F643D"/>
    <w:rsid w:val="006F675C"/>
    <w:rsid w:val="006F6D13"/>
    <w:rsid w:val="006F7724"/>
    <w:rsid w:val="006F7759"/>
    <w:rsid w:val="006F7D95"/>
    <w:rsid w:val="00700D41"/>
    <w:rsid w:val="00701B21"/>
    <w:rsid w:val="00702384"/>
    <w:rsid w:val="007030B8"/>
    <w:rsid w:val="0070444D"/>
    <w:rsid w:val="00704BAE"/>
    <w:rsid w:val="00705807"/>
    <w:rsid w:val="00705C74"/>
    <w:rsid w:val="00705C78"/>
    <w:rsid w:val="007060E1"/>
    <w:rsid w:val="00706824"/>
    <w:rsid w:val="00706B85"/>
    <w:rsid w:val="007071FC"/>
    <w:rsid w:val="00707C84"/>
    <w:rsid w:val="00707DD8"/>
    <w:rsid w:val="00710A59"/>
    <w:rsid w:val="00710FDE"/>
    <w:rsid w:val="007116C7"/>
    <w:rsid w:val="00711C5A"/>
    <w:rsid w:val="00712B66"/>
    <w:rsid w:val="00713C31"/>
    <w:rsid w:val="0071428D"/>
    <w:rsid w:val="007144C9"/>
    <w:rsid w:val="00716B3C"/>
    <w:rsid w:val="007170C2"/>
    <w:rsid w:val="00717EE4"/>
    <w:rsid w:val="00717F2D"/>
    <w:rsid w:val="00720453"/>
    <w:rsid w:val="00720853"/>
    <w:rsid w:val="00722129"/>
    <w:rsid w:val="00724173"/>
    <w:rsid w:val="00726730"/>
    <w:rsid w:val="00730598"/>
    <w:rsid w:val="00731C24"/>
    <w:rsid w:val="00732471"/>
    <w:rsid w:val="0073257E"/>
    <w:rsid w:val="00732A32"/>
    <w:rsid w:val="00732FC4"/>
    <w:rsid w:val="00733066"/>
    <w:rsid w:val="00733469"/>
    <w:rsid w:val="00733539"/>
    <w:rsid w:val="00735557"/>
    <w:rsid w:val="00736BC0"/>
    <w:rsid w:val="00737108"/>
    <w:rsid w:val="007379CE"/>
    <w:rsid w:val="007419A7"/>
    <w:rsid w:val="00741B21"/>
    <w:rsid w:val="00741DD8"/>
    <w:rsid w:val="00741E49"/>
    <w:rsid w:val="0074250D"/>
    <w:rsid w:val="00743E9B"/>
    <w:rsid w:val="007445E2"/>
    <w:rsid w:val="00745496"/>
    <w:rsid w:val="007460DA"/>
    <w:rsid w:val="0074705B"/>
    <w:rsid w:val="007470EC"/>
    <w:rsid w:val="0075020B"/>
    <w:rsid w:val="00751017"/>
    <w:rsid w:val="00751960"/>
    <w:rsid w:val="007535C7"/>
    <w:rsid w:val="00756551"/>
    <w:rsid w:val="00757769"/>
    <w:rsid w:val="0076067E"/>
    <w:rsid w:val="00761BFD"/>
    <w:rsid w:val="00761D5C"/>
    <w:rsid w:val="00761FE5"/>
    <w:rsid w:val="00762476"/>
    <w:rsid w:val="00762A18"/>
    <w:rsid w:val="00763AE2"/>
    <w:rsid w:val="0076467D"/>
    <w:rsid w:val="00766D90"/>
    <w:rsid w:val="00767BF3"/>
    <w:rsid w:val="00767C19"/>
    <w:rsid w:val="00767D4E"/>
    <w:rsid w:val="00771067"/>
    <w:rsid w:val="007722ED"/>
    <w:rsid w:val="00772649"/>
    <w:rsid w:val="0077408B"/>
    <w:rsid w:val="00774AF6"/>
    <w:rsid w:val="00774EC8"/>
    <w:rsid w:val="00776781"/>
    <w:rsid w:val="007776CC"/>
    <w:rsid w:val="00777CE9"/>
    <w:rsid w:val="00780D05"/>
    <w:rsid w:val="0078118A"/>
    <w:rsid w:val="00783C7B"/>
    <w:rsid w:val="0078556C"/>
    <w:rsid w:val="007855C5"/>
    <w:rsid w:val="007856D3"/>
    <w:rsid w:val="00785ABD"/>
    <w:rsid w:val="007860C6"/>
    <w:rsid w:val="00786254"/>
    <w:rsid w:val="00786DB0"/>
    <w:rsid w:val="007872EA"/>
    <w:rsid w:val="00787D47"/>
    <w:rsid w:val="0079014E"/>
    <w:rsid w:val="00790521"/>
    <w:rsid w:val="0079148B"/>
    <w:rsid w:val="00792971"/>
    <w:rsid w:val="007935C6"/>
    <w:rsid w:val="00793F2C"/>
    <w:rsid w:val="00794129"/>
    <w:rsid w:val="00794516"/>
    <w:rsid w:val="00794878"/>
    <w:rsid w:val="00795512"/>
    <w:rsid w:val="00795AB7"/>
    <w:rsid w:val="00795E37"/>
    <w:rsid w:val="0079694C"/>
    <w:rsid w:val="00796D89"/>
    <w:rsid w:val="00796DA2"/>
    <w:rsid w:val="00797BB0"/>
    <w:rsid w:val="007A0415"/>
    <w:rsid w:val="007A06BA"/>
    <w:rsid w:val="007A27BD"/>
    <w:rsid w:val="007A294A"/>
    <w:rsid w:val="007A4C96"/>
    <w:rsid w:val="007A51A6"/>
    <w:rsid w:val="007A523D"/>
    <w:rsid w:val="007A5629"/>
    <w:rsid w:val="007A56E5"/>
    <w:rsid w:val="007A60CA"/>
    <w:rsid w:val="007A6F0F"/>
    <w:rsid w:val="007A708C"/>
    <w:rsid w:val="007A75B5"/>
    <w:rsid w:val="007A7985"/>
    <w:rsid w:val="007A7ABE"/>
    <w:rsid w:val="007B03C5"/>
    <w:rsid w:val="007B26E1"/>
    <w:rsid w:val="007B3045"/>
    <w:rsid w:val="007B4C0F"/>
    <w:rsid w:val="007B5E25"/>
    <w:rsid w:val="007B6E0E"/>
    <w:rsid w:val="007C27FB"/>
    <w:rsid w:val="007C2CBB"/>
    <w:rsid w:val="007C309C"/>
    <w:rsid w:val="007C4209"/>
    <w:rsid w:val="007C5EB9"/>
    <w:rsid w:val="007C719B"/>
    <w:rsid w:val="007C7449"/>
    <w:rsid w:val="007C7EA5"/>
    <w:rsid w:val="007D1A95"/>
    <w:rsid w:val="007D245E"/>
    <w:rsid w:val="007D3764"/>
    <w:rsid w:val="007D42C8"/>
    <w:rsid w:val="007D485A"/>
    <w:rsid w:val="007D54FF"/>
    <w:rsid w:val="007D57D4"/>
    <w:rsid w:val="007D6315"/>
    <w:rsid w:val="007D724A"/>
    <w:rsid w:val="007D75A3"/>
    <w:rsid w:val="007E16E2"/>
    <w:rsid w:val="007E19FE"/>
    <w:rsid w:val="007E1AAC"/>
    <w:rsid w:val="007E3068"/>
    <w:rsid w:val="007E3B9C"/>
    <w:rsid w:val="007E4A2F"/>
    <w:rsid w:val="007E5C4A"/>
    <w:rsid w:val="007E6386"/>
    <w:rsid w:val="007E6915"/>
    <w:rsid w:val="007E74CA"/>
    <w:rsid w:val="007E7AD3"/>
    <w:rsid w:val="007F0070"/>
    <w:rsid w:val="007F0441"/>
    <w:rsid w:val="007F0E99"/>
    <w:rsid w:val="007F20F1"/>
    <w:rsid w:val="007F4224"/>
    <w:rsid w:val="007F4B31"/>
    <w:rsid w:val="007F4DD2"/>
    <w:rsid w:val="007F4FB9"/>
    <w:rsid w:val="007F7022"/>
    <w:rsid w:val="007F7690"/>
    <w:rsid w:val="008011CC"/>
    <w:rsid w:val="00801404"/>
    <w:rsid w:val="008017AA"/>
    <w:rsid w:val="00801CBA"/>
    <w:rsid w:val="00801D92"/>
    <w:rsid w:val="00804BCF"/>
    <w:rsid w:val="00804FA4"/>
    <w:rsid w:val="00805275"/>
    <w:rsid w:val="00806A62"/>
    <w:rsid w:val="00806E55"/>
    <w:rsid w:val="008075CE"/>
    <w:rsid w:val="00812179"/>
    <w:rsid w:val="008122AF"/>
    <w:rsid w:val="008124E2"/>
    <w:rsid w:val="00813928"/>
    <w:rsid w:val="00815321"/>
    <w:rsid w:val="008166DB"/>
    <w:rsid w:val="008173E0"/>
    <w:rsid w:val="008175C1"/>
    <w:rsid w:val="008200D4"/>
    <w:rsid w:val="00820370"/>
    <w:rsid w:val="00820CC6"/>
    <w:rsid w:val="00821C1C"/>
    <w:rsid w:val="00822C41"/>
    <w:rsid w:val="00825043"/>
    <w:rsid w:val="00825267"/>
    <w:rsid w:val="0082590A"/>
    <w:rsid w:val="008264EC"/>
    <w:rsid w:val="00827C0D"/>
    <w:rsid w:val="00830642"/>
    <w:rsid w:val="00831250"/>
    <w:rsid w:val="00831D8D"/>
    <w:rsid w:val="008333B7"/>
    <w:rsid w:val="008336EC"/>
    <w:rsid w:val="008337B9"/>
    <w:rsid w:val="00834BD4"/>
    <w:rsid w:val="00834FD2"/>
    <w:rsid w:val="00835084"/>
    <w:rsid w:val="00835184"/>
    <w:rsid w:val="0083551B"/>
    <w:rsid w:val="00835569"/>
    <w:rsid w:val="00835802"/>
    <w:rsid w:val="00836295"/>
    <w:rsid w:val="008370EE"/>
    <w:rsid w:val="0084093F"/>
    <w:rsid w:val="0084098A"/>
    <w:rsid w:val="00840DB0"/>
    <w:rsid w:val="00840EDE"/>
    <w:rsid w:val="0084138D"/>
    <w:rsid w:val="008418A5"/>
    <w:rsid w:val="00842DAA"/>
    <w:rsid w:val="00843548"/>
    <w:rsid w:val="0084383C"/>
    <w:rsid w:val="00843CC0"/>
    <w:rsid w:val="00844ADD"/>
    <w:rsid w:val="0084534E"/>
    <w:rsid w:val="00846062"/>
    <w:rsid w:val="008462AF"/>
    <w:rsid w:val="008474C1"/>
    <w:rsid w:val="00847C1C"/>
    <w:rsid w:val="0085055E"/>
    <w:rsid w:val="00850C3B"/>
    <w:rsid w:val="00851605"/>
    <w:rsid w:val="00852CA0"/>
    <w:rsid w:val="00852D85"/>
    <w:rsid w:val="00852F6C"/>
    <w:rsid w:val="0085465C"/>
    <w:rsid w:val="00854881"/>
    <w:rsid w:val="00854967"/>
    <w:rsid w:val="0085540B"/>
    <w:rsid w:val="00855511"/>
    <w:rsid w:val="0085582C"/>
    <w:rsid w:val="00855FD3"/>
    <w:rsid w:val="00857086"/>
    <w:rsid w:val="00857572"/>
    <w:rsid w:val="00860F4D"/>
    <w:rsid w:val="008611DE"/>
    <w:rsid w:val="00861375"/>
    <w:rsid w:val="00861C56"/>
    <w:rsid w:val="00861F29"/>
    <w:rsid w:val="008620A2"/>
    <w:rsid w:val="00862741"/>
    <w:rsid w:val="00862BBD"/>
    <w:rsid w:val="00863C9F"/>
    <w:rsid w:val="008645D6"/>
    <w:rsid w:val="00864BD7"/>
    <w:rsid w:val="0086552B"/>
    <w:rsid w:val="008655A2"/>
    <w:rsid w:val="0086584F"/>
    <w:rsid w:val="00866188"/>
    <w:rsid w:val="008671C7"/>
    <w:rsid w:val="00867EB8"/>
    <w:rsid w:val="00870335"/>
    <w:rsid w:val="00870AA2"/>
    <w:rsid w:val="00871CFF"/>
    <w:rsid w:val="00872A59"/>
    <w:rsid w:val="00873D88"/>
    <w:rsid w:val="0087433B"/>
    <w:rsid w:val="00876201"/>
    <w:rsid w:val="0087621E"/>
    <w:rsid w:val="008767B2"/>
    <w:rsid w:val="00877328"/>
    <w:rsid w:val="0087787A"/>
    <w:rsid w:val="008802F0"/>
    <w:rsid w:val="00880992"/>
    <w:rsid w:val="008810B3"/>
    <w:rsid w:val="00881692"/>
    <w:rsid w:val="00883143"/>
    <w:rsid w:val="00884EC8"/>
    <w:rsid w:val="00886154"/>
    <w:rsid w:val="00886537"/>
    <w:rsid w:val="00890277"/>
    <w:rsid w:val="0089061A"/>
    <w:rsid w:val="008915C6"/>
    <w:rsid w:val="00891677"/>
    <w:rsid w:val="00892DB5"/>
    <w:rsid w:val="00894B61"/>
    <w:rsid w:val="00895255"/>
    <w:rsid w:val="00895DF1"/>
    <w:rsid w:val="00896645"/>
    <w:rsid w:val="008975D2"/>
    <w:rsid w:val="008A035B"/>
    <w:rsid w:val="008A0459"/>
    <w:rsid w:val="008A1218"/>
    <w:rsid w:val="008A15B6"/>
    <w:rsid w:val="008A1A6E"/>
    <w:rsid w:val="008A202A"/>
    <w:rsid w:val="008A36C9"/>
    <w:rsid w:val="008A3CA9"/>
    <w:rsid w:val="008A5AF9"/>
    <w:rsid w:val="008B16DE"/>
    <w:rsid w:val="008B251F"/>
    <w:rsid w:val="008B2602"/>
    <w:rsid w:val="008B2727"/>
    <w:rsid w:val="008B316B"/>
    <w:rsid w:val="008B5059"/>
    <w:rsid w:val="008B5BF2"/>
    <w:rsid w:val="008B6934"/>
    <w:rsid w:val="008B6CF8"/>
    <w:rsid w:val="008B72F6"/>
    <w:rsid w:val="008C119E"/>
    <w:rsid w:val="008C1E24"/>
    <w:rsid w:val="008C296B"/>
    <w:rsid w:val="008C2A46"/>
    <w:rsid w:val="008C3024"/>
    <w:rsid w:val="008C4278"/>
    <w:rsid w:val="008C520E"/>
    <w:rsid w:val="008C563B"/>
    <w:rsid w:val="008C567E"/>
    <w:rsid w:val="008C5DEE"/>
    <w:rsid w:val="008C6285"/>
    <w:rsid w:val="008C7182"/>
    <w:rsid w:val="008C7268"/>
    <w:rsid w:val="008C7CA5"/>
    <w:rsid w:val="008C7D9D"/>
    <w:rsid w:val="008D0416"/>
    <w:rsid w:val="008D13C6"/>
    <w:rsid w:val="008D1B04"/>
    <w:rsid w:val="008D3235"/>
    <w:rsid w:val="008D33C8"/>
    <w:rsid w:val="008D3893"/>
    <w:rsid w:val="008D45CD"/>
    <w:rsid w:val="008D4D70"/>
    <w:rsid w:val="008D55F1"/>
    <w:rsid w:val="008D5CD7"/>
    <w:rsid w:val="008D718E"/>
    <w:rsid w:val="008E09C5"/>
    <w:rsid w:val="008E0AA7"/>
    <w:rsid w:val="008E1ED9"/>
    <w:rsid w:val="008E2355"/>
    <w:rsid w:val="008E3151"/>
    <w:rsid w:val="008E3386"/>
    <w:rsid w:val="008E5410"/>
    <w:rsid w:val="008E5A3F"/>
    <w:rsid w:val="008E5B1A"/>
    <w:rsid w:val="008E7209"/>
    <w:rsid w:val="008E7448"/>
    <w:rsid w:val="008F0E37"/>
    <w:rsid w:val="008F11BB"/>
    <w:rsid w:val="008F16FF"/>
    <w:rsid w:val="008F182F"/>
    <w:rsid w:val="008F1C09"/>
    <w:rsid w:val="008F1E95"/>
    <w:rsid w:val="008F2304"/>
    <w:rsid w:val="008F3DBD"/>
    <w:rsid w:val="008F57DD"/>
    <w:rsid w:val="008F5AEE"/>
    <w:rsid w:val="008F6EAA"/>
    <w:rsid w:val="008F7800"/>
    <w:rsid w:val="008F7BCA"/>
    <w:rsid w:val="00900F4D"/>
    <w:rsid w:val="0090167B"/>
    <w:rsid w:val="0090196E"/>
    <w:rsid w:val="00902DEC"/>
    <w:rsid w:val="0090342E"/>
    <w:rsid w:val="00903D3A"/>
    <w:rsid w:val="009044B9"/>
    <w:rsid w:val="009047B1"/>
    <w:rsid w:val="00904C86"/>
    <w:rsid w:val="00904DBD"/>
    <w:rsid w:val="0090680D"/>
    <w:rsid w:val="0091045D"/>
    <w:rsid w:val="0091281A"/>
    <w:rsid w:val="00912B24"/>
    <w:rsid w:val="009139B5"/>
    <w:rsid w:val="00914514"/>
    <w:rsid w:val="00914549"/>
    <w:rsid w:val="00914C08"/>
    <w:rsid w:val="00914F2F"/>
    <w:rsid w:val="00916057"/>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26CB6"/>
    <w:rsid w:val="009302D4"/>
    <w:rsid w:val="009307F2"/>
    <w:rsid w:val="00930CEC"/>
    <w:rsid w:val="00930F4A"/>
    <w:rsid w:val="0093375E"/>
    <w:rsid w:val="00933BEF"/>
    <w:rsid w:val="0093787E"/>
    <w:rsid w:val="009412CC"/>
    <w:rsid w:val="009422BE"/>
    <w:rsid w:val="0094388B"/>
    <w:rsid w:val="00943D09"/>
    <w:rsid w:val="00944826"/>
    <w:rsid w:val="009457A1"/>
    <w:rsid w:val="00947C5D"/>
    <w:rsid w:val="00947CA9"/>
    <w:rsid w:val="00950478"/>
    <w:rsid w:val="00950888"/>
    <w:rsid w:val="009509BF"/>
    <w:rsid w:val="00950AF9"/>
    <w:rsid w:val="00950B5F"/>
    <w:rsid w:val="00950D35"/>
    <w:rsid w:val="0095144C"/>
    <w:rsid w:val="0095165B"/>
    <w:rsid w:val="00951B17"/>
    <w:rsid w:val="00951B8D"/>
    <w:rsid w:val="009536A8"/>
    <w:rsid w:val="00954596"/>
    <w:rsid w:val="00955851"/>
    <w:rsid w:val="00955C63"/>
    <w:rsid w:val="00957E23"/>
    <w:rsid w:val="00961487"/>
    <w:rsid w:val="00961BA7"/>
    <w:rsid w:val="00961DA5"/>
    <w:rsid w:val="00961F01"/>
    <w:rsid w:val="00962162"/>
    <w:rsid w:val="009623BC"/>
    <w:rsid w:val="009628BE"/>
    <w:rsid w:val="009631C8"/>
    <w:rsid w:val="0096346B"/>
    <w:rsid w:val="00963AE4"/>
    <w:rsid w:val="00963C14"/>
    <w:rsid w:val="009645CD"/>
    <w:rsid w:val="00965940"/>
    <w:rsid w:val="00965A4E"/>
    <w:rsid w:val="00966BE5"/>
    <w:rsid w:val="00966EB0"/>
    <w:rsid w:val="00971116"/>
    <w:rsid w:val="00972E28"/>
    <w:rsid w:val="00973030"/>
    <w:rsid w:val="009733F3"/>
    <w:rsid w:val="009748E4"/>
    <w:rsid w:val="00975EC7"/>
    <w:rsid w:val="00976D65"/>
    <w:rsid w:val="00977CE6"/>
    <w:rsid w:val="009807AC"/>
    <w:rsid w:val="00980C18"/>
    <w:rsid w:val="009810E9"/>
    <w:rsid w:val="0098141C"/>
    <w:rsid w:val="00981AA9"/>
    <w:rsid w:val="00981C91"/>
    <w:rsid w:val="00983132"/>
    <w:rsid w:val="00983314"/>
    <w:rsid w:val="00983A3C"/>
    <w:rsid w:val="00983DF2"/>
    <w:rsid w:val="0098433A"/>
    <w:rsid w:val="00985675"/>
    <w:rsid w:val="00985939"/>
    <w:rsid w:val="00986226"/>
    <w:rsid w:val="0098637F"/>
    <w:rsid w:val="00986A9B"/>
    <w:rsid w:val="00986B9C"/>
    <w:rsid w:val="00987BAB"/>
    <w:rsid w:val="009906BF"/>
    <w:rsid w:val="009913F3"/>
    <w:rsid w:val="00991DA1"/>
    <w:rsid w:val="00991DE4"/>
    <w:rsid w:val="009927F1"/>
    <w:rsid w:val="009936C4"/>
    <w:rsid w:val="009948ED"/>
    <w:rsid w:val="00995ADA"/>
    <w:rsid w:val="0099643A"/>
    <w:rsid w:val="00997959"/>
    <w:rsid w:val="009A0BAF"/>
    <w:rsid w:val="009A1431"/>
    <w:rsid w:val="009A153D"/>
    <w:rsid w:val="009A1634"/>
    <w:rsid w:val="009A3A34"/>
    <w:rsid w:val="009A3FE2"/>
    <w:rsid w:val="009A400C"/>
    <w:rsid w:val="009A4B2C"/>
    <w:rsid w:val="009A5592"/>
    <w:rsid w:val="009A59BA"/>
    <w:rsid w:val="009A6417"/>
    <w:rsid w:val="009B01DF"/>
    <w:rsid w:val="009B020D"/>
    <w:rsid w:val="009B072F"/>
    <w:rsid w:val="009B07A1"/>
    <w:rsid w:val="009B09CC"/>
    <w:rsid w:val="009B0E56"/>
    <w:rsid w:val="009B173B"/>
    <w:rsid w:val="009B1A1A"/>
    <w:rsid w:val="009B2608"/>
    <w:rsid w:val="009B2A71"/>
    <w:rsid w:val="009B4027"/>
    <w:rsid w:val="009B4975"/>
    <w:rsid w:val="009B561F"/>
    <w:rsid w:val="009B5773"/>
    <w:rsid w:val="009B5D2D"/>
    <w:rsid w:val="009C058F"/>
    <w:rsid w:val="009C1DAF"/>
    <w:rsid w:val="009C2B3E"/>
    <w:rsid w:val="009C2EA2"/>
    <w:rsid w:val="009C3721"/>
    <w:rsid w:val="009C4141"/>
    <w:rsid w:val="009C4417"/>
    <w:rsid w:val="009C4B55"/>
    <w:rsid w:val="009C5FCC"/>
    <w:rsid w:val="009C61A2"/>
    <w:rsid w:val="009C6DF6"/>
    <w:rsid w:val="009C6E92"/>
    <w:rsid w:val="009D04F7"/>
    <w:rsid w:val="009D1589"/>
    <w:rsid w:val="009D2003"/>
    <w:rsid w:val="009D38C2"/>
    <w:rsid w:val="009D417F"/>
    <w:rsid w:val="009D45E5"/>
    <w:rsid w:val="009D4B85"/>
    <w:rsid w:val="009D535B"/>
    <w:rsid w:val="009D630B"/>
    <w:rsid w:val="009D6CAA"/>
    <w:rsid w:val="009D6CF6"/>
    <w:rsid w:val="009D6E69"/>
    <w:rsid w:val="009E02DC"/>
    <w:rsid w:val="009E2040"/>
    <w:rsid w:val="009E49AE"/>
    <w:rsid w:val="009E4DC7"/>
    <w:rsid w:val="009E660A"/>
    <w:rsid w:val="009E6B64"/>
    <w:rsid w:val="009E72E5"/>
    <w:rsid w:val="009F2EBB"/>
    <w:rsid w:val="009F46C8"/>
    <w:rsid w:val="009F4F2A"/>
    <w:rsid w:val="009F660B"/>
    <w:rsid w:val="009F671E"/>
    <w:rsid w:val="009F7140"/>
    <w:rsid w:val="009F7ED1"/>
    <w:rsid w:val="00A0149B"/>
    <w:rsid w:val="00A01607"/>
    <w:rsid w:val="00A018D4"/>
    <w:rsid w:val="00A01B77"/>
    <w:rsid w:val="00A02F9D"/>
    <w:rsid w:val="00A03767"/>
    <w:rsid w:val="00A04834"/>
    <w:rsid w:val="00A05628"/>
    <w:rsid w:val="00A07DCF"/>
    <w:rsid w:val="00A12979"/>
    <w:rsid w:val="00A12AF0"/>
    <w:rsid w:val="00A131A9"/>
    <w:rsid w:val="00A1496E"/>
    <w:rsid w:val="00A14F84"/>
    <w:rsid w:val="00A16D6D"/>
    <w:rsid w:val="00A17C75"/>
    <w:rsid w:val="00A211C8"/>
    <w:rsid w:val="00A2121E"/>
    <w:rsid w:val="00A21E31"/>
    <w:rsid w:val="00A21EAC"/>
    <w:rsid w:val="00A221DE"/>
    <w:rsid w:val="00A22CB2"/>
    <w:rsid w:val="00A23138"/>
    <w:rsid w:val="00A23940"/>
    <w:rsid w:val="00A23ECC"/>
    <w:rsid w:val="00A24CD3"/>
    <w:rsid w:val="00A24F6D"/>
    <w:rsid w:val="00A25461"/>
    <w:rsid w:val="00A26367"/>
    <w:rsid w:val="00A2678A"/>
    <w:rsid w:val="00A269E1"/>
    <w:rsid w:val="00A27C1C"/>
    <w:rsid w:val="00A30F6A"/>
    <w:rsid w:val="00A32AEA"/>
    <w:rsid w:val="00A32F32"/>
    <w:rsid w:val="00A33E80"/>
    <w:rsid w:val="00A33EFE"/>
    <w:rsid w:val="00A41249"/>
    <w:rsid w:val="00A4148D"/>
    <w:rsid w:val="00A44D0E"/>
    <w:rsid w:val="00A4621D"/>
    <w:rsid w:val="00A50705"/>
    <w:rsid w:val="00A509FB"/>
    <w:rsid w:val="00A51C19"/>
    <w:rsid w:val="00A51E04"/>
    <w:rsid w:val="00A522B5"/>
    <w:rsid w:val="00A52C31"/>
    <w:rsid w:val="00A52F37"/>
    <w:rsid w:val="00A533C5"/>
    <w:rsid w:val="00A5388C"/>
    <w:rsid w:val="00A5397B"/>
    <w:rsid w:val="00A53BE1"/>
    <w:rsid w:val="00A53D67"/>
    <w:rsid w:val="00A54644"/>
    <w:rsid w:val="00A55921"/>
    <w:rsid w:val="00A560E3"/>
    <w:rsid w:val="00A5628F"/>
    <w:rsid w:val="00A564AF"/>
    <w:rsid w:val="00A5669B"/>
    <w:rsid w:val="00A566A8"/>
    <w:rsid w:val="00A56D0B"/>
    <w:rsid w:val="00A5749D"/>
    <w:rsid w:val="00A5775C"/>
    <w:rsid w:val="00A60E72"/>
    <w:rsid w:val="00A61F0C"/>
    <w:rsid w:val="00A61FF0"/>
    <w:rsid w:val="00A62580"/>
    <w:rsid w:val="00A63AC9"/>
    <w:rsid w:val="00A64502"/>
    <w:rsid w:val="00A64B5F"/>
    <w:rsid w:val="00A65EA0"/>
    <w:rsid w:val="00A663BB"/>
    <w:rsid w:val="00A66517"/>
    <w:rsid w:val="00A67B0E"/>
    <w:rsid w:val="00A718EF"/>
    <w:rsid w:val="00A72134"/>
    <w:rsid w:val="00A726A8"/>
    <w:rsid w:val="00A72951"/>
    <w:rsid w:val="00A73505"/>
    <w:rsid w:val="00A75E02"/>
    <w:rsid w:val="00A76258"/>
    <w:rsid w:val="00A76E79"/>
    <w:rsid w:val="00A76FA8"/>
    <w:rsid w:val="00A7771B"/>
    <w:rsid w:val="00A77B53"/>
    <w:rsid w:val="00A811F1"/>
    <w:rsid w:val="00A81825"/>
    <w:rsid w:val="00A82887"/>
    <w:rsid w:val="00A83010"/>
    <w:rsid w:val="00A8340A"/>
    <w:rsid w:val="00A83BF5"/>
    <w:rsid w:val="00A84CD1"/>
    <w:rsid w:val="00A85E2E"/>
    <w:rsid w:val="00A861F3"/>
    <w:rsid w:val="00A8728F"/>
    <w:rsid w:val="00A8756A"/>
    <w:rsid w:val="00A87F7D"/>
    <w:rsid w:val="00A906B7"/>
    <w:rsid w:val="00A9070E"/>
    <w:rsid w:val="00A92DD4"/>
    <w:rsid w:val="00A94D0F"/>
    <w:rsid w:val="00A94F13"/>
    <w:rsid w:val="00A9568C"/>
    <w:rsid w:val="00A95BED"/>
    <w:rsid w:val="00A95EA2"/>
    <w:rsid w:val="00A9787E"/>
    <w:rsid w:val="00A97AF9"/>
    <w:rsid w:val="00AA08E8"/>
    <w:rsid w:val="00AA0DB4"/>
    <w:rsid w:val="00AA11C5"/>
    <w:rsid w:val="00AA17E2"/>
    <w:rsid w:val="00AA21B7"/>
    <w:rsid w:val="00AA3827"/>
    <w:rsid w:val="00AA382D"/>
    <w:rsid w:val="00AA4A2C"/>
    <w:rsid w:val="00AA59A6"/>
    <w:rsid w:val="00AA619A"/>
    <w:rsid w:val="00AA6299"/>
    <w:rsid w:val="00AA6E05"/>
    <w:rsid w:val="00AB0262"/>
    <w:rsid w:val="00AB14A1"/>
    <w:rsid w:val="00AB202A"/>
    <w:rsid w:val="00AB5555"/>
    <w:rsid w:val="00AB55AD"/>
    <w:rsid w:val="00AB5D1B"/>
    <w:rsid w:val="00AB6918"/>
    <w:rsid w:val="00AB6B40"/>
    <w:rsid w:val="00AB740A"/>
    <w:rsid w:val="00AC1DA5"/>
    <w:rsid w:val="00AC216B"/>
    <w:rsid w:val="00AC26B1"/>
    <w:rsid w:val="00AC2F28"/>
    <w:rsid w:val="00AC42B8"/>
    <w:rsid w:val="00AC45C5"/>
    <w:rsid w:val="00AC4791"/>
    <w:rsid w:val="00AC4FB6"/>
    <w:rsid w:val="00AC4FD1"/>
    <w:rsid w:val="00AC518C"/>
    <w:rsid w:val="00AC5FEF"/>
    <w:rsid w:val="00AC6036"/>
    <w:rsid w:val="00AD0328"/>
    <w:rsid w:val="00AD11DC"/>
    <w:rsid w:val="00AD1966"/>
    <w:rsid w:val="00AD19E8"/>
    <w:rsid w:val="00AD22E0"/>
    <w:rsid w:val="00AD28BB"/>
    <w:rsid w:val="00AD2B03"/>
    <w:rsid w:val="00AD2E07"/>
    <w:rsid w:val="00AD38A9"/>
    <w:rsid w:val="00AD4071"/>
    <w:rsid w:val="00AD44EA"/>
    <w:rsid w:val="00AD4782"/>
    <w:rsid w:val="00AD5236"/>
    <w:rsid w:val="00AD527D"/>
    <w:rsid w:val="00AD54E0"/>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503A"/>
    <w:rsid w:val="00AE506B"/>
    <w:rsid w:val="00AE68E2"/>
    <w:rsid w:val="00AE70F0"/>
    <w:rsid w:val="00AE7C5E"/>
    <w:rsid w:val="00AF0157"/>
    <w:rsid w:val="00AF1B2E"/>
    <w:rsid w:val="00AF2EC7"/>
    <w:rsid w:val="00AF3AC0"/>
    <w:rsid w:val="00AF4F4A"/>
    <w:rsid w:val="00AF5773"/>
    <w:rsid w:val="00B008E4"/>
    <w:rsid w:val="00B00C24"/>
    <w:rsid w:val="00B00E81"/>
    <w:rsid w:val="00B00F93"/>
    <w:rsid w:val="00B01BBE"/>
    <w:rsid w:val="00B02AFD"/>
    <w:rsid w:val="00B03D88"/>
    <w:rsid w:val="00B03F92"/>
    <w:rsid w:val="00B055D0"/>
    <w:rsid w:val="00B055D8"/>
    <w:rsid w:val="00B069DA"/>
    <w:rsid w:val="00B06CD6"/>
    <w:rsid w:val="00B06EBC"/>
    <w:rsid w:val="00B11D2D"/>
    <w:rsid w:val="00B123F0"/>
    <w:rsid w:val="00B12891"/>
    <w:rsid w:val="00B13817"/>
    <w:rsid w:val="00B146C1"/>
    <w:rsid w:val="00B146E7"/>
    <w:rsid w:val="00B156DF"/>
    <w:rsid w:val="00B15ABB"/>
    <w:rsid w:val="00B16973"/>
    <w:rsid w:val="00B2036A"/>
    <w:rsid w:val="00B21057"/>
    <w:rsid w:val="00B2202B"/>
    <w:rsid w:val="00B23088"/>
    <w:rsid w:val="00B23422"/>
    <w:rsid w:val="00B24948"/>
    <w:rsid w:val="00B24CBD"/>
    <w:rsid w:val="00B25CA3"/>
    <w:rsid w:val="00B30028"/>
    <w:rsid w:val="00B31E8D"/>
    <w:rsid w:val="00B3313B"/>
    <w:rsid w:val="00B331E8"/>
    <w:rsid w:val="00B331EA"/>
    <w:rsid w:val="00B34295"/>
    <w:rsid w:val="00B34732"/>
    <w:rsid w:val="00B353B8"/>
    <w:rsid w:val="00B35C56"/>
    <w:rsid w:val="00B36F17"/>
    <w:rsid w:val="00B372ED"/>
    <w:rsid w:val="00B40603"/>
    <w:rsid w:val="00B40AF6"/>
    <w:rsid w:val="00B41071"/>
    <w:rsid w:val="00B425C0"/>
    <w:rsid w:val="00B42DB6"/>
    <w:rsid w:val="00B454A9"/>
    <w:rsid w:val="00B4652B"/>
    <w:rsid w:val="00B46957"/>
    <w:rsid w:val="00B47994"/>
    <w:rsid w:val="00B47B54"/>
    <w:rsid w:val="00B50E99"/>
    <w:rsid w:val="00B515EC"/>
    <w:rsid w:val="00B51926"/>
    <w:rsid w:val="00B51F9A"/>
    <w:rsid w:val="00B54DA7"/>
    <w:rsid w:val="00B56146"/>
    <w:rsid w:val="00B600C6"/>
    <w:rsid w:val="00B60167"/>
    <w:rsid w:val="00B60FC0"/>
    <w:rsid w:val="00B61665"/>
    <w:rsid w:val="00B62281"/>
    <w:rsid w:val="00B63417"/>
    <w:rsid w:val="00B63528"/>
    <w:rsid w:val="00B63DAF"/>
    <w:rsid w:val="00B63E98"/>
    <w:rsid w:val="00B65754"/>
    <w:rsid w:val="00B65DC5"/>
    <w:rsid w:val="00B661AA"/>
    <w:rsid w:val="00B66242"/>
    <w:rsid w:val="00B66403"/>
    <w:rsid w:val="00B670D3"/>
    <w:rsid w:val="00B67958"/>
    <w:rsid w:val="00B701D1"/>
    <w:rsid w:val="00B716BB"/>
    <w:rsid w:val="00B716FD"/>
    <w:rsid w:val="00B734C2"/>
    <w:rsid w:val="00B73BDA"/>
    <w:rsid w:val="00B74053"/>
    <w:rsid w:val="00B765A0"/>
    <w:rsid w:val="00B76A87"/>
    <w:rsid w:val="00B76C02"/>
    <w:rsid w:val="00B77BD2"/>
    <w:rsid w:val="00B814CB"/>
    <w:rsid w:val="00B81B6A"/>
    <w:rsid w:val="00B820F4"/>
    <w:rsid w:val="00B835E0"/>
    <w:rsid w:val="00B8396D"/>
    <w:rsid w:val="00B90331"/>
    <w:rsid w:val="00B903ED"/>
    <w:rsid w:val="00B90B2D"/>
    <w:rsid w:val="00B90C4D"/>
    <w:rsid w:val="00B935A1"/>
    <w:rsid w:val="00B95DAD"/>
    <w:rsid w:val="00B9639F"/>
    <w:rsid w:val="00B96C0C"/>
    <w:rsid w:val="00B9734D"/>
    <w:rsid w:val="00B9761B"/>
    <w:rsid w:val="00B97732"/>
    <w:rsid w:val="00BA27F4"/>
    <w:rsid w:val="00BA2E40"/>
    <w:rsid w:val="00BA3CB7"/>
    <w:rsid w:val="00BA41DE"/>
    <w:rsid w:val="00BA556C"/>
    <w:rsid w:val="00BA6DE2"/>
    <w:rsid w:val="00BA7CE9"/>
    <w:rsid w:val="00BB0F31"/>
    <w:rsid w:val="00BB15AB"/>
    <w:rsid w:val="00BB189B"/>
    <w:rsid w:val="00BB1D21"/>
    <w:rsid w:val="00BB205E"/>
    <w:rsid w:val="00BB2E51"/>
    <w:rsid w:val="00BB4BEA"/>
    <w:rsid w:val="00BB4C1A"/>
    <w:rsid w:val="00BB50AB"/>
    <w:rsid w:val="00BB6664"/>
    <w:rsid w:val="00BC01FC"/>
    <w:rsid w:val="00BC1F79"/>
    <w:rsid w:val="00BC2049"/>
    <w:rsid w:val="00BC2201"/>
    <w:rsid w:val="00BC3C7A"/>
    <w:rsid w:val="00BC7DC6"/>
    <w:rsid w:val="00BD1039"/>
    <w:rsid w:val="00BD13B5"/>
    <w:rsid w:val="00BD2EFC"/>
    <w:rsid w:val="00BD340E"/>
    <w:rsid w:val="00BD60AD"/>
    <w:rsid w:val="00BD6C02"/>
    <w:rsid w:val="00BE1244"/>
    <w:rsid w:val="00BE165D"/>
    <w:rsid w:val="00BE1D49"/>
    <w:rsid w:val="00BE2394"/>
    <w:rsid w:val="00BE2702"/>
    <w:rsid w:val="00BE4326"/>
    <w:rsid w:val="00BE55BC"/>
    <w:rsid w:val="00BE5F4F"/>
    <w:rsid w:val="00BE60DB"/>
    <w:rsid w:val="00BF0191"/>
    <w:rsid w:val="00BF0274"/>
    <w:rsid w:val="00BF13EC"/>
    <w:rsid w:val="00BF1C07"/>
    <w:rsid w:val="00BF3DEE"/>
    <w:rsid w:val="00BF52F0"/>
    <w:rsid w:val="00BF54AC"/>
    <w:rsid w:val="00BF54BD"/>
    <w:rsid w:val="00BF6B8E"/>
    <w:rsid w:val="00BF71A3"/>
    <w:rsid w:val="00C025A5"/>
    <w:rsid w:val="00C03C78"/>
    <w:rsid w:val="00C04FD3"/>
    <w:rsid w:val="00C065A2"/>
    <w:rsid w:val="00C07919"/>
    <w:rsid w:val="00C103F9"/>
    <w:rsid w:val="00C104AC"/>
    <w:rsid w:val="00C110E1"/>
    <w:rsid w:val="00C1198F"/>
    <w:rsid w:val="00C11FA1"/>
    <w:rsid w:val="00C12E21"/>
    <w:rsid w:val="00C12E65"/>
    <w:rsid w:val="00C135B5"/>
    <w:rsid w:val="00C13C20"/>
    <w:rsid w:val="00C13F74"/>
    <w:rsid w:val="00C146D3"/>
    <w:rsid w:val="00C1511C"/>
    <w:rsid w:val="00C164C9"/>
    <w:rsid w:val="00C16BE0"/>
    <w:rsid w:val="00C21C39"/>
    <w:rsid w:val="00C2325C"/>
    <w:rsid w:val="00C239ED"/>
    <w:rsid w:val="00C2462F"/>
    <w:rsid w:val="00C24D9D"/>
    <w:rsid w:val="00C25CF3"/>
    <w:rsid w:val="00C263E9"/>
    <w:rsid w:val="00C2775A"/>
    <w:rsid w:val="00C3063A"/>
    <w:rsid w:val="00C30BAD"/>
    <w:rsid w:val="00C31E8F"/>
    <w:rsid w:val="00C335DA"/>
    <w:rsid w:val="00C33D3E"/>
    <w:rsid w:val="00C351A7"/>
    <w:rsid w:val="00C362E0"/>
    <w:rsid w:val="00C36ED4"/>
    <w:rsid w:val="00C376CC"/>
    <w:rsid w:val="00C379E9"/>
    <w:rsid w:val="00C400F7"/>
    <w:rsid w:val="00C40EC6"/>
    <w:rsid w:val="00C419AD"/>
    <w:rsid w:val="00C41B5F"/>
    <w:rsid w:val="00C437BA"/>
    <w:rsid w:val="00C44395"/>
    <w:rsid w:val="00C443B3"/>
    <w:rsid w:val="00C45434"/>
    <w:rsid w:val="00C45CE8"/>
    <w:rsid w:val="00C46F06"/>
    <w:rsid w:val="00C47DA6"/>
    <w:rsid w:val="00C50394"/>
    <w:rsid w:val="00C50986"/>
    <w:rsid w:val="00C50ABF"/>
    <w:rsid w:val="00C50EF2"/>
    <w:rsid w:val="00C51256"/>
    <w:rsid w:val="00C51566"/>
    <w:rsid w:val="00C516B7"/>
    <w:rsid w:val="00C516C4"/>
    <w:rsid w:val="00C51C1F"/>
    <w:rsid w:val="00C52433"/>
    <w:rsid w:val="00C52D62"/>
    <w:rsid w:val="00C52EF3"/>
    <w:rsid w:val="00C533D4"/>
    <w:rsid w:val="00C53A4C"/>
    <w:rsid w:val="00C5448D"/>
    <w:rsid w:val="00C54510"/>
    <w:rsid w:val="00C5477F"/>
    <w:rsid w:val="00C547B7"/>
    <w:rsid w:val="00C5503B"/>
    <w:rsid w:val="00C55A32"/>
    <w:rsid w:val="00C564F2"/>
    <w:rsid w:val="00C56F11"/>
    <w:rsid w:val="00C61F3A"/>
    <w:rsid w:val="00C629CB"/>
    <w:rsid w:val="00C62B75"/>
    <w:rsid w:val="00C63F35"/>
    <w:rsid w:val="00C657B5"/>
    <w:rsid w:val="00C661E1"/>
    <w:rsid w:val="00C66686"/>
    <w:rsid w:val="00C678C4"/>
    <w:rsid w:val="00C71215"/>
    <w:rsid w:val="00C7216B"/>
    <w:rsid w:val="00C727BE"/>
    <w:rsid w:val="00C732A9"/>
    <w:rsid w:val="00C73448"/>
    <w:rsid w:val="00C73E2E"/>
    <w:rsid w:val="00C74546"/>
    <w:rsid w:val="00C748E2"/>
    <w:rsid w:val="00C7776C"/>
    <w:rsid w:val="00C8398D"/>
    <w:rsid w:val="00C84BC2"/>
    <w:rsid w:val="00C85005"/>
    <w:rsid w:val="00C85139"/>
    <w:rsid w:val="00C85657"/>
    <w:rsid w:val="00C864C9"/>
    <w:rsid w:val="00C91C88"/>
    <w:rsid w:val="00C939C3"/>
    <w:rsid w:val="00C94228"/>
    <w:rsid w:val="00C9431A"/>
    <w:rsid w:val="00C96D56"/>
    <w:rsid w:val="00C977E6"/>
    <w:rsid w:val="00CA0020"/>
    <w:rsid w:val="00CA0B2E"/>
    <w:rsid w:val="00CA146C"/>
    <w:rsid w:val="00CA18CA"/>
    <w:rsid w:val="00CA2557"/>
    <w:rsid w:val="00CA5413"/>
    <w:rsid w:val="00CA5674"/>
    <w:rsid w:val="00CA5BDA"/>
    <w:rsid w:val="00CA5C1A"/>
    <w:rsid w:val="00CA633F"/>
    <w:rsid w:val="00CA641E"/>
    <w:rsid w:val="00CA7558"/>
    <w:rsid w:val="00CA785F"/>
    <w:rsid w:val="00CA792A"/>
    <w:rsid w:val="00CA7949"/>
    <w:rsid w:val="00CB0400"/>
    <w:rsid w:val="00CB0C6E"/>
    <w:rsid w:val="00CB0C89"/>
    <w:rsid w:val="00CB226B"/>
    <w:rsid w:val="00CB229B"/>
    <w:rsid w:val="00CB33B4"/>
    <w:rsid w:val="00CB3D93"/>
    <w:rsid w:val="00CB4441"/>
    <w:rsid w:val="00CB4B1A"/>
    <w:rsid w:val="00CB4E1F"/>
    <w:rsid w:val="00CC152E"/>
    <w:rsid w:val="00CC245B"/>
    <w:rsid w:val="00CC2493"/>
    <w:rsid w:val="00CC3222"/>
    <w:rsid w:val="00CC35F1"/>
    <w:rsid w:val="00CC35FF"/>
    <w:rsid w:val="00CD0E6E"/>
    <w:rsid w:val="00CD23AE"/>
    <w:rsid w:val="00CD27DF"/>
    <w:rsid w:val="00CD2CA6"/>
    <w:rsid w:val="00CD2D8A"/>
    <w:rsid w:val="00CD3BAC"/>
    <w:rsid w:val="00CD3FF2"/>
    <w:rsid w:val="00CD4A65"/>
    <w:rsid w:val="00CD531F"/>
    <w:rsid w:val="00CD6FA3"/>
    <w:rsid w:val="00CE2184"/>
    <w:rsid w:val="00CE3B7F"/>
    <w:rsid w:val="00CE3FA2"/>
    <w:rsid w:val="00CE41A0"/>
    <w:rsid w:val="00CE4958"/>
    <w:rsid w:val="00CE68E2"/>
    <w:rsid w:val="00CE706E"/>
    <w:rsid w:val="00CE70B1"/>
    <w:rsid w:val="00CE7AE4"/>
    <w:rsid w:val="00CF0A4C"/>
    <w:rsid w:val="00CF150A"/>
    <w:rsid w:val="00CF2225"/>
    <w:rsid w:val="00CF25E7"/>
    <w:rsid w:val="00CF3C77"/>
    <w:rsid w:val="00CF45A2"/>
    <w:rsid w:val="00CF52E7"/>
    <w:rsid w:val="00CF64B5"/>
    <w:rsid w:val="00CF654E"/>
    <w:rsid w:val="00CF7853"/>
    <w:rsid w:val="00D004ED"/>
    <w:rsid w:val="00D0260F"/>
    <w:rsid w:val="00D03708"/>
    <w:rsid w:val="00D0531F"/>
    <w:rsid w:val="00D06776"/>
    <w:rsid w:val="00D06E46"/>
    <w:rsid w:val="00D06F5F"/>
    <w:rsid w:val="00D06F95"/>
    <w:rsid w:val="00D1158C"/>
    <w:rsid w:val="00D11600"/>
    <w:rsid w:val="00D119A2"/>
    <w:rsid w:val="00D12E31"/>
    <w:rsid w:val="00D137F9"/>
    <w:rsid w:val="00D1458C"/>
    <w:rsid w:val="00D1620E"/>
    <w:rsid w:val="00D16867"/>
    <w:rsid w:val="00D16EEC"/>
    <w:rsid w:val="00D2047A"/>
    <w:rsid w:val="00D20631"/>
    <w:rsid w:val="00D207FC"/>
    <w:rsid w:val="00D2260B"/>
    <w:rsid w:val="00D22D49"/>
    <w:rsid w:val="00D23930"/>
    <w:rsid w:val="00D23A23"/>
    <w:rsid w:val="00D24D8A"/>
    <w:rsid w:val="00D24DA4"/>
    <w:rsid w:val="00D25235"/>
    <w:rsid w:val="00D25383"/>
    <w:rsid w:val="00D25670"/>
    <w:rsid w:val="00D301FF"/>
    <w:rsid w:val="00D3257F"/>
    <w:rsid w:val="00D340E2"/>
    <w:rsid w:val="00D36887"/>
    <w:rsid w:val="00D37563"/>
    <w:rsid w:val="00D379EB"/>
    <w:rsid w:val="00D400B8"/>
    <w:rsid w:val="00D4022C"/>
    <w:rsid w:val="00D41023"/>
    <w:rsid w:val="00D41C6C"/>
    <w:rsid w:val="00D42465"/>
    <w:rsid w:val="00D42E5B"/>
    <w:rsid w:val="00D439D1"/>
    <w:rsid w:val="00D43C68"/>
    <w:rsid w:val="00D444B2"/>
    <w:rsid w:val="00D453E4"/>
    <w:rsid w:val="00D46D27"/>
    <w:rsid w:val="00D47226"/>
    <w:rsid w:val="00D50B21"/>
    <w:rsid w:val="00D51349"/>
    <w:rsid w:val="00D527AF"/>
    <w:rsid w:val="00D529E1"/>
    <w:rsid w:val="00D534C2"/>
    <w:rsid w:val="00D5410F"/>
    <w:rsid w:val="00D5491B"/>
    <w:rsid w:val="00D564DF"/>
    <w:rsid w:val="00D576DD"/>
    <w:rsid w:val="00D57CB4"/>
    <w:rsid w:val="00D6036F"/>
    <w:rsid w:val="00D60569"/>
    <w:rsid w:val="00D61477"/>
    <w:rsid w:val="00D619E2"/>
    <w:rsid w:val="00D62036"/>
    <w:rsid w:val="00D620CC"/>
    <w:rsid w:val="00D634B8"/>
    <w:rsid w:val="00D63EF3"/>
    <w:rsid w:val="00D64441"/>
    <w:rsid w:val="00D64FB0"/>
    <w:rsid w:val="00D65497"/>
    <w:rsid w:val="00D654DA"/>
    <w:rsid w:val="00D65E4E"/>
    <w:rsid w:val="00D6609E"/>
    <w:rsid w:val="00D67462"/>
    <w:rsid w:val="00D67A9F"/>
    <w:rsid w:val="00D67C20"/>
    <w:rsid w:val="00D70C1B"/>
    <w:rsid w:val="00D70E5C"/>
    <w:rsid w:val="00D7146C"/>
    <w:rsid w:val="00D71774"/>
    <w:rsid w:val="00D718CD"/>
    <w:rsid w:val="00D7416F"/>
    <w:rsid w:val="00D755F2"/>
    <w:rsid w:val="00D762AC"/>
    <w:rsid w:val="00D775E7"/>
    <w:rsid w:val="00D77B9E"/>
    <w:rsid w:val="00D80B87"/>
    <w:rsid w:val="00D81CA9"/>
    <w:rsid w:val="00D82CDC"/>
    <w:rsid w:val="00D839D8"/>
    <w:rsid w:val="00D83A62"/>
    <w:rsid w:val="00D83F9E"/>
    <w:rsid w:val="00D840C2"/>
    <w:rsid w:val="00D84562"/>
    <w:rsid w:val="00D85C16"/>
    <w:rsid w:val="00D86169"/>
    <w:rsid w:val="00D8732E"/>
    <w:rsid w:val="00D91294"/>
    <w:rsid w:val="00D9186A"/>
    <w:rsid w:val="00D9229B"/>
    <w:rsid w:val="00D92D47"/>
    <w:rsid w:val="00D94213"/>
    <w:rsid w:val="00D94BEB"/>
    <w:rsid w:val="00D94EA5"/>
    <w:rsid w:val="00D95F32"/>
    <w:rsid w:val="00DA024A"/>
    <w:rsid w:val="00DA07EE"/>
    <w:rsid w:val="00DA0A58"/>
    <w:rsid w:val="00DA1C85"/>
    <w:rsid w:val="00DA1CC9"/>
    <w:rsid w:val="00DA2E58"/>
    <w:rsid w:val="00DA328E"/>
    <w:rsid w:val="00DA345B"/>
    <w:rsid w:val="00DA3AA6"/>
    <w:rsid w:val="00DA46C1"/>
    <w:rsid w:val="00DA70DD"/>
    <w:rsid w:val="00DB088F"/>
    <w:rsid w:val="00DB0B4A"/>
    <w:rsid w:val="00DB1487"/>
    <w:rsid w:val="00DB19B4"/>
    <w:rsid w:val="00DB19F1"/>
    <w:rsid w:val="00DB26AE"/>
    <w:rsid w:val="00DB4411"/>
    <w:rsid w:val="00DB466D"/>
    <w:rsid w:val="00DB5FD0"/>
    <w:rsid w:val="00DB7395"/>
    <w:rsid w:val="00DB75C2"/>
    <w:rsid w:val="00DB7AA3"/>
    <w:rsid w:val="00DB7E2C"/>
    <w:rsid w:val="00DC027B"/>
    <w:rsid w:val="00DC0A64"/>
    <w:rsid w:val="00DC0FC4"/>
    <w:rsid w:val="00DC1B9A"/>
    <w:rsid w:val="00DC1F65"/>
    <w:rsid w:val="00DC2344"/>
    <w:rsid w:val="00DC2E4F"/>
    <w:rsid w:val="00DC384C"/>
    <w:rsid w:val="00DC40C4"/>
    <w:rsid w:val="00DC48F3"/>
    <w:rsid w:val="00DC4AFD"/>
    <w:rsid w:val="00DC4D87"/>
    <w:rsid w:val="00DC4D8A"/>
    <w:rsid w:val="00DC6DF6"/>
    <w:rsid w:val="00DC7BFE"/>
    <w:rsid w:val="00DD08C7"/>
    <w:rsid w:val="00DD1A10"/>
    <w:rsid w:val="00DD200D"/>
    <w:rsid w:val="00DD2990"/>
    <w:rsid w:val="00DD2FE9"/>
    <w:rsid w:val="00DD39A1"/>
    <w:rsid w:val="00DD39B1"/>
    <w:rsid w:val="00DD3A7E"/>
    <w:rsid w:val="00DD434E"/>
    <w:rsid w:val="00DD4402"/>
    <w:rsid w:val="00DD60D0"/>
    <w:rsid w:val="00DD6200"/>
    <w:rsid w:val="00DD686C"/>
    <w:rsid w:val="00DD6E86"/>
    <w:rsid w:val="00DD6F86"/>
    <w:rsid w:val="00DE0E5D"/>
    <w:rsid w:val="00DE43E8"/>
    <w:rsid w:val="00DE447F"/>
    <w:rsid w:val="00DE48F0"/>
    <w:rsid w:val="00DE4A77"/>
    <w:rsid w:val="00DE68EE"/>
    <w:rsid w:val="00DE6D24"/>
    <w:rsid w:val="00DE7285"/>
    <w:rsid w:val="00DE7C40"/>
    <w:rsid w:val="00DF0EA5"/>
    <w:rsid w:val="00DF10F6"/>
    <w:rsid w:val="00DF1F1D"/>
    <w:rsid w:val="00DF23A5"/>
    <w:rsid w:val="00DF4C6E"/>
    <w:rsid w:val="00DF6666"/>
    <w:rsid w:val="00DF745E"/>
    <w:rsid w:val="00DF762E"/>
    <w:rsid w:val="00DF78C2"/>
    <w:rsid w:val="00E0044E"/>
    <w:rsid w:val="00E00816"/>
    <w:rsid w:val="00E0239F"/>
    <w:rsid w:val="00E0267B"/>
    <w:rsid w:val="00E04441"/>
    <w:rsid w:val="00E05F03"/>
    <w:rsid w:val="00E06370"/>
    <w:rsid w:val="00E06B7B"/>
    <w:rsid w:val="00E06E20"/>
    <w:rsid w:val="00E07DD9"/>
    <w:rsid w:val="00E102F8"/>
    <w:rsid w:val="00E12FCF"/>
    <w:rsid w:val="00E13273"/>
    <w:rsid w:val="00E13379"/>
    <w:rsid w:val="00E139EE"/>
    <w:rsid w:val="00E14D83"/>
    <w:rsid w:val="00E14F60"/>
    <w:rsid w:val="00E14FA6"/>
    <w:rsid w:val="00E15A0D"/>
    <w:rsid w:val="00E16640"/>
    <w:rsid w:val="00E1740F"/>
    <w:rsid w:val="00E200CF"/>
    <w:rsid w:val="00E218B1"/>
    <w:rsid w:val="00E23C3E"/>
    <w:rsid w:val="00E24287"/>
    <w:rsid w:val="00E31367"/>
    <w:rsid w:val="00E3181C"/>
    <w:rsid w:val="00E32EF3"/>
    <w:rsid w:val="00E33E21"/>
    <w:rsid w:val="00E34BC4"/>
    <w:rsid w:val="00E3540C"/>
    <w:rsid w:val="00E36187"/>
    <w:rsid w:val="00E36332"/>
    <w:rsid w:val="00E36C9B"/>
    <w:rsid w:val="00E37638"/>
    <w:rsid w:val="00E37E9D"/>
    <w:rsid w:val="00E41B71"/>
    <w:rsid w:val="00E42569"/>
    <w:rsid w:val="00E434A0"/>
    <w:rsid w:val="00E44D30"/>
    <w:rsid w:val="00E4597F"/>
    <w:rsid w:val="00E46CB7"/>
    <w:rsid w:val="00E4723D"/>
    <w:rsid w:val="00E5077C"/>
    <w:rsid w:val="00E50EC8"/>
    <w:rsid w:val="00E5159B"/>
    <w:rsid w:val="00E515C6"/>
    <w:rsid w:val="00E52224"/>
    <w:rsid w:val="00E527E4"/>
    <w:rsid w:val="00E52E0D"/>
    <w:rsid w:val="00E52FE2"/>
    <w:rsid w:val="00E54629"/>
    <w:rsid w:val="00E54715"/>
    <w:rsid w:val="00E54D6B"/>
    <w:rsid w:val="00E54E6F"/>
    <w:rsid w:val="00E55338"/>
    <w:rsid w:val="00E569AF"/>
    <w:rsid w:val="00E5774E"/>
    <w:rsid w:val="00E57EEB"/>
    <w:rsid w:val="00E57F36"/>
    <w:rsid w:val="00E60318"/>
    <w:rsid w:val="00E60BA8"/>
    <w:rsid w:val="00E61AB6"/>
    <w:rsid w:val="00E61BBF"/>
    <w:rsid w:val="00E61E25"/>
    <w:rsid w:val="00E61E28"/>
    <w:rsid w:val="00E628E4"/>
    <w:rsid w:val="00E647F7"/>
    <w:rsid w:val="00E65FF5"/>
    <w:rsid w:val="00E66857"/>
    <w:rsid w:val="00E67556"/>
    <w:rsid w:val="00E7252F"/>
    <w:rsid w:val="00E73FC2"/>
    <w:rsid w:val="00E74481"/>
    <w:rsid w:val="00E74517"/>
    <w:rsid w:val="00E755D7"/>
    <w:rsid w:val="00E7566D"/>
    <w:rsid w:val="00E76E91"/>
    <w:rsid w:val="00E774B4"/>
    <w:rsid w:val="00E778F5"/>
    <w:rsid w:val="00E80E7C"/>
    <w:rsid w:val="00E8157D"/>
    <w:rsid w:val="00E81779"/>
    <w:rsid w:val="00E8205B"/>
    <w:rsid w:val="00E82444"/>
    <w:rsid w:val="00E8341C"/>
    <w:rsid w:val="00E8602B"/>
    <w:rsid w:val="00E86B5F"/>
    <w:rsid w:val="00E87D05"/>
    <w:rsid w:val="00E9087A"/>
    <w:rsid w:val="00E91F96"/>
    <w:rsid w:val="00E92E99"/>
    <w:rsid w:val="00E941CE"/>
    <w:rsid w:val="00E968FD"/>
    <w:rsid w:val="00E96D55"/>
    <w:rsid w:val="00E97993"/>
    <w:rsid w:val="00EA0D5D"/>
    <w:rsid w:val="00EA1192"/>
    <w:rsid w:val="00EA153F"/>
    <w:rsid w:val="00EA2788"/>
    <w:rsid w:val="00EA2C6E"/>
    <w:rsid w:val="00EA35CF"/>
    <w:rsid w:val="00EA4964"/>
    <w:rsid w:val="00EA4F1A"/>
    <w:rsid w:val="00EB013A"/>
    <w:rsid w:val="00EB02DE"/>
    <w:rsid w:val="00EB0A07"/>
    <w:rsid w:val="00EB1B69"/>
    <w:rsid w:val="00EB1C78"/>
    <w:rsid w:val="00EB3B46"/>
    <w:rsid w:val="00EB4F08"/>
    <w:rsid w:val="00EC2E07"/>
    <w:rsid w:val="00EC43C7"/>
    <w:rsid w:val="00EC465D"/>
    <w:rsid w:val="00EC5C89"/>
    <w:rsid w:val="00EC66D2"/>
    <w:rsid w:val="00EC67E7"/>
    <w:rsid w:val="00ED0A1B"/>
    <w:rsid w:val="00ED21BC"/>
    <w:rsid w:val="00ED239D"/>
    <w:rsid w:val="00ED2FEC"/>
    <w:rsid w:val="00ED3F67"/>
    <w:rsid w:val="00ED440A"/>
    <w:rsid w:val="00ED4568"/>
    <w:rsid w:val="00ED7971"/>
    <w:rsid w:val="00EE0748"/>
    <w:rsid w:val="00EE29A0"/>
    <w:rsid w:val="00EE2CEA"/>
    <w:rsid w:val="00EE31E9"/>
    <w:rsid w:val="00EE3365"/>
    <w:rsid w:val="00EE48DF"/>
    <w:rsid w:val="00EE4AB3"/>
    <w:rsid w:val="00EE7405"/>
    <w:rsid w:val="00EF033E"/>
    <w:rsid w:val="00EF06EC"/>
    <w:rsid w:val="00EF14FF"/>
    <w:rsid w:val="00EF2BFE"/>
    <w:rsid w:val="00EF2D85"/>
    <w:rsid w:val="00EF402C"/>
    <w:rsid w:val="00EF45E0"/>
    <w:rsid w:val="00EF4E6F"/>
    <w:rsid w:val="00EF5A4D"/>
    <w:rsid w:val="00EF5C82"/>
    <w:rsid w:val="00EF73DC"/>
    <w:rsid w:val="00EF7A15"/>
    <w:rsid w:val="00F0121A"/>
    <w:rsid w:val="00F01F8C"/>
    <w:rsid w:val="00F035A6"/>
    <w:rsid w:val="00F04AD0"/>
    <w:rsid w:val="00F10033"/>
    <w:rsid w:val="00F10848"/>
    <w:rsid w:val="00F10B68"/>
    <w:rsid w:val="00F11F55"/>
    <w:rsid w:val="00F12DEC"/>
    <w:rsid w:val="00F13151"/>
    <w:rsid w:val="00F15523"/>
    <w:rsid w:val="00F1632E"/>
    <w:rsid w:val="00F16391"/>
    <w:rsid w:val="00F2062B"/>
    <w:rsid w:val="00F2186E"/>
    <w:rsid w:val="00F21A18"/>
    <w:rsid w:val="00F21C13"/>
    <w:rsid w:val="00F21E61"/>
    <w:rsid w:val="00F220EA"/>
    <w:rsid w:val="00F222CD"/>
    <w:rsid w:val="00F24EA4"/>
    <w:rsid w:val="00F25B34"/>
    <w:rsid w:val="00F2625A"/>
    <w:rsid w:val="00F3093C"/>
    <w:rsid w:val="00F31A03"/>
    <w:rsid w:val="00F3283C"/>
    <w:rsid w:val="00F32D0F"/>
    <w:rsid w:val="00F334DA"/>
    <w:rsid w:val="00F343F0"/>
    <w:rsid w:val="00F34620"/>
    <w:rsid w:val="00F34AAB"/>
    <w:rsid w:val="00F34C4D"/>
    <w:rsid w:val="00F350CF"/>
    <w:rsid w:val="00F35582"/>
    <w:rsid w:val="00F37004"/>
    <w:rsid w:val="00F376A1"/>
    <w:rsid w:val="00F37B8E"/>
    <w:rsid w:val="00F41746"/>
    <w:rsid w:val="00F41E79"/>
    <w:rsid w:val="00F4315F"/>
    <w:rsid w:val="00F445F6"/>
    <w:rsid w:val="00F4512F"/>
    <w:rsid w:val="00F45763"/>
    <w:rsid w:val="00F45BCF"/>
    <w:rsid w:val="00F45BEA"/>
    <w:rsid w:val="00F45CFE"/>
    <w:rsid w:val="00F46877"/>
    <w:rsid w:val="00F47F3E"/>
    <w:rsid w:val="00F51B24"/>
    <w:rsid w:val="00F523D7"/>
    <w:rsid w:val="00F530E6"/>
    <w:rsid w:val="00F532C7"/>
    <w:rsid w:val="00F54EE5"/>
    <w:rsid w:val="00F55358"/>
    <w:rsid w:val="00F5603C"/>
    <w:rsid w:val="00F5605C"/>
    <w:rsid w:val="00F564B9"/>
    <w:rsid w:val="00F57909"/>
    <w:rsid w:val="00F6114E"/>
    <w:rsid w:val="00F612D6"/>
    <w:rsid w:val="00F63400"/>
    <w:rsid w:val="00F636C6"/>
    <w:rsid w:val="00F6433D"/>
    <w:rsid w:val="00F65226"/>
    <w:rsid w:val="00F6573E"/>
    <w:rsid w:val="00F662EB"/>
    <w:rsid w:val="00F67606"/>
    <w:rsid w:val="00F70327"/>
    <w:rsid w:val="00F70FEF"/>
    <w:rsid w:val="00F72FA8"/>
    <w:rsid w:val="00F75415"/>
    <w:rsid w:val="00F76257"/>
    <w:rsid w:val="00F773F9"/>
    <w:rsid w:val="00F806EE"/>
    <w:rsid w:val="00F8101C"/>
    <w:rsid w:val="00F817B9"/>
    <w:rsid w:val="00F81CB7"/>
    <w:rsid w:val="00F82280"/>
    <w:rsid w:val="00F8235F"/>
    <w:rsid w:val="00F83A22"/>
    <w:rsid w:val="00F83A97"/>
    <w:rsid w:val="00F844F0"/>
    <w:rsid w:val="00F84895"/>
    <w:rsid w:val="00F84E9D"/>
    <w:rsid w:val="00F8659E"/>
    <w:rsid w:val="00F86CE4"/>
    <w:rsid w:val="00F86F42"/>
    <w:rsid w:val="00F91941"/>
    <w:rsid w:val="00F92D6F"/>
    <w:rsid w:val="00F92E3F"/>
    <w:rsid w:val="00F938D2"/>
    <w:rsid w:val="00F96389"/>
    <w:rsid w:val="00F9650E"/>
    <w:rsid w:val="00F96B73"/>
    <w:rsid w:val="00F977C7"/>
    <w:rsid w:val="00FA0890"/>
    <w:rsid w:val="00FA164A"/>
    <w:rsid w:val="00FA3F3E"/>
    <w:rsid w:val="00FA3F65"/>
    <w:rsid w:val="00FA4272"/>
    <w:rsid w:val="00FA4855"/>
    <w:rsid w:val="00FA4ACD"/>
    <w:rsid w:val="00FA6428"/>
    <w:rsid w:val="00FA7144"/>
    <w:rsid w:val="00FA7184"/>
    <w:rsid w:val="00FB1D9D"/>
    <w:rsid w:val="00FB3304"/>
    <w:rsid w:val="00FB46B8"/>
    <w:rsid w:val="00FB4B38"/>
    <w:rsid w:val="00FB5259"/>
    <w:rsid w:val="00FB54BB"/>
    <w:rsid w:val="00FB5AC0"/>
    <w:rsid w:val="00FB6C91"/>
    <w:rsid w:val="00FB74E8"/>
    <w:rsid w:val="00FC0263"/>
    <w:rsid w:val="00FC0348"/>
    <w:rsid w:val="00FC0FB5"/>
    <w:rsid w:val="00FC102A"/>
    <w:rsid w:val="00FC154C"/>
    <w:rsid w:val="00FC1DBC"/>
    <w:rsid w:val="00FC2637"/>
    <w:rsid w:val="00FC393B"/>
    <w:rsid w:val="00FC4052"/>
    <w:rsid w:val="00FC5252"/>
    <w:rsid w:val="00FC5ED0"/>
    <w:rsid w:val="00FC6356"/>
    <w:rsid w:val="00FC709B"/>
    <w:rsid w:val="00FC7D01"/>
    <w:rsid w:val="00FD0130"/>
    <w:rsid w:val="00FD0373"/>
    <w:rsid w:val="00FD0582"/>
    <w:rsid w:val="00FD0C93"/>
    <w:rsid w:val="00FD1062"/>
    <w:rsid w:val="00FD2589"/>
    <w:rsid w:val="00FD3226"/>
    <w:rsid w:val="00FD4128"/>
    <w:rsid w:val="00FD4876"/>
    <w:rsid w:val="00FD52A3"/>
    <w:rsid w:val="00FD52F1"/>
    <w:rsid w:val="00FD68D4"/>
    <w:rsid w:val="00FE00D9"/>
    <w:rsid w:val="00FE1186"/>
    <w:rsid w:val="00FE177A"/>
    <w:rsid w:val="00FE240A"/>
    <w:rsid w:val="00FE3E3C"/>
    <w:rsid w:val="00FE43E7"/>
    <w:rsid w:val="00FE4B66"/>
    <w:rsid w:val="00FE4F6E"/>
    <w:rsid w:val="00FE544B"/>
    <w:rsid w:val="00FE583F"/>
    <w:rsid w:val="00FE5CC4"/>
    <w:rsid w:val="00FE6B13"/>
    <w:rsid w:val="00FE7575"/>
    <w:rsid w:val="00FF1070"/>
    <w:rsid w:val="00FF13E2"/>
    <w:rsid w:val="00FF15B5"/>
    <w:rsid w:val="00FF2237"/>
    <w:rsid w:val="00FF4953"/>
    <w:rsid w:val="00FF5FA3"/>
    <w:rsid w:val="00FF5FCE"/>
    <w:rsid w:val="00FF6177"/>
    <w:rsid w:val="00FF6AD9"/>
  </w:rsids>
  <m:mathPr>
    <m:mathFont m:val="Cambria Math"/>
    <m:brkBin m:val="before"/>
    <m:brkBinSub m:val="--"/>
    <m:smallFrac m:val="0"/>
    <m:dispDef/>
    <m:lMargin m:val="0"/>
    <m:rMargin m:val="0"/>
    <m:defJc m:val="centerGroup"/>
    <m:wrapRight/>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0A7EB"/>
  <w15:chartTrackingRefBased/>
  <w15:docId w15:val="{CD90B552-A463-4E18-8FD6-619A8465D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uiPriority w:val="99"/>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NoSpacing">
    <w:name w:val="No Spacing"/>
    <w:uiPriority w:val="1"/>
    <w:qFormat/>
    <w:rsid w:val="00675E24"/>
    <w:rPr>
      <w:rFonts w:ascii="Calibri" w:eastAsia="Calibri" w:hAnsi="Calibri"/>
      <w:sz w:val="22"/>
      <w:szCs w:val="22"/>
      <w:lang w:eastAsia="en-US"/>
    </w:rPr>
  </w:style>
  <w:style w:type="paragraph" w:styleId="BodyTextIndent2">
    <w:name w:val="Body Text Indent 2"/>
    <w:basedOn w:val="Normal"/>
    <w:link w:val="BodyTextIndent2Char"/>
    <w:uiPriority w:val="99"/>
    <w:semiHidden/>
    <w:unhideWhenUsed/>
    <w:rsid w:val="00F1632E"/>
    <w:pPr>
      <w:spacing w:after="120" w:line="480" w:lineRule="auto"/>
      <w:ind w:left="283"/>
    </w:pPr>
  </w:style>
  <w:style w:type="character" w:customStyle="1" w:styleId="BodyTextIndent2Char">
    <w:name w:val="Body Text Indent 2 Char"/>
    <w:link w:val="BodyTextIndent2"/>
    <w:uiPriority w:val="99"/>
    <w:semiHidden/>
    <w:rsid w:val="00F1632E"/>
    <w:rPr>
      <w:sz w:val="24"/>
      <w:szCs w:val="24"/>
    </w:rPr>
  </w:style>
  <w:style w:type="paragraph" w:styleId="BodyText">
    <w:name w:val="Body Text"/>
    <w:basedOn w:val="Normal"/>
    <w:link w:val="BodyTextChar"/>
    <w:uiPriority w:val="99"/>
    <w:semiHidden/>
    <w:unhideWhenUsed/>
    <w:rsid w:val="00DD39A1"/>
    <w:pPr>
      <w:spacing w:after="120"/>
    </w:pPr>
  </w:style>
  <w:style w:type="character" w:customStyle="1" w:styleId="BodyTextChar">
    <w:name w:val="Body Text Char"/>
    <w:link w:val="BodyText"/>
    <w:uiPriority w:val="99"/>
    <w:semiHidden/>
    <w:rsid w:val="00DD39A1"/>
    <w:rPr>
      <w:sz w:val="24"/>
      <w:szCs w:val="24"/>
    </w:rPr>
  </w:style>
  <w:style w:type="character" w:styleId="UnresolvedMention">
    <w:name w:val="Unresolved Mention"/>
    <w:uiPriority w:val="99"/>
    <w:semiHidden/>
    <w:unhideWhenUsed/>
    <w:rsid w:val="00986226"/>
    <w:rPr>
      <w:color w:val="605E5C"/>
      <w:shd w:val="clear" w:color="auto" w:fill="E1DFDD"/>
    </w:rPr>
  </w:style>
  <w:style w:type="paragraph" w:styleId="BodyText3">
    <w:name w:val="Body Text 3"/>
    <w:basedOn w:val="Normal"/>
    <w:link w:val="BodyText3Char"/>
    <w:unhideWhenUsed/>
    <w:rsid w:val="009F2EBB"/>
    <w:pPr>
      <w:spacing w:after="120"/>
    </w:pPr>
    <w:rPr>
      <w:sz w:val="16"/>
      <w:szCs w:val="16"/>
      <w:lang w:val="en-AU"/>
    </w:rPr>
  </w:style>
  <w:style w:type="character" w:customStyle="1" w:styleId="BodyText3Char">
    <w:name w:val="Body Text 3 Char"/>
    <w:link w:val="BodyText3"/>
    <w:rsid w:val="009F2EBB"/>
    <w:rPr>
      <w:sz w:val="16"/>
      <w:szCs w:val="1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71524">
      <w:bodyDiv w:val="1"/>
      <w:marLeft w:val="0"/>
      <w:marRight w:val="0"/>
      <w:marTop w:val="0"/>
      <w:marBottom w:val="0"/>
      <w:divBdr>
        <w:top w:val="none" w:sz="0" w:space="0" w:color="auto"/>
        <w:left w:val="none" w:sz="0" w:space="0" w:color="auto"/>
        <w:bottom w:val="none" w:sz="0" w:space="0" w:color="auto"/>
        <w:right w:val="none" w:sz="0" w:space="0" w:color="auto"/>
      </w:divBdr>
    </w:div>
    <w:div w:id="85007334">
      <w:bodyDiv w:val="1"/>
      <w:marLeft w:val="0"/>
      <w:marRight w:val="0"/>
      <w:marTop w:val="0"/>
      <w:marBottom w:val="0"/>
      <w:divBdr>
        <w:top w:val="none" w:sz="0" w:space="0" w:color="auto"/>
        <w:left w:val="none" w:sz="0" w:space="0" w:color="auto"/>
        <w:bottom w:val="none" w:sz="0" w:space="0" w:color="auto"/>
        <w:right w:val="none" w:sz="0" w:space="0" w:color="auto"/>
      </w:divBdr>
    </w:div>
    <w:div w:id="202714747">
      <w:bodyDiv w:val="1"/>
      <w:marLeft w:val="0"/>
      <w:marRight w:val="0"/>
      <w:marTop w:val="0"/>
      <w:marBottom w:val="0"/>
      <w:divBdr>
        <w:top w:val="none" w:sz="0" w:space="0" w:color="auto"/>
        <w:left w:val="none" w:sz="0" w:space="0" w:color="auto"/>
        <w:bottom w:val="none" w:sz="0" w:space="0" w:color="auto"/>
        <w:right w:val="none" w:sz="0" w:space="0" w:color="auto"/>
      </w:divBdr>
    </w:div>
    <w:div w:id="352343930">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495727504">
      <w:bodyDiv w:val="1"/>
      <w:marLeft w:val="0"/>
      <w:marRight w:val="0"/>
      <w:marTop w:val="0"/>
      <w:marBottom w:val="0"/>
      <w:divBdr>
        <w:top w:val="none" w:sz="0" w:space="0" w:color="auto"/>
        <w:left w:val="none" w:sz="0" w:space="0" w:color="auto"/>
        <w:bottom w:val="none" w:sz="0" w:space="0" w:color="auto"/>
        <w:right w:val="none" w:sz="0" w:space="0" w:color="auto"/>
      </w:divBdr>
    </w:div>
    <w:div w:id="503476350">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725687644">
      <w:bodyDiv w:val="1"/>
      <w:marLeft w:val="0"/>
      <w:marRight w:val="0"/>
      <w:marTop w:val="0"/>
      <w:marBottom w:val="0"/>
      <w:divBdr>
        <w:top w:val="none" w:sz="0" w:space="0" w:color="auto"/>
        <w:left w:val="none" w:sz="0" w:space="0" w:color="auto"/>
        <w:bottom w:val="none" w:sz="0" w:space="0" w:color="auto"/>
        <w:right w:val="none" w:sz="0" w:space="0" w:color="auto"/>
      </w:divBdr>
    </w:div>
    <w:div w:id="849877689">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63464409">
      <w:bodyDiv w:val="1"/>
      <w:marLeft w:val="0"/>
      <w:marRight w:val="0"/>
      <w:marTop w:val="0"/>
      <w:marBottom w:val="0"/>
      <w:divBdr>
        <w:top w:val="none" w:sz="0" w:space="0" w:color="auto"/>
        <w:left w:val="none" w:sz="0" w:space="0" w:color="auto"/>
        <w:bottom w:val="none" w:sz="0" w:space="0" w:color="auto"/>
        <w:right w:val="none" w:sz="0" w:space="0" w:color="auto"/>
      </w:divBdr>
    </w:div>
    <w:div w:id="1676760535">
      <w:bodyDiv w:val="1"/>
      <w:marLeft w:val="0"/>
      <w:marRight w:val="0"/>
      <w:marTop w:val="0"/>
      <w:marBottom w:val="0"/>
      <w:divBdr>
        <w:top w:val="none" w:sz="0" w:space="0" w:color="auto"/>
        <w:left w:val="none" w:sz="0" w:space="0" w:color="auto"/>
        <w:bottom w:val="none" w:sz="0" w:space="0" w:color="auto"/>
        <w:right w:val="none" w:sz="0" w:space="0" w:color="auto"/>
      </w:divBdr>
    </w:div>
    <w:div w:id="1929651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26AA4-A667-4EA1-89A5-1A8122F91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14</Pages>
  <Words>17307</Words>
  <Characters>9865</Characters>
  <Application>Microsoft Office Word</Application>
  <DocSecurity>0</DocSecurity>
  <Lines>82</Lines>
  <Paragraphs>54</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27118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Izziņa</dc:subject>
  <dc:creator>Vārds Uzvārds</dc:creator>
  <cp:keywords/>
  <dc:description>67012345, vards.uzvards@mk.gov.lv</dc:description>
  <cp:lastModifiedBy>Ģirts Mālnieks</cp:lastModifiedBy>
  <cp:revision>5</cp:revision>
  <cp:lastPrinted>2018-09-06T06:19:00Z</cp:lastPrinted>
  <dcterms:created xsi:type="dcterms:W3CDTF">2022-03-09T14:47:00Z</dcterms:created>
  <dcterms:modified xsi:type="dcterms:W3CDTF">2022-05-19T10:35:00Z</dcterms:modified>
</cp:coreProperties>
</file>