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C2830" w14:textId="77777777" w:rsidR="00E84C6A" w:rsidRPr="00E84C6A" w:rsidRDefault="00E84C6A" w:rsidP="00E84C6A">
      <w:pPr>
        <w:spacing w:after="0" w:line="240" w:lineRule="auto"/>
        <w:rPr>
          <w:rFonts w:ascii="Calibri" w:eastAsia="Calibri" w:hAnsi="Calibri" w:cs="Calibri"/>
          <w:lang w:val="lv-LV"/>
        </w:rPr>
      </w:pPr>
      <w:r w:rsidRPr="00E84C6A">
        <w:rPr>
          <w:rFonts w:ascii="Calibri" w:eastAsia="Calibri" w:hAnsi="Calibri" w:cs="Calibri"/>
          <w:lang w:val="lv-LV"/>
        </w:rPr>
        <w:t>08.12.2022.  Nr. 10.1-6/7-1/563</w:t>
      </w:r>
    </w:p>
    <w:p w14:paraId="7DDEB058" w14:textId="77777777" w:rsidR="00E84C6A" w:rsidRPr="00E84C6A" w:rsidRDefault="00E84C6A" w:rsidP="00E84C6A">
      <w:pPr>
        <w:spacing w:after="0" w:line="240" w:lineRule="auto"/>
        <w:rPr>
          <w:rFonts w:ascii="Calibri" w:eastAsia="Calibri" w:hAnsi="Calibri" w:cs="Calibri"/>
          <w:lang w:val="lv-LV"/>
        </w:rPr>
      </w:pPr>
    </w:p>
    <w:p w14:paraId="63202A5C" w14:textId="77777777" w:rsidR="00E84C6A" w:rsidRPr="00E84C6A" w:rsidRDefault="00E84C6A" w:rsidP="00E84C6A">
      <w:pPr>
        <w:spacing w:after="0" w:line="240" w:lineRule="auto"/>
        <w:rPr>
          <w:rFonts w:ascii="Calibri" w:eastAsia="Calibri" w:hAnsi="Calibri" w:cs="Calibri"/>
          <w:lang w:val="lv-LV"/>
        </w:rPr>
      </w:pPr>
      <w:r w:rsidRPr="00E84C6A">
        <w:rPr>
          <w:rFonts w:ascii="Calibri" w:eastAsia="Calibri" w:hAnsi="Calibri" w:cs="Calibri"/>
          <w:lang w:val="lv-LV"/>
        </w:rPr>
        <w:t>Labdien!</w:t>
      </w:r>
    </w:p>
    <w:p w14:paraId="6405F824" w14:textId="77777777" w:rsidR="00E84C6A" w:rsidRPr="00E84C6A" w:rsidRDefault="00E84C6A" w:rsidP="00E84C6A">
      <w:pPr>
        <w:spacing w:after="0" w:line="240" w:lineRule="auto"/>
        <w:rPr>
          <w:rFonts w:ascii="Calibri" w:eastAsia="Calibri" w:hAnsi="Calibri" w:cs="Calibri"/>
          <w:lang w:val="lv-LV"/>
        </w:rPr>
      </w:pPr>
    </w:p>
    <w:p w14:paraId="540D6C6C" w14:textId="77777777" w:rsidR="00E84C6A" w:rsidRPr="00E84C6A" w:rsidRDefault="00E84C6A" w:rsidP="00E84C6A">
      <w:pPr>
        <w:spacing w:after="0" w:line="240" w:lineRule="auto"/>
        <w:rPr>
          <w:rFonts w:ascii="Calibri" w:eastAsia="Calibri" w:hAnsi="Calibri" w:cs="Calibri"/>
          <w:lang w:val="lv-LV"/>
        </w:rPr>
      </w:pPr>
      <w:r w:rsidRPr="00E84C6A">
        <w:rPr>
          <w:rFonts w:ascii="Calibri" w:eastAsia="Calibri" w:hAnsi="Calibri" w:cs="Calibri"/>
          <w:lang w:val="lv-LV"/>
        </w:rPr>
        <w:t xml:space="preserve">Informējam, ka Finanšu ministrija ir izskatījusi Satiksmes ministrijas precizētās Ministru kabineta rīkojuma projekta </w:t>
      </w:r>
      <w:r w:rsidRPr="00E84C6A">
        <w:rPr>
          <w:rFonts w:ascii="Calibri" w:eastAsia="Calibri" w:hAnsi="Calibri" w:cs="Calibri"/>
          <w:i/>
          <w:iCs/>
          <w:lang w:val="lv-LV"/>
        </w:rPr>
        <w:t>“Grozījumi Ministru kabineta 2020. gada 13. augusta rīkojumā Nr. 442 “Par Satiksmes ministrijas ilgtermiņa saistībām valsts galvenā autoceļa “E67/A7 Ķekavas apvedceļš” publiskās un privātās partnerības projekta īstenošanai un par nacionālo interešu objekta statusa noteikšanu Ķekavas apvedceļa publiskās un privātās partnerības projekta infrastruktūrai”"</w:t>
      </w:r>
      <w:r w:rsidRPr="00E84C6A">
        <w:rPr>
          <w:rFonts w:ascii="Calibri" w:eastAsia="Calibri" w:hAnsi="Calibri" w:cs="Calibri"/>
          <w:lang w:val="lv-LV"/>
        </w:rPr>
        <w:t xml:space="preserve"> un tā saistīto dokumentu redakcijas (pielikumā) un neiebilst pret to tālāku virzību.</w:t>
      </w:r>
    </w:p>
    <w:p w14:paraId="220541EE" w14:textId="77777777" w:rsidR="00E84C6A" w:rsidRPr="00E84C6A" w:rsidRDefault="00E84C6A" w:rsidP="00E84C6A">
      <w:pPr>
        <w:spacing w:after="0" w:line="240" w:lineRule="auto"/>
        <w:rPr>
          <w:rFonts w:ascii="Calibri" w:eastAsia="Calibri" w:hAnsi="Calibri" w:cs="Calibri"/>
          <w:lang w:val="lv-LV"/>
        </w:rPr>
      </w:pPr>
    </w:p>
    <w:p w14:paraId="3EBF0102" w14:textId="77777777" w:rsidR="00E84C6A" w:rsidRPr="00E84C6A" w:rsidRDefault="00E84C6A" w:rsidP="00E84C6A">
      <w:pPr>
        <w:spacing w:after="0" w:line="240" w:lineRule="auto"/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</w:pPr>
      <w:r w:rsidRPr="00E84C6A">
        <w:rPr>
          <w:rFonts w:ascii="Franklin Gothic Book" w:eastAsia="Calibri" w:hAnsi="Franklin Gothic Book" w:cs="Calibri"/>
          <w:b/>
          <w:bCs/>
          <w:color w:val="4C4B49"/>
          <w:sz w:val="20"/>
          <w:szCs w:val="20"/>
          <w:lang w:val="lv-LV"/>
        </w:rPr>
        <w:t>Ar cieņu</w:t>
      </w:r>
      <w:r w:rsidRPr="00E84C6A">
        <w:rPr>
          <w:rFonts w:ascii="Franklin Gothic Book" w:eastAsia="Calibri" w:hAnsi="Franklin Gothic Book" w:cs="Calibri"/>
          <w:b/>
          <w:bCs/>
          <w:color w:val="4C4B49"/>
          <w:sz w:val="20"/>
          <w:szCs w:val="20"/>
          <w:lang w:val="lv-LV"/>
        </w:rPr>
        <w:br/>
      </w:r>
      <w:r w:rsidRPr="00E84C6A">
        <w:rPr>
          <w:rFonts w:ascii="Franklin Gothic Medium" w:eastAsia="Calibri" w:hAnsi="Franklin Gothic Medium" w:cs="Calibri"/>
          <w:b/>
          <w:bCs/>
          <w:color w:val="1F497D"/>
          <w:sz w:val="20"/>
          <w:szCs w:val="20"/>
          <w:lang w:val="lv-LV"/>
        </w:rPr>
        <w:t>Iveta Cirse</w:t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 xml:space="preserve">Juridiskā departamenta </w:t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>Iepirkumu politikas un valsts nekustamo īpašumu pārvaldīšanas politikas nodaļas vecākā eksperte</w:t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>Tālr.: (+371) 25749364</w:t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 xml:space="preserve">E-pasts: </w:t>
      </w:r>
      <w:hyperlink r:id="rId4" w:history="1">
        <w:r w:rsidRPr="00E84C6A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  <w:lang w:val="lv-LV"/>
          </w:rPr>
          <w:t>iveta.cirse@fm.gov.lv</w:t>
        </w:r>
      </w:hyperlink>
      <w:r w:rsidRPr="00E84C6A">
        <w:rPr>
          <w:rFonts w:ascii="Franklin Gothic Book" w:eastAsia="Calibri" w:hAnsi="Franklin Gothic Book" w:cs="Calibri"/>
          <w:color w:val="1F497D"/>
          <w:sz w:val="16"/>
          <w:szCs w:val="16"/>
          <w:lang w:val="lv-LV"/>
        </w:rPr>
        <w:br/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>Latvijas Republikas Finanšu ministrija</w:t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 xml:space="preserve">Smilšu iela 1, </w:t>
      </w:r>
      <w:proofErr w:type="spellStart"/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t>Riga</w:t>
      </w:r>
      <w:proofErr w:type="spellEnd"/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t>, LV-1919, Latvija</w:t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br/>
        <w:t xml:space="preserve">Mājaslapa: </w:t>
      </w:r>
      <w:hyperlink r:id="rId5" w:history="1">
        <w:r w:rsidRPr="00E84C6A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  <w:lang w:val="lv-LV"/>
          </w:rPr>
          <w:t>www.fm.gov.lv</w:t>
        </w:r>
      </w:hyperlink>
      <w:r w:rsidRPr="00E84C6A">
        <w:rPr>
          <w:rFonts w:ascii="Franklin Gothic Book" w:eastAsia="Calibri" w:hAnsi="Franklin Gothic Book" w:cs="Calibri"/>
          <w:color w:val="1F497D"/>
          <w:sz w:val="16"/>
          <w:szCs w:val="16"/>
          <w:lang w:val="lv-LV"/>
        </w:rPr>
        <w:br/>
      </w:r>
      <w:r w:rsidRPr="00E84C6A">
        <w:rPr>
          <w:rFonts w:ascii="Franklin Gothic Book" w:eastAsia="Calibri" w:hAnsi="Franklin Gothic Book" w:cs="Calibri"/>
          <w:color w:val="767573"/>
          <w:sz w:val="16"/>
          <w:szCs w:val="16"/>
          <w:lang w:val="lv-LV"/>
        </w:rPr>
        <w:t xml:space="preserve">E-pasts: </w:t>
      </w:r>
      <w:hyperlink r:id="rId6" w:history="1">
        <w:r w:rsidRPr="00E84C6A">
          <w:rPr>
            <w:rFonts w:ascii="Franklin Gothic Book" w:eastAsia="Calibri" w:hAnsi="Franklin Gothic Book" w:cs="Calibri"/>
            <w:color w:val="1F497D"/>
            <w:sz w:val="16"/>
            <w:szCs w:val="16"/>
            <w:u w:val="single"/>
            <w:lang w:val="lv-LV"/>
          </w:rPr>
          <w:t>pasts@fm.gov.lv</w:t>
        </w:r>
      </w:hyperlink>
      <w:r w:rsidRPr="00E84C6A">
        <w:rPr>
          <w:rFonts w:ascii="Franklin Gothic Book" w:eastAsia="Calibri" w:hAnsi="Franklin Gothic Book" w:cs="Calibri"/>
          <w:color w:val="1F497D"/>
          <w:sz w:val="16"/>
          <w:szCs w:val="16"/>
          <w:lang w:val="lv-LV"/>
        </w:rPr>
        <w:br/>
      </w:r>
      <w:r w:rsidRPr="00E84C6A">
        <w:rPr>
          <w:rFonts w:ascii="Franklin Gothic Book" w:eastAsia="Calibri" w:hAnsi="Franklin Gothic Book" w:cs="Calibri"/>
          <w:noProof/>
          <w:color w:val="767573"/>
          <w:sz w:val="16"/>
          <w:szCs w:val="16"/>
          <w:lang w:val="lv-LV"/>
        </w:rPr>
        <w:drawing>
          <wp:inline distT="0" distB="0" distL="0" distR="0" wp14:anchorId="40967062" wp14:editId="66624474">
            <wp:extent cx="711200" cy="723900"/>
            <wp:effectExtent l="0" t="0" r="1270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4C6A">
        <w:rPr>
          <w:rFonts w:ascii="Franklin Gothic Book" w:eastAsia="Calibri" w:hAnsi="Franklin Gothic Book" w:cs="Calibri"/>
          <w:noProof/>
          <w:color w:val="767573"/>
          <w:sz w:val="16"/>
          <w:szCs w:val="16"/>
          <w:lang w:val="lv-LV"/>
        </w:rPr>
        <w:drawing>
          <wp:inline distT="0" distB="0" distL="0" distR="0" wp14:anchorId="62E902B6" wp14:editId="2019E187">
            <wp:extent cx="749300" cy="438150"/>
            <wp:effectExtent l="0" t="0" r="1270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BB7A7" w14:textId="77777777" w:rsidR="00E84C6A" w:rsidRDefault="00E84C6A"/>
    <w:sectPr w:rsidR="00E84C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C6A"/>
    <w:rsid w:val="00E8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F005"/>
  <w15:chartTrackingRefBased/>
  <w15:docId w15:val="{F1298206-EA55-481E-BB25-4F258820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90B0D.6A736C9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11" Type="http://schemas.openxmlformats.org/officeDocument/2006/relationships/fontTable" Target="fontTable.xml"/><Relationship Id="rId5" Type="http://schemas.openxmlformats.org/officeDocument/2006/relationships/hyperlink" Target="www.fm.gov.lv" TargetMode="External"/><Relationship Id="rId10" Type="http://schemas.openxmlformats.org/officeDocument/2006/relationships/image" Target="cid:image004.png@01D90B0D.6A736C90" TargetMode="External"/><Relationship Id="rId4" Type="http://schemas.openxmlformats.org/officeDocument/2006/relationships/hyperlink" Target="mailto:%20iveta.cirse@fm.gov.lv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Supe</dc:creator>
  <cp:keywords/>
  <dc:description/>
  <cp:lastModifiedBy>Dace Supe</cp:lastModifiedBy>
  <cp:revision>1</cp:revision>
  <dcterms:created xsi:type="dcterms:W3CDTF">2022-12-08T12:15:00Z</dcterms:created>
  <dcterms:modified xsi:type="dcterms:W3CDTF">2022-12-08T12:16:00Z</dcterms:modified>
</cp:coreProperties>
</file>