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26-TA-85: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Uzņēmumu ienākuma nodokļa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04.09.2026. 08:07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Uzņēmumu ienākuma nodokļa likumā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pret pamatkapitāla samazinājuma dubultu aplikšanu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regulējumu, kas nenovērš vienas un tās pašas summas atkārtotu aplikšanu. Ja meitas sabiedrības pamatkapitāls ir veidots no nesadalītās peļņas un, samazinot šo pamatkapitālu, uzņēmumu ienākuma nodoklis tiek samaksāts, saņemtā summa mātes sabiedrības līmenī ir jāatzīst par jau apliktu ienākumu. Pretējā gadījumā, mātes sabiedrībai vēlāk sadalot šo summu dividendēs, nodoklis tiek maksāts atkārtoti.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situācija nav tehniska nepilnība, bet gan dubulta aplikšana, kas uzņēmumiem rada nesamērīgu nodokļu slogu (50%) un ir pretrunā nodokļu sistēmas loģikai. Finanšu ministrija likumprojektā nav ņēmusi vērā priekšlikumus nodrošināt, ka pamatkapitāla samazinājuma rezultātā saņemtā un jau ar nodokli apliktā summa saņēmēja līmenī tiek atzīta par dividendēm vai citādi uzskaitīta tā, lai tās turpmāka sadale netiktu aplikta vēlreiz.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Grozījumos jāparedz skaidrs un praktiski piemērojams mehānisms, kas garantē, ka viena un tā pati nosacīto dividenžu summa ar uzņēmumu ienākuma nodokli tiek aplikta tikai vienu reizi. Bez šāda mehānisma 7. panta pirmās daļas 1. punkta papildinājums nav virzāms.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UIN likuma 6. panta astoto daļu šādā redakcijā: “(8) Šā panta pirmā, otrā, trešā, piektā, sestā un septītā daļa ir piemērojama arī nosacītajām dividendēm un dividendēm pielīdzinātām izmaksām, ja tās saņemtas no dividenžu izmaksātāja, kurš tā rezidences valstī ir uzņēmumu ienākuma nodokļa maksātājs, vai tādām dividendēm, no kurām to izmaksas valstī ir ieturēts nodoklis.”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atbalsta mērķi novērst vienas un tās pašas peļņas atkārtotu aplikšanu, tomēr uzskata, ka atbrīvojums ir attiecināms tikai uz dalībnieku, kuram nosacītās dividendes tika piešķirtas peļņas kapitalizācijas brīdī. Ja atvieglojumu piemērotu arī personai, kura kapitāla daļas ieguvusi pēc peļņas kapitalizācijas, tā saņemtu nodokļa atbrīvojumu par peļņu, kas tai nav tikusi piešķirta. Tas neatbilstu UIN likuma 6. panta mērķim un varētu radīt nepamatotas nodokļa bāzes samazināšanas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ministrija piedāvā daļēji ņemt vērā izteikto iebildumu un precizēt normu, paredzot, ka UIN likuma 6. pantā noteiktais dubultās aplikšanas novēršanas mehānisms ir piemērojams tikai tam dalībniekam vai akcionāram, kuram nosacītās dividendes tika piešķirtas, palielinot tā kapitāla daļu vērtību vai skaitu. Šāda pieeja nodrošinātu vienas un tās pašas peļņas atkārtotas aplikšanas novēršanu tās faktiskajam saņēmējam, vienlaikus nepieļaujot atvieglojuma pāreju uz dalībniekiem, kuri kapitāla daļas ieguvuši pēc nesadalītās peļņas kapitalizācijas. Minētais nodrošinātu līdzvērtīgu nodokļa piemērošanas rezultātu kā gadījumā, ja dalībnieks no nodokļa maksātāja būtu saņēmis dividendes un šo summu ieguldījis atpakaļ nodokļa maksātāja pamatkapitālā, palielinot savu daļu vērtību vai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 pantu ar devīto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Šā panta pirmā, otrā, trešā, piektā un septītā daļa ir piemērojama arī ienākumiem no nosacītajām dividendēm, kuras nodokļa maksātājam kā dalībniekam tika piešķirtas palielinot tā pamatkapitāla vai tam pielīdzināta kapitāla ieguldītās daļas apmēru vai daļu skaitu, proporcionāli tādā apmērā, kādā izmaksātājs tās ir iekļāvis ar uzņēmumu ienākuma nodokli apliekamajā bāzē.”</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Uzņēmumu ienākuma nodokļa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Uzņēmumu ienākuma nodokļa likumā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w:t>
            </w:r>
            <w:r w:rsidR="00000000" w:rsidRPr="00000000" w:rsidDel="00000000">
              <w:rPr>
                <w:b w:val="1"/>
                <w:rtl w:val="0"/>
              </w:rPr>
              <w:t xml:space="preserve">ebildums pret reorganizācijas aplikšanu pirms peļņas sadales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nodokļa piemērošanu tikai tādēļ, ka sabiedrība reorganizācijas rezultātā beidz pastāvēt. Reorganizācijas rezultātā akcionāri peļņu nesaņem. Aktīvi, saistības un pašu kapitāla posteņi tiek nodoti iegūstošajai sabiedrībai, bet peļņa netiek sadalīta.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norma pēc būtības nozīmē atteikšanos no atliktā uzņēmumu ienākuma nodokļa principa.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Nodoklis būs jāmaksā pirms peļņas faktiskas sadales. Tas radīs tūlītēju finansiālo slogu, papildu administratīvās prasības un praktiski ierobežos Komerclikumā atļautu reorganizāciju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norādītais pamatojums šim priekšlikumam, ka pamatkapitāla izmaiņas ir grūti izsekojamas, nav patiess. Proti, visi reorganizācijas procesi un pamatkapitāla izmaiņas tiek reģistrēti Komercreģistrā, tiek atspoguļoti uzņēmumu grāmatvedības reģistros, atspoguļoti gada pārskatos un ir viegli izsekojami.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neuzlabo uzņēmējdarbības vidi un visdrīzāk nedos fiskālu ieguvumu, jo uzņēmumi izvairīsies no reorganizācijām, kuru rezultātā būs jāmaksā 25% UIN no nesadalītas peļņas. Tāpēc UIN likumprojekta 7. panta pirmās daļas 4. punkts ir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likumprojektā ietverto UIN likuma 7. panta pirmās daļas 1. punkta papildinājumu un 4. punkta redakciju                                                              </w:t>
            </w:r>
            <w:r w:rsidR="00000000" w:rsidRPr="00000000" w:rsidDel="00000000">
              <w:rPr>
                <w:strike w:val="1"/>
                <w:rtl w:val="0"/>
              </w:rPr>
              <w:t xml:space="preserve">7. pantā:</w:t>
            </w:r>
            <w:r w:rsidR="00000000" w:rsidRPr="00000000" w:rsidDel="00000000">
              <w:rPr>
                <w:rtl w:val="0"/>
              </w:rPr>
              <w:t xml:space="preserve">                                                                                                                                                                                                              </w:t>
            </w:r>
            <w:r w:rsidR="00000000" w:rsidRPr="00000000" w:rsidDel="00000000">
              <w:rPr>
                <w:strike w:val="1"/>
                <w:rtl w:val="0"/>
              </w:rPr>
              <w:t xml:space="preserve">papildināt pirmās daļas 1. punktu ar vārdiem "tai skaitā, reorganizācijas ietvaros;";</w:t>
            </w:r>
            <w:r w:rsidR="00000000" w:rsidRPr="00000000" w:rsidDel="00000000">
              <w:rPr>
                <w:rtl w:val="0"/>
              </w:rPr>
              <w:t xml:space="preserve">                                                                                          </w:t>
            </w:r>
            <w:r w:rsidR="00000000" w:rsidRPr="00000000" w:rsidDel="00000000">
              <w:rPr>
                <w:strike w:val="1"/>
                <w:rtl w:val="0"/>
              </w:rPr>
              <w:t xml:space="preserve">papildināt pirmo daļu ar 4. punktu šādā redakcijā:</w:t>
            </w:r>
            <w:r w:rsidR="00000000" w:rsidRPr="00000000" w:rsidDel="00000000">
              <w:rPr>
                <w:rtl w:val="0"/>
              </w:rPr>
              <w:t xml:space="preserve">                                                                                                                                                           </w:t>
            </w:r>
            <w:r w:rsidR="00000000" w:rsidRPr="00000000" w:rsidDel="00000000">
              <w:rPr>
                <w:strike w:val="1"/>
                <w:rtl w:val="0"/>
              </w:rPr>
              <w:t xml:space="preserve">"4) reorganizācijas rezultātā beidz pastāvēt.";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UIN piemērošana nosacītajām dividendēm jeb iepriekš kapitalizētai peļņai reorganizācijas brīdī nav nodokļa uzlikšana nesadalītajai peļņai pirms tās sadales. Tā nodrošina iepriekš aprēķināto nosacīto dividenžu aplikšanu brīdī, kad reorganizācijas rezultātā tiek samazināts nodokļa maksātāja pamatkapitāls vai nodokļa maksātājs beidz pastāvēt.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ienākuma nodokļa likuma 1. panta četrpadsmitā daļa nosacītās dividendes definē kā peļņas daļu, kura novirzīta dalībnieka pamatkapitālā ieguldītās daļas apmēra vai daļu skaita palielināšanai. Tādējādi, līdz ar peļņas kapitalizācijas brīdi, tā vairs nav sabiedrības nesadalītā peļņa, bet gan dalībnieka ieguldījums pamatkapitālā. UIN likuma 4. pants nosacītās dividendes ietver sadalītajā peļņā, savukārt 7. pants tikai atliek nodokļa samaksas brīdi līdz likumā noteiktam notikumam. Līdz ar to atliktais nodoklis ir saistīts ar jau notikušu peļņas sadali, nevis nākotnē iespējamu peļņas sadali.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esošais regulējums ļauj reorganizācijas rezultātā uz iegūstošo sabiedrību pārnest arī pienākumu nākotnē samaksāt UIN par kapitalizēto peļņu, tomēr pēc vairākkārtējām reorganizācijām, pamatkapitāla izmaiņām un dalībnieku maiņas kļūst administratīvi nesamērīgi vai pat neiespējami nodrošināt nepārtrauktu izsekojamību pamatkapitāla daļai, kas veidota no iepriekš ar UIN neapliktas peļņas.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Finanšu ministrijas priekšlikums paredz, ka nodoklis tiek piemērots tikai tai pamatkapitāla daļai, kas iepriekš palielināta no kapitalizētas peļņas, nevis nesadalītajai peļņai, tādējādi novēršot risku, ka reorganizāciju rezultātā nodokļa saistības kļūst neizsekojamas vai faktiski neatgūstamas. Šīs normas neievieš UIN pirms peļņas sadales, bet nosaka nodokļa samaksas brīdi peļņai, kas jau iepriekš sadalīta nosacīto dividenžu veidā un pārvērsta par dalībnieka ieguldījumu pamatkapitālā.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Uzņēmumu ienākuma nodokļa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Uzņēmumu ienākuma nodokļa likumā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pret savu akciju atpirkšanas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akciju atpirkšanas regulējuma pieņemšanu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par savu akciju atpirkšanas nodokļu sekām ir pastāvējuši diametrāli pretēji viedokļi, un tiesu prakse nav izveidojusies. Pēc mūsu rīcībā esošās informācijas, Finanšu ministrija un VID uzskata, ka savu akciju atpirkšana ir ar saimniecisko darbību nesaistīts izdevums, savukārt uzņēmēji uzskata, ka akciju atpirkšanas darījums, kas veikts atbilstoši Komerclikumam, ir ar saimniecisko darbību saistīts darījums.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noregulē šo jautājumu, paredzot, ka savu akciju atpirkšana tiks pielīdzināta peļņas sadalei, kas apliekama ar nodokli un attiecīgi šis darījums ir ar uzņēmuma saimniecisko darbību saistīts darījums. Tomēr, veicot tik būtiskas izmaiņas nodokļu regulējumā, ir obligāti likumā jāietver norma, kas novērš neskaidrības attiecībā uz laiku līdz likuma grozījumu spēkā stāšanās brīdim. Pretējā gadījumā, saglabāsies atšķirīgas interpretācijas par jau notikušiem darījumiem un tiek radīta nelabvēlīga augsne iespējamiem strīdiem, tiesvedībām un nelietderīgam valsts un uzņēmumu resursu izlietojumam.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likumprojektā ir jānovērš interpretācijas riski, papildinot UIN likuma 8. panta piekto daļu ar jaunu devīto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UIN likuma 8. panta piekto daļu ar jaunu devīto punktu šādā redakcijā: “9) nodokļa maksātāja veiktā savu akciju iegūšana (atpirkšana), kas veikta atbilstoši Latvijas Republikas normatīvajos aktos noteiktajai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neatbalsta priekšlikumu noteikt, ka izdevumi par savu daļu atpirkšanu ir uzskatāmi par saimnieciskās darbības izdevumiem. Saskaņā ar Komerclikuma 182. panta pirmā daļa pieļauj ar dalību saistītas izmaksas dalībniekam tikai dividendēs, pamatkapitāla samazināšanas vai likvidācijas ietvaros, savukārt, minētā panta otrā daļa pārējās izmaksas atzīst par nepamatotām. Savu daļu vai akciju iegūšana nav parasta aktīva iegāde, jo saskaņā ar Komerclikuma 192. pantu un 240. pantu sabiedrība savas daļas vai akcijas drīkst iegūt tikai likumā noteiktos izņēmuma gadījumos (vispārējs savu daļu vai akciju iegūšanas aizliegums), turklāt, sabiedrībai piederošās savas daļas vai akcijas nedod no daļām vai akcijām izrietošās tiesības (ne balsstiesības, ne tiesības uz peļņas sadali). Ja daļas vai akcijas iegūst un dzēš, tas ir pamatkapitāla darījums, par kuru lēmumu pieņem dalībnieki vai akcionāri, nevis izmaksas darījums sabiedrības ienākumu gūšanai. Vienlaikus atzīmējam, ka iebilduma izteicēja priekšlikums būtu pretrunā Latvijas UIN sistēmas pamatprincipam, saskaņā ar kuru sabiedrības peļņa tiek aplikta tās sadales brīdī un nevar tikt nodota dalībniekiem bez nodokļa piemērošanas sabiedrības līmenī. Līdz ar to Uzņēmumu ienākuma nodokļa likuma 4. panta otrā daļa paredz aplikt sadalīto un nosacīti sadalīto peļņu. Savukārt, likuma 8. panta otrās daļas 2. punkts pie izdevumiem, kas nav saistīti ar saimniecisko darbību (nosacīti sadalītā peļņa), pieskaita peļņas vai cita bāzes lieluma samazinājumu pēc nodokļa maksātāja iniciatīvas vai dalībnieka rīkojuma. Būtiski arī atzīmēt, ka sadalītā peļņa un nosacīti sadalītā peļņa pēc ekonomiskās būtības neveido ar saimniecisko darbību saistītus izdevumus, tādēļ tā tiek iekļauta ar nodokli apliekamajā bāzē. Ja sadalītā peļņa tiktu uzskatīta par izdevumiem, kas ir saistīti ar saimniecisko darbību, tas radītu normu kolīziju, jo vienlaikus ar nodokli apliekami objekti tiktu atzīti par atskaitāmiem izdevumiem, kas būtu pretrunā ar UIN sistēmas loģiku un radītu nodokļu bāzes erozijas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Finanšu ministrija nepiekrīt iebilduma izteicējam, ka šobrīd spēkā esošās normas būtu neskaidras vai dažādi interpretējamas, vienlaikus, ministrija apzinās, ka šobrīd potenciāli pastāv dubultas nodokļu uzlikšanas iespēja, tādēļ arī tiek virzīti attiecīgi grozījumi likumā, lai šāda potenciāla dubulta aplikšana nākotnē tiktu novērsta.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Uzņēmumu ienākuma nodokļa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Uzņēmumu ienākuma nodokļa likumā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likumprojektu “Grozījumi Uzņēmumu ienākuma nodokļa likumā” (26-TA-85) un kopumā atbalsta skaidru, taisnīgu un viennozīmīgi piemērojamu uzņēmumu ienākuma nodokļa regulējumu. Vienlaikus LTRK piedāvā pilnveidot likumprojektā ietvertos risinājumus, kas bez to pilnveides radītu nesamērīgu nodokļu slogu, it īpaši minētais attiecas uz vienas un tās pašas summas atkārtotas aplikšanas risku vai arī paredz UIN piemērošanu situācijā, kad peļņa faktiski netiek sadalīta.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likumprojekta tālākas virzības procesā nepieciešams novērst trīs būtiskas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Savu akciju atpirkšanas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atbalsta likumprojektā ietverto pieeju, saskaņā ar kuru par dividendēm uzskatāma tā nodokļa maksātāja savu akciju iegūšanas atlīdzības daļa, kas pārsniedz akcionāra ieguldījumu un pēc ekonomiskās būtības ir attiecināma uz peļņas sadali, ja vienlaicīgi tiek paredzēts, ka akciju atpirkšanas maksa ir ar uzņēmuma saimniecisko darbību saistīts maksājums.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nav pietiekami novērsta līdzšinējā tiesiskā nenoteiktība par savu akciju atpirkšanas darījumu kvalifikāciju. Līdz šim uzņēmēju un nodokļu administrācijas interpretācijas ir būtiski atšķīrušās, savukārt nostiprinājusies tiesu prakse šajā jautājumā nav izveidojusies. Ja ar grozījumiem tiek ieviests skaidrs regulējums turpmākajiem darījumiem, vienlaikus nepieciešams nepieļaut, ka par darījumiem, kas veikti pirms jaunā regulējuma, saglabājas atšķirīgas interpretācijas un rodas nevajadzīgi nodokļu strīdi.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uzsver, ka prasība skaidri atzīt savu akciju iegādi par ar saimniecisko darbību saistītu izdevumu neizslēdz un neierobežo uzņēmumu ienākuma nodokļa piemērošanu tai akciju atpirkšanas atlīdzības daļai, kas pārsniedz attiecīgā akcionāra ieguldījumu un saskaņā ar likumu tiek pielīdzināta dividendēm. Šā priekšlikuma mērķis ir skaidri noteikt, ka savu akciju iegādes darījums un tā ietvaros veiktais maksājums pats par sevi nav kvalificējams kā ar saimniecisko darbību nesaistīts izdevums, savukārt atlīdzības daļai, kas atbilst peļņas sadalei, piemērojams dividendēm noteiktais nodokļu režīms.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atšķirīgas interpretācijas par savu akciju iegādes darījuma kvalifikāciju, tai skaitā laika posmā līdz likumprojekta spēkā stāšanās brīdim, vienlaikus ar likuma grozījumiem paredzot dividendēm noteiktā nodokļu režīma piemērošanu tai savu akciju atpirkšanas atlīdzības daļai, kas pārsniedz akcionāra ieguldījumu, LTRK aicina papildināt UIN likuma 8. panta piekto daļu ar jaunu 9. punktu, skaidri nosakot, ka ar saimniecisko darbību saistīti izdevumi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“9) nodokļa maksātāja veiktā savu akciju iegūšana (atpirkšana), kas veikta atbilstoši Latvijas Republikas normatīvajos aktos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Pamatkapitāla samazinājuma rezultātā saņemto summu dubultas aplikšanas novēršana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iebilst pret regulējumu, kas nenodrošina vienas un tās pašas summas aplikšanu ar UIN tikai vienu reizi. Ja meitas sabiedrības pamatkapitāls ir palielināts no nesadalītās peļņas un, šo pamatkapitālu vēlāk samazinot, UIN jau tiek samaksāts, mātes sabiedrības saņemtajai summai jābūt atzīstamai par jau apliktu ienākumu. Pretējā gadījumā, mātes sabiedrībai šo pašu summu vēlāk sadalot dividendēs, rodas atkārtota UIN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šāda situācija neatbilst UIN sistēmas pamatprincipiem un var radīt faktisku dubultu nodokļa slogu, tādēļ likumā nepieciešams skaidrs mehānisms jau samaksātā UIN ņemšanai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izteikt UIN likuma 6. panta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“(8) Šā panta pirmā, otrā, trešā, piektā, sestā un septītā daļa ir piemērojama arī nosacītajām dividendēm un dividendēm pielīdzinātām izmaksām, ja tās saņemtas no dividenžu izmaksātāja, kurš tā rezidences valstī ir uzņēmumu ienākuma nodokļa maksātājs, vai tādām dividendēm, no kurām to izmaksas valstī ir ieturēts nodoklis.”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risinājuma, kas garantē vienas summas aplikšanu tikai vienu reizi, attiecīgie grozījumi nav atbalstāmi.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UIN piemērošana reorganizācijas gadījumā pirms faktiskas peļņas sadales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kategoriski iebilst pret UIN piemērošanu tikai tādēļ, ka sabiedrība reorganizācijas rezultātā beidz pastāvēt.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Reorganizācijas gadījumā nesadalītā peļņa netiek izmaksāta akcionāriem – sabiedrības aktīvi, saistības un pašu kapitāla posteņi tiek nodoti iegūstošajai sabiedrībai. Tādēļ nodokļa piemērošana šajā brīdī neatbilst Latvijas UIN sistēmas atliktā nodokļa principam, saskaņā ar kuru UIN maksājams peļņas sadales vai tai pielīdzinātā brīdī.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nepiekrīt arī argumentam, ka šāds regulējums nepieciešams pamatkapitāla izmaiņu izsekojamības dēļ. Reorganizācijas un pamatkapitāla izmaiņas tiek reģistrētas Komercreģistrā un atspoguļotas uzņēmumu grāmatvedībā un gada pārskatos, līdz ar to tās ir identificējamas un pārbaudāmas.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regulējums radītu tūlītēju finansiālo un administratīvo slogu uzņēmumiem un varētu atturēt uzņēmumus no ekonomiski pamatotu un Komerclikumā paredzētu reorganizāciju veikšanas, vienlaikus nesniedzot samērīgu ieguvumu nodokļu sistēmai.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Tādēļ LTRK aicina svītrot likumprojektā paredzēto UIN likuma 7. panta pirmās daļas 1. punkta papildinājumu ar vārdiem “tai skaitā, reorganizācijas ietvaros” un nepapildināt 7. panta pirmo daļu ar 4. punktu “reorganizācijas rezultātā beidz pastāvēt”.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iebildums - skat. skaidrojumu uz pēc būtības identisku LDDK 3.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iebildums - skat. skaidrojumu uz pēc būtības identisku LDDK 1. iebildumu, kurš 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iebildums - skat. skaidrojumu uz pēc būtības identisku LDDK 2. iebildumu.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Uzņēmumu ienākuma nodokļa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10.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apzināja valsts kapitālsabiedrību viedokli, kurās tā ir valsts kapitāla daļu turētāja, par Finanšu ministrijas izstrādāto likumprojektu “Grozījumi Uzņēmumu ienākuma nodokļa likumā” (26-TA-85). Akciju sabiedrība “Latvenergo”, iepazīstoties ar minēto likumprojektu, sniedza priekšlikumus attiecībā uz Uzņēmumu ienākuma nodokļa likuma 10. pantā noteikto regulējumu par ar nodokli apliekamajā bāzē iekļaujamiem procentu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uzņēmumiem plašāku piekļuvi finanšu pakalpojumiem un samazinātu finansējuma piesaistes izmaksas, 2025. gada 3. decembrī Saeima pieņēma grozījumus Uzņēmumu ienākuma nodokļa likuma (UIN likums) 10. pantā. Cita starp ar šiem grozījumiem  tika papildināts UIN likuma 10.pants ieviešot 5.</w:t>
            </w:r>
            <w:r w:rsidR="00000000" w:rsidRPr="00000000" w:rsidDel="00000000">
              <w:rPr>
                <w:vertAlign w:val="superscript"/>
                <w:rtl w:val="0"/>
              </w:rPr>
              <w:t xml:space="preserve">1</w:t>
            </w:r>
            <w:r w:rsidR="00000000" w:rsidRPr="00000000" w:rsidDel="00000000">
              <w:rPr>
                <w:rtl w:val="0"/>
              </w:rPr>
              <w:t xml:space="preserve"> daļu šādā redakcijā:  "Šā panta pirmo daļu nepiemēro procentu maksājumiem par aizņēmumu, kas saņemts no koncerna sabiedrības, ja finansējums ir piesaistīts koncerna sabiedrību vajadzībām un procentu likme, kas maksājama starp koncerna sabiedrībām, atbilst tirgus cenai, un minētā koncerna sabiedrība attiecīgo finansējumu ir piesaistījusi no šā panta 4.</w:t>
            </w:r>
            <w:r w:rsidR="00000000" w:rsidRPr="00000000" w:rsidDel="00000000">
              <w:rPr>
                <w:vertAlign w:val="superscript"/>
                <w:rtl w:val="0"/>
              </w:rPr>
              <w:t xml:space="preserve">1</w:t>
            </w:r>
            <w:r w:rsidR="00000000" w:rsidRPr="00000000" w:rsidDel="00000000">
              <w:rPr>
                <w:rtl w:val="0"/>
              </w:rPr>
              <w:t xml:space="preserve"> daļas 1. punktā vai piektajā daļā minētajiem avotiem (izņemot finansējumu, kas piesaistīts no personas, kura ir ar kādu no koncerna sabiedrībām saistīta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UIN likuma 10.panta piektā daļa nosaka: "</w:t>
            </w:r>
            <w:r w:rsidR="00000000" w:rsidRPr="00000000" w:rsidDel="00000000">
              <w:rPr>
                <w:i w:val="1"/>
                <w:rtl w:val="0"/>
              </w:rPr>
              <w:t xml:space="preserve">Šā panta pirmo, trešo un ceturto daļu nepiemēro procentu maksājumiem par:</w:t>
            </w:r>
            <w:r w:rsidR="00000000" w:rsidRPr="00000000" w:rsidDel="00000000">
              <w:rPr>
                <w:i w:val="1"/>
                <w:rtl w:val="0"/>
              </w:rPr>
              <w:t xml:space="preserve">1) aizņēmumiem, kas saņemti no kredītiestādes, kura ir Latvijas, citas Eiropas Savienības dalībvalsts vai Eiropas Ekonomikas zonas valsts rezidents vai tādas valsts rezidents, ar kuru Latvija ir noslēgusi konvenciju par nodokļu dubultās uzlikšanas un nodokļu nemaksāšanas novēršanu, ja attiecīgā konvencija ir stājusies spēkā;</w:t>
            </w:r>
            <w:r w:rsidR="00000000" w:rsidRPr="00000000" w:rsidDel="00000000">
              <w:rPr>
                <w:i w:val="1"/>
                <w:rtl w:val="0"/>
              </w:rPr>
              <w:t xml:space="preserve">2) aizņēmumiem, kas saņemti no Latvijas Republikas Valsts kases;</w:t>
            </w:r>
            <w:r w:rsidR="00000000" w:rsidRPr="00000000" w:rsidDel="00000000">
              <w:rPr>
                <w:i w:val="1"/>
                <w:rtl w:val="0"/>
              </w:rPr>
              <w:t xml:space="preserve">3) aizņēmumiem, kas saņemti no attīstības finanšu institūcijas;</w:t>
            </w:r>
            <w:r w:rsidR="00000000" w:rsidRPr="00000000" w:rsidDel="00000000">
              <w:rPr>
                <w:i w:val="1"/>
                <w:rtl w:val="0"/>
              </w:rPr>
              <w:t xml:space="preserve">4) aizņēmumiem, kas saņemti no Ziemeļu Investīciju bankas, Eiropas Rekonstrukcijas un attīstības bankas, Eiropas Investīciju bankas, Eiropas Padomes un attīstības bankas un Pasaules Bankas grupas;</w:t>
            </w:r>
            <w:r w:rsidR="00000000" w:rsidRPr="00000000" w:rsidDel="00000000">
              <w:rPr>
                <w:i w:val="1"/>
                <w:rtl w:val="0"/>
              </w:rPr>
              <w:t xml:space="preserve">5) Latvijas un citu Eiropas Savienības dalībvalstu vai Eiropas Ekonomikas zonas valstu publiskās apgrozības parāda vērtspapīriem;</w:t>
            </w:r>
            <w:r w:rsidR="00000000" w:rsidRPr="00000000" w:rsidDel="00000000">
              <w:rPr>
                <w:i w:val="1"/>
                <w:rtl w:val="0"/>
              </w:rPr>
              <w:t xml:space="preserve">6) aizņēmumiem, kuri tieši vai netieši saņemti no valsts finansēšanas, ārējās tirdzniecības kreditēšanas vai garantēšanas organizācijas, kas ir tādas valsts rezidents, ar kuru Latvija ir noslēgusi konvenciju par nodokļu dubultās uzlikšanas un nodokļu nemaksāšanas novēršanu, ja attiecīgā konvencija ir stājusies spēkā, vai kas ir īpaši norādīta konkrētajā konvencijā par nodokļu dubultās uzlikšanas un nodokļu nemaksāšanas novēršanu;</w:t>
            </w:r>
            <w:r w:rsidR="00000000" w:rsidRPr="00000000" w:rsidDel="00000000">
              <w:rPr>
                <w:i w:val="1"/>
                <w:rtl w:val="0"/>
              </w:rPr>
              <w:t xml:space="preserve">7) aizņēmumiem, kas saņemti nacionālās nozīmes ilgtermiņa publiskās infrastruktūras projekta finansēšanai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gan 03.12.2025 pieņemto UIN likuma grozījumu, kas stājās spēkā 01.01.2026., mērķis bija nodrošināt uzņēmumiem plašāku piekļuvi finanšu pakalpojumiem un samazināt finansējuma piesaistes izmaksas, tajā skaitā piesaistot finansējumu koncerna līmenī, šis mērķis nav sasniegts attiecībā uz tiem koncerniem, kuru uzņēmumi ir iesaistīti nacionāla mēroga projektu attīstībā, kas prasa liela apmēra finansējumu un rada situāciju, kad procentu neto maksājumi gadā pārsniedz UIN likuma 10.panta trešajā daļā noteikto trīs miljonu euro  slieksni. Attīstot šāda veida projektus, uzņēmumiem veidojas situācija, ka pirmo trīs attīstības gadu laikā procentu maksājumi ievērojami pārsniedz UIN likuma 10. panta trešajā daļā noteikto procentu maksājumu slieksni, bet uzņēmums vēl nav uzsācis ražošanu, un līdz ar to EBITDA vēl nav sasniegusi savu plānoto apjomu. Rezultātā šobrīd veidojas situācija, ka šādi uzņēmumi ir spiesti maksāt UIN par procentiem, lai arī finansējums ir saņemts no mātes uzņēmuma, kas šo finansējumu piesaistījis no avotiem, kas uzskaitīti UIN likuma 10. panta 5. daļā un/vai 4.</w:t>
            </w:r>
            <w:r w:rsidR="00000000" w:rsidRPr="00000000" w:rsidDel="00000000">
              <w:rPr>
                <w:vertAlign w:val="superscript"/>
                <w:rtl w:val="0"/>
              </w:rPr>
              <w:t xml:space="preserve">1</w:t>
            </w:r>
            <w:r w:rsidR="00000000" w:rsidRPr="00000000" w:rsidDel="00000000">
              <w:rPr>
                <w:rtl w:val="0"/>
              </w:rPr>
              <w:t xml:space="preserve"> daļas 1. punktā. Līdz ar to esošais regulējums kavē un sadārdzina nacionāla mēroga projektu attīstīšanu un īstenošanu Latvijā. Lai šo situāciju novērstu, aicinām nekavējoties UIN likuma 10.panta  5.</w:t>
            </w:r>
            <w:r w:rsidR="00000000" w:rsidRPr="00000000" w:rsidDel="00000000">
              <w:rPr>
                <w:vertAlign w:val="superscript"/>
                <w:rtl w:val="0"/>
              </w:rPr>
              <w:t xml:space="preserve">1</w:t>
            </w:r>
            <w:r w:rsidR="00000000" w:rsidRPr="00000000" w:rsidDel="00000000">
              <w:rPr>
                <w:rtl w:val="0"/>
              </w:rPr>
              <w:t xml:space="preserve"> daļu attiecināt arī uz UIN likuma 10.panta trešo un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UIN likuma redakcija, kas ļauj nepiemērot UIN tikai procentu maksājumiem attiecībā uz parādsaistībām, kas pārsniedz četrkāršotu pašu kapitālu,  atvieglo situāciju tikai daļai uzņēmumu, jo ļauj nepiemērot tikai vienu no divām UIN 10.pantā paredzētajām plānās kapitalizācijas metodēm. Lai veicinātu nacionāla mēroga projektu attīstību Latvijā, ir jāparedz iespēja nepiemērot UIN palielinātiem procentu maksājumiem arī tajos gadījumos, kad procentu maksājumi gadā pārsniedz trīs miljonus euro un finansējums ir piesaistīts ar koncerna sabiedrības palīdzību no UIN likuma 10.panta piektajā daļā un/vai 4.</w:t>
            </w:r>
            <w:r w:rsidR="00000000" w:rsidRPr="00000000" w:rsidDel="00000000">
              <w:rPr>
                <w:vertAlign w:val="superscript"/>
                <w:rtl w:val="0"/>
              </w:rPr>
              <w:t xml:space="preserve">1</w:t>
            </w:r>
            <w:r w:rsidR="00000000" w:rsidRPr="00000000" w:rsidDel="00000000">
              <w:rPr>
                <w:rtl w:val="0"/>
              </w:rPr>
              <w:t xml:space="preserve"> daļas 1. punktā  minētajiem avotiem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kārtība būtu piemērojama, sākot ar pārskata gadu, kurš sākas 2026. gadā. Līdz ar to AS "Latvenergo" lūdz papildināt likumprojektu "Grozījumi Uzņēmumu ienākuma nodokļa likumā'' (ID: 26-TA-85) un virzīt šādus grozījumus UIN likuma 10.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10. panta 5.</w:t>
            </w:r>
            <w:r w:rsidR="00000000" w:rsidRPr="00000000" w:rsidDel="00000000">
              <w:rPr>
                <w:vertAlign w:val="superscript"/>
                <w:rtl w:val="0"/>
              </w:rPr>
              <w:t xml:space="preserve">1</w:t>
            </w:r>
            <w:r w:rsidR="00000000" w:rsidRPr="00000000" w:rsidDel="00000000">
              <w:rPr>
                <w:rtl w:val="0"/>
              </w:rPr>
              <w:t xml:space="preserve"> daļu pēc vārdiem " Šā panta pirmo" ar vārdiem ", trešo un ceturto".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Šā panta pirmo, </w:t>
            </w:r>
            <w:r w:rsidR="00000000" w:rsidRPr="00000000" w:rsidDel="00000000">
              <w:rPr>
                <w:b w:val="1"/>
                <w:rtl w:val="0"/>
              </w:rPr>
              <w:t xml:space="preserve">trešo un ceturto</w:t>
            </w:r>
            <w:r w:rsidR="00000000" w:rsidRPr="00000000" w:rsidDel="00000000">
              <w:rPr>
                <w:rtl w:val="0"/>
              </w:rPr>
              <w:t xml:space="preserve"> daļu nepiemēro procentu maksājumiem par aizņēmumu, kas saņemts no koncerna sabiedrības, ja finansējums ir piesaistīts koncerna sabiedrību vajadzībām un procentu likme, kas maksājama starp koncerna sabiedrībām, atbilst tirgus cenai, un minētā koncerna sabiedrība attiecīgo finansējumu ir piesaistījusi no šā panta 4.</w:t>
            </w:r>
            <w:r w:rsidR="00000000" w:rsidRPr="00000000" w:rsidDel="00000000">
              <w:rPr>
                <w:vertAlign w:val="superscript"/>
                <w:rtl w:val="0"/>
              </w:rPr>
              <w:t xml:space="preserve">1</w:t>
            </w:r>
            <w:r w:rsidR="00000000" w:rsidRPr="00000000" w:rsidDel="00000000">
              <w:rPr>
                <w:rtl w:val="0"/>
              </w:rPr>
              <w:t xml:space="preserve"> daļas 1. punktā vai piektajā daļā minētajiem avotiem (izņemot finansējumu, kas piesaistīts no personas, kura ir ar kādu no koncerna sabiedrībām saistīta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ienākuma nodokļa likuma 10. panta trešajā daļā ir pārņemtas Padomes 2016. gada 12. jūlija Direktīvas (ES) 2016/1164, ar ko paredz noteikumus tādas nodokļu apiešanas prakses novēršanai, kas tieši iespaido iekšējā tirgus darbību, 4. pantā noteiktās minimālās prasības attiecībā uz procentu maksājumu ierobežošanu. Lai arī Direktīva pieļauj iespēju dalībvalstīm ieviest atsevišķus izņēmumus (piemēram, ilgtermiņa publiskās infrastruktūras projektiem un noteiktiem finanšu sektora dalībniekiem), tā nepieļauj izņēmumus attiecībā uz piesaistīto finansējumu koncerna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izteiktie priekšlikumi nav saderīgi ar Direktīvā noteikto procentu ierobežošanas noteikumu tvērumu un mērķi, tādējādi Finanšu ministrija tos nevar iekļaut likumprojektā.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pantā: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aizstāt pirmajā daļā vārdus "iekļauj procentu maksājumus" ar vārdiem "iekļauj starpību starp procentu maksājumiem un procentu ieņēmumiem";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konceptuāli piekrīt piedāvātajam 10. panta pirmās daļas grozījumam, tomēr, pēc LIAA konsultācijas ar nozares pārstāvjiem, aicinām veikt precizējumu, lai izvairītos no pārpratumiem ar procentu maksājumu starpības interpretāciju gadījumos, kad procentu ieņēmumi ir lielāki par procentu izdevumiem.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"iekļauj starpību starp procentu maksājumiem un procentu ieņēmumiem" aizstāt ar “iekļauj neto procentu izdevumus, ko aprēķina kā pozitīvu starpību starp procentu maksājumiem un procentu ieņēmumiem”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UIN likuma 10. panta pirmā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pirmajā daļā vārdus "iekļauj procentu maksājumus" ar vārdiem "iekļauj procentu maksājumu pārsniegumu pār procentu ieņēmumiem";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Pārejas noteikumos: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apzināja valsts kapitālsabiedrību viedokli, kurās tā ir valsts kapitāla daļu turētāja, par Finanšu ministrijas izstrādāto likumprojektu “Grozījumi Uzņēmumu ienākuma nodokļa likumā” (26-TA-85). Akciju sabiedrība “Latvenergo”, iepazīstoties ar minēto likumprojektu, sniedza priekšlikumus attiecībā uz Uzņēmumu ienākuma nodokļa likuma 10. pantā noteikto regulējumu par ar nodokli apliekamajā bāzē iekļaujamiem procentu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uzņēmumiem plašāku piekļuvi finanšu pakalpojumiem un samazinātu finansējuma piesaistes izmaksas, 2025. gada 3. decembrī Saeima pieņēma grozījumus Uzņēmumu ienākuma nodokļa likuma (UIN likums) 10. pantā. Cita starp ar šiem grozījumiem  tika papildināts UIN likuma 10.pants ieviešot 5.</w:t>
            </w:r>
            <w:r w:rsidR="00000000" w:rsidRPr="00000000" w:rsidDel="00000000">
              <w:rPr>
                <w:vertAlign w:val="superscript"/>
                <w:rtl w:val="0"/>
              </w:rPr>
              <w:t xml:space="preserve">1</w:t>
            </w:r>
            <w:r w:rsidR="00000000" w:rsidRPr="00000000" w:rsidDel="00000000">
              <w:rPr>
                <w:rtl w:val="0"/>
              </w:rPr>
              <w:t xml:space="preserve"> daļu šādā redakcijā:  </w:t>
            </w:r>
            <w:r w:rsidR="00000000" w:rsidRPr="00000000" w:rsidDel="00000000">
              <w:rPr>
                <w:i w:val="1"/>
                <w:rtl w:val="0"/>
              </w:rPr>
              <w:t xml:space="preserve">"Šā panta pirmo daļu nepiemēro procentu maksājumiem par aizņēmumu, kas saņemts no koncerna sabiedrības, ja finansējums ir piesaistīts koncerna sabiedrību vajadzībām un procentu likme, kas maksājama starp koncerna sabiedrībām, atbilst tirgus cenai, un minētā koncerna sabiedrība attiecīgo finansējumu ir piesaistījusi no šā panta 4.</w:t>
            </w:r>
            <w:r w:rsidR="00000000" w:rsidRPr="00000000" w:rsidDel="00000000">
              <w:rPr>
                <w:i w:val="1"/>
                <w:vertAlign w:val="superscript"/>
                <w:rtl w:val="0"/>
              </w:rPr>
              <w:t xml:space="preserve">1</w:t>
            </w:r>
            <w:r w:rsidR="00000000" w:rsidRPr="00000000" w:rsidDel="00000000">
              <w:rPr>
                <w:i w:val="1"/>
                <w:rtl w:val="0"/>
              </w:rPr>
              <w:t xml:space="preserve"> daļas 1. punktā vai piektajā daļā minētajiem avotiem (izņemot finansējumu, kas piesaistīts no personas, kura ir ar kādu no koncerna sabiedrībām saistīta persona)."</w:t>
            </w:r>
            <w:r w:rsidR="00000000" w:rsidRPr="00000000" w:rsidDel="00000000">
              <w:rPr>
                <w:i w:val="1"/>
                <w:rtl w:val="0"/>
              </w:rPr>
              <w:t xml:space="preserve">Savukārt UIN likuma 10.panta piektā daļa nosaka: "Šā panta pirmo, trešo un ceturto daļu nepiemēro procentu maksājumiem par:</w:t>
            </w:r>
            <w:r w:rsidR="00000000" w:rsidRPr="00000000" w:rsidDel="00000000">
              <w:rPr>
                <w:i w:val="1"/>
                <w:rtl w:val="0"/>
              </w:rPr>
              <w:t xml:space="preserve">1) aizņēmumiem, kas saņemti no kredītiestādes, kura ir Latvijas, citas Eiropas Savienības dalībvalsts vai Eiropas Ekonomikas zonas valsts rezidents vai tādas valsts rezidents, ar kuru Latvija ir noslēgusi konvenciju par nodokļu dubultās uzlikšanas un nodokļu nemaksāšanas novēršanu, ja attiecīgā konvencija ir stājusies spēkā;</w:t>
            </w:r>
            <w:r w:rsidR="00000000" w:rsidRPr="00000000" w:rsidDel="00000000">
              <w:rPr>
                <w:i w:val="1"/>
                <w:rtl w:val="0"/>
              </w:rPr>
              <w:t xml:space="preserve">2) aizņēmumiem, kas saņemti no Latvijas Republikas Valsts kases;</w:t>
            </w:r>
            <w:r w:rsidR="00000000" w:rsidRPr="00000000" w:rsidDel="00000000">
              <w:rPr>
                <w:i w:val="1"/>
                <w:rtl w:val="0"/>
              </w:rPr>
              <w:t xml:space="preserve">3) aizņēmumiem, kas saņemti no attīstības finanšu institūcijas;</w:t>
            </w:r>
            <w:r w:rsidR="00000000" w:rsidRPr="00000000" w:rsidDel="00000000">
              <w:rPr>
                <w:i w:val="1"/>
                <w:rtl w:val="0"/>
              </w:rPr>
              <w:t xml:space="preserve">4) aizņēmumiem, kas saņemti no Ziemeļu Investīciju bankas, Eiropas Rekonstrukcijas un attīstības bankas, Eiropas Investīciju bankas, Eiropas Padomes un attīstības bankas un Pasaules Bankas grupas;</w:t>
            </w:r>
            <w:r w:rsidR="00000000" w:rsidRPr="00000000" w:rsidDel="00000000">
              <w:rPr>
                <w:i w:val="1"/>
                <w:rtl w:val="0"/>
              </w:rPr>
              <w:t xml:space="preserve">5) Latvijas un citu Eiropas Savienības dalībvalstu vai Eiropas Ekonomikas zonas valstu publiskās apgrozības parāda vērtspapīriem;</w:t>
            </w:r>
            <w:r w:rsidR="00000000" w:rsidRPr="00000000" w:rsidDel="00000000">
              <w:rPr>
                <w:i w:val="1"/>
                <w:rtl w:val="0"/>
              </w:rPr>
              <w:t xml:space="preserve">6) aizņēmumiem, kuri tieši vai netieši saņemti no valsts finansēšanas, ārējās tirdzniecības kreditēšanas vai garantēšanas organizācijas, kas ir tādas valsts rezidents, ar kuru Latvija ir noslēgusi konvenciju par nodokļu dubultās uzlikšanas un nodokļu nemaksāšanas novēršanu, ja attiecīgā konvencija ir stājusies spēkā, vai kas ir īpaši norādīta konkrētajā konvencijā par nodokļu dubultās uzlikšanas un nodokļu nemaksāšanas novēršanu;</w:t>
            </w:r>
            <w:r w:rsidR="00000000" w:rsidRPr="00000000" w:rsidDel="00000000">
              <w:rPr>
                <w:i w:val="1"/>
                <w:rtl w:val="0"/>
              </w:rPr>
              <w:t xml:space="preserve">7) aizņēmumiem, kas saņemti nacionālās nozīmes ilgtermiņa publiskās infrastruktūras projekta finansēšanai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gan 03.12.2025 pieņemto UIN likuma grozījumu, kas stājās spēkā 01.01.2026., mērķis bija nodrošināt uzņēmumiem plašāku piekļuvi finanšu pakalpojumiem un samazināt finansējuma piesaistes izmaksas, tajā skaitā piesaistot finansējumu koncerna līmenī, šis mērķis nav sasniegts attiecībā uz tiem koncerniem, kuru uzņēmumi ir iesaistīti nacionāla mēroga projektu attīstībā, kas prasa liela apmēra finansējumu un rada situāciju, kad procentu neto maksājumi gadā pārsniedz UIN likuma 10.panta trešajā daļā noteikto trīs miljonu euro  slieksni. Attīstot šāda veida projektus, uzņēmumiem veidojas situācija, ka pirmo trīs attīstības gadu laikā procentu maksājumi ievērojami pārsniedz UIN likuma 10. panta trešajā daļā noteikto procentu maksājumu slieksni, bet uzņēmums vēl nav uzsācis ražošanu, un līdz ar to EBITDA vēl nav sasniegusi savu plānoto apjomu. Rezultātā šobrīd veidojas situācija, ka šādi uzņēmumi ir spiesti maksāt UIN par procentiem, lai arī finansējums ir saņemts no mātes uzņēmuma, kas šo finansējumu piesaistījis no avotiem, kas uzskaitīti UIN likuma 10. panta 5. daļā un/vai 4.</w:t>
            </w:r>
            <w:r w:rsidR="00000000" w:rsidRPr="00000000" w:rsidDel="00000000">
              <w:rPr>
                <w:vertAlign w:val="superscript"/>
                <w:rtl w:val="0"/>
              </w:rPr>
              <w:t xml:space="preserve">1 </w:t>
            </w:r>
            <w:r w:rsidR="00000000" w:rsidRPr="00000000" w:rsidDel="00000000">
              <w:rPr>
                <w:rtl w:val="0"/>
              </w:rPr>
              <w:t xml:space="preserve">daļas 1. punktā. Līdz ar to esošais regulējums kavē un sadārdzina nacionāla mēroga projektu attīstīšanu un īstenošanu Latvijā. Lai šo situāciju novērstu, aicinām nekavējoties UIN likuma 10.panta  5.</w:t>
            </w:r>
            <w:r w:rsidR="00000000" w:rsidRPr="00000000" w:rsidDel="00000000">
              <w:rPr>
                <w:vertAlign w:val="superscript"/>
                <w:rtl w:val="0"/>
              </w:rPr>
              <w:t xml:space="preserve">1</w:t>
            </w:r>
            <w:r w:rsidR="00000000" w:rsidRPr="00000000" w:rsidDel="00000000">
              <w:rPr>
                <w:rtl w:val="0"/>
              </w:rPr>
              <w:t xml:space="preserve"> daļu attiecināt arī uz UIN likuma 10.panta trešo un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UIN likuma redakcija, kas ļauj nepiemērot UIN tikai procentu maksājumiem attiecībā uz parādsaistībām, kas pārsniedz četrkāršotu pašu kapitālu,  atvieglo situāciju tikai daļai uzņēmumu, jo ļauj nepiemērot tikai vienu no divām UIN 10.pantā paredzētajām plānās kapitalizācijas metodēm. Lai veicinātu nacionāla mēroga projektu attīstību Latvijā, ir jāparedz iespēja nepiemērot UIN palielinātiem procentu maksājumiem arī tajos gadījumos, kad procentu maksājumi gadā pārsniedz trīs miljonus euro un finansējums ir piesaistīts ar koncerna sabiedrības palīdzību no UIN likuma 10.panta piektajā daļā un/vai 4.</w:t>
            </w:r>
            <w:r w:rsidR="00000000" w:rsidRPr="00000000" w:rsidDel="00000000">
              <w:rPr>
                <w:vertAlign w:val="superscript"/>
                <w:rtl w:val="0"/>
              </w:rPr>
              <w:t xml:space="preserve">1</w:t>
            </w:r>
            <w:r w:rsidR="00000000" w:rsidRPr="00000000" w:rsidDel="00000000">
              <w:rPr>
                <w:rtl w:val="0"/>
              </w:rPr>
              <w:t xml:space="preserve"> daļas 1. punktā  minētajiem avotiem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kārtība būtu piemērojama, sākot ar pārskata gadu, kurš sākas 2026. gadā. Līdz ar to AS "Latvenergo" lūdz papildināt likumprojekta pārejas noteikumus ar 56.punktu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Šā likuma 10. panta 5.</w:t>
            </w:r>
            <w:r w:rsidR="00000000" w:rsidRPr="00000000" w:rsidDel="00000000">
              <w:rPr>
                <w:vertAlign w:val="superscript"/>
                <w:rtl w:val="0"/>
              </w:rPr>
              <w:t xml:space="preserve">1</w:t>
            </w:r>
            <w:r w:rsidR="00000000" w:rsidRPr="00000000" w:rsidDel="00000000">
              <w:rPr>
                <w:rtl w:val="0"/>
              </w:rPr>
              <w:t xml:space="preserve"> daļa piemērojama, sākot ar pārskata gadu, kurš sākas 2026.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Šā likuma 10. panta 5.</w:t>
            </w:r>
            <w:r w:rsidR="00000000" w:rsidRPr="00000000" w:rsidDel="00000000">
              <w:rPr>
                <w:vertAlign w:val="superscript"/>
                <w:rtl w:val="0"/>
              </w:rPr>
              <w:t xml:space="preserve">1</w:t>
            </w:r>
            <w:r w:rsidR="00000000" w:rsidRPr="00000000" w:rsidDel="00000000">
              <w:rPr>
                <w:rtl w:val="0"/>
              </w:rPr>
              <w:t xml:space="preserve"> daļa piemērojama, sākot ar pārskata gadu, kurš sākas 2026.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skaidrojumu uz saistīto EM 5.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noteikumos: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26-TA-85</w:t>
    </w:r>
    <w:r>
      <w:br/>
    </w:r>
    <w:r w:rsidR="00000000" w:rsidRPr="00000000" w:rsidDel="00000000">
      <w:rPr>
        <w:rtl w:val="0"/>
      </w:rPr>
      <w:t xml:space="preserve">02.10.2026. 09.40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26-TA-85</w:t>
    </w:r>
    <w:r>
      <w:br/>
    </w:r>
    <w:r w:rsidR="00000000" w:rsidRPr="00000000" w:rsidDel="00000000">
      <w:rPr>
        <w:rtl w:val="0"/>
      </w:rPr>
      <w:t xml:space="preserve">02.10.2026. 09.40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Izziņa_26-TA-85.docx</dc:title>
</cp:coreProperties>
</file>

<file path=docProps/custom.xml><?xml version="1.0" encoding="utf-8"?>
<Properties xmlns="http://schemas.openxmlformats.org/officeDocument/2006/custom-properties" xmlns:vt="http://schemas.openxmlformats.org/officeDocument/2006/docPropsVTypes"/>
</file>