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07E7BC" w14:textId="77777777" w:rsidR="00EC0C69" w:rsidRDefault="00143053">
      <w:pPr>
        <w:spacing w:after="240"/>
        <w:jc w:val="center"/>
        <w:rPr>
          <w:b/>
        </w:rPr>
      </w:pPr>
      <w:r>
        <w:rPr>
          <w:b/>
        </w:rPr>
        <w:t>“Publiskās apspriešanas laikā 28.03.2025. - 11.04.2025. saņemto viedokļu, priekšlikumu un iebildumu apkopojums par Grozījumi Ministru kabineta 2010. gada 13. aprīļa noteikumos Nr.&amp;nbsp;358 "Noteikumi par transportlīdzekļu vadītāju apmācību un transportlīdzekļu vadītāju apmācības programmām"”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EC0C69" w14:paraId="7F2AE448" w14:textId="77777777">
        <w:tc>
          <w:tcPr>
            <w:tcW w:w="750" w:type="dxa"/>
            <w:shd w:val="clear" w:color="auto" w:fill="FFFFFF"/>
            <w:noWrap/>
            <w:tcMar>
              <w:top w:w="75" w:type="dxa"/>
              <w:left w:w="75" w:type="dxa"/>
              <w:bottom w:w="75" w:type="dxa"/>
              <w:right w:w="75" w:type="dxa"/>
            </w:tcMar>
            <w:vAlign w:val="center"/>
          </w:tcPr>
          <w:p w14:paraId="7F51E658" w14:textId="77777777" w:rsidR="00EC0C69" w:rsidRDefault="00143053">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03FEB003" w14:textId="77777777" w:rsidR="00EC0C69" w:rsidRDefault="00143053">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5CB3283F" w14:textId="77777777" w:rsidR="00EC0C69" w:rsidRDefault="00143053">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601BEBD3" w14:textId="77777777" w:rsidR="00EC0C69" w:rsidRDefault="00143053">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2A32EFEB" w14:textId="77777777" w:rsidR="00EC0C69" w:rsidRDefault="00143053">
            <w:pPr>
              <w:jc w:val="center"/>
            </w:pPr>
            <w:r>
              <w:rPr>
                <w:b/>
              </w:rPr>
              <w:t>Skaidrojums, kādā veidā viedoklis / priekšlikums / iebildums ir ņemts vērā vai ņemts vērā daļēji, vai pamatojums, ja viedoklis / priekšlikums / iebildums nav ņemts vērā</w:t>
            </w:r>
          </w:p>
        </w:tc>
      </w:tr>
      <w:tr w:rsidR="00EC0C69" w14:paraId="0A35A8EB" w14:textId="77777777">
        <w:tc>
          <w:tcPr>
            <w:tcW w:w="750" w:type="dxa"/>
            <w:shd w:val="clear" w:color="auto" w:fill="FFFFFF"/>
            <w:noWrap/>
            <w:tcMar>
              <w:top w:w="75" w:type="dxa"/>
              <w:left w:w="75" w:type="dxa"/>
              <w:bottom w:w="75" w:type="dxa"/>
              <w:right w:w="75" w:type="dxa"/>
            </w:tcMar>
            <w:vAlign w:val="center"/>
          </w:tcPr>
          <w:p w14:paraId="2B849D29" w14:textId="77777777" w:rsidR="00EC0C69" w:rsidRDefault="00143053">
            <w:pPr>
              <w:jc w:val="center"/>
            </w:pPr>
            <w:r>
              <w:t>1.</w:t>
            </w:r>
          </w:p>
        </w:tc>
        <w:tc>
          <w:tcPr>
            <w:tcW w:w="4055" w:type="dxa"/>
            <w:shd w:val="clear" w:color="auto" w:fill="FFFFFF"/>
            <w:noWrap/>
            <w:tcMar>
              <w:top w:w="75" w:type="dxa"/>
              <w:left w:w="75" w:type="dxa"/>
              <w:bottom w:w="75" w:type="dxa"/>
              <w:right w:w="75" w:type="dxa"/>
            </w:tcMar>
            <w:vAlign w:val="center"/>
          </w:tcPr>
          <w:p w14:paraId="198E033E" w14:textId="77777777" w:rsidR="00EC0C69" w:rsidRDefault="00143053">
            <w:pPr>
              <w:jc w:val="left"/>
            </w:pPr>
            <w:r>
              <w:t>Fiziska persona</w:t>
            </w:r>
          </w:p>
        </w:tc>
        <w:tc>
          <w:tcPr>
            <w:tcW w:w="4056" w:type="dxa"/>
            <w:shd w:val="clear" w:color="auto" w:fill="FFFFFF"/>
            <w:noWrap/>
            <w:tcMar>
              <w:top w:w="75" w:type="dxa"/>
              <w:left w:w="75" w:type="dxa"/>
              <w:bottom w:w="75" w:type="dxa"/>
              <w:right w:w="75" w:type="dxa"/>
            </w:tcMar>
            <w:vAlign w:val="center"/>
          </w:tcPr>
          <w:p w14:paraId="781F10BA" w14:textId="77777777" w:rsidR="00EC0C69" w:rsidRDefault="00143053">
            <w:pPr>
              <w:jc w:val="left"/>
            </w:pPr>
            <w:r>
              <w:t>Likumprojekta punkts -  32.12. pasniedzējs vai instruktors pēdējo divu gadu laikā nav apmācījis nevienu personu vai instruktora apmācīto personu sekmība iepriekšējā gada laikā transportlīdzekļu vadītāja tiesību iegūšanas vadīšanas eksāmenos, to kārtojot pirmo reizi ir bijusi zemāka par 10%, - līdz attiecīgā šo noteikumu ​31. punktā  minētā eksāmena nokārtošanai."</w:t>
            </w:r>
            <w:r>
              <w:br/>
            </w:r>
            <w:r>
              <w:br/>
              <w:t xml:space="preserve">Ja pasniedzējs pasniedz TIKAI  VTUA teorijas apmācības nevis ar CSDD </w:t>
            </w:r>
            <w:proofErr w:type="spellStart"/>
            <w:r>
              <w:t>saistītās,kā</w:t>
            </w:r>
            <w:proofErr w:type="spellEnd"/>
            <w:r>
              <w:t xml:space="preserve"> CSDD </w:t>
            </w:r>
            <w:r>
              <w:lastRenderedPageBreak/>
              <w:t xml:space="preserve">tiks pierādīts, ka pasniedzējs tomēr nodarbojās ar apmācību procesu?  CSN un </w:t>
            </w:r>
            <w:proofErr w:type="spellStart"/>
            <w:r>
              <w:t>sat</w:t>
            </w:r>
            <w:proofErr w:type="spellEnd"/>
            <w:r>
              <w:t>. drošības pasniedzēja apliecība ir nepieciešama arī, lai pasniegtu traktortehnikas apmācības, lai personas varētu iegūt traktortehnikas vadītāja apliecību. Vai tas ir sakārtots?</w:t>
            </w:r>
          </w:p>
        </w:tc>
        <w:tc>
          <w:tcPr>
            <w:tcW w:w="1650" w:type="dxa"/>
            <w:shd w:val="clear" w:color="auto" w:fill="FFFFFF"/>
            <w:noWrap/>
            <w:tcMar>
              <w:top w:w="75" w:type="dxa"/>
              <w:left w:w="75" w:type="dxa"/>
              <w:bottom w:w="75" w:type="dxa"/>
              <w:right w:w="75" w:type="dxa"/>
            </w:tcMar>
            <w:vAlign w:val="center"/>
          </w:tcPr>
          <w:p w14:paraId="5AD19A0B" w14:textId="32B589DF" w:rsidR="00EC0C69" w:rsidRDefault="00C85E0D">
            <w:pPr>
              <w:jc w:val="left"/>
            </w:pPr>
            <w:r w:rsidRPr="00C85E0D">
              <w:rPr>
                <w:b/>
              </w:rPr>
              <w:lastRenderedPageBreak/>
              <w:t>Ņemts vērā</w:t>
            </w:r>
          </w:p>
        </w:tc>
        <w:tc>
          <w:tcPr>
            <w:tcW w:w="4056" w:type="dxa"/>
            <w:shd w:val="clear" w:color="auto" w:fill="FFFFFF"/>
            <w:noWrap/>
            <w:tcMar>
              <w:top w:w="75" w:type="dxa"/>
              <w:left w:w="75" w:type="dxa"/>
              <w:bottom w:w="75" w:type="dxa"/>
              <w:right w:w="75" w:type="dxa"/>
            </w:tcMar>
            <w:vAlign w:val="center"/>
          </w:tcPr>
          <w:p w14:paraId="360F762F" w14:textId="146910CA" w:rsidR="00EC0C69" w:rsidRPr="00C85E0D" w:rsidRDefault="00C85E0D">
            <w:pPr>
              <w:jc w:val="left"/>
            </w:pPr>
            <w:r w:rsidRPr="00C85E0D">
              <w:t xml:space="preserve">Noteikumu projekta formulējums “nav apmācījis nevienu personu” ietver situāciju, kad pasniedzējs pēdējo divu </w:t>
            </w:r>
            <w:r w:rsidR="00C25D7B">
              <w:t xml:space="preserve">gadu </w:t>
            </w:r>
            <w:r w:rsidRPr="00C85E0D">
              <w:t xml:space="preserve">laikā ir nodarbojies tikai ar traktortehnikas vadītāju apmācību un šajā gadījumā pasniedzēja apliecības derīgums netiks apturēts.  </w:t>
            </w:r>
          </w:p>
        </w:tc>
      </w:tr>
      <w:tr w:rsidR="00EC0C69" w14:paraId="3FE2BB80" w14:textId="77777777">
        <w:tc>
          <w:tcPr>
            <w:tcW w:w="750" w:type="dxa"/>
            <w:shd w:val="clear" w:color="auto" w:fill="FFFFFF"/>
            <w:noWrap/>
            <w:tcMar>
              <w:top w:w="75" w:type="dxa"/>
              <w:left w:w="75" w:type="dxa"/>
              <w:bottom w:w="75" w:type="dxa"/>
              <w:right w:w="75" w:type="dxa"/>
            </w:tcMar>
            <w:vAlign w:val="center"/>
          </w:tcPr>
          <w:p w14:paraId="479DE98E" w14:textId="77777777" w:rsidR="00EC0C69" w:rsidRDefault="00143053">
            <w:pPr>
              <w:jc w:val="center"/>
            </w:pPr>
            <w:r>
              <w:t>2.</w:t>
            </w:r>
          </w:p>
        </w:tc>
        <w:tc>
          <w:tcPr>
            <w:tcW w:w="4055" w:type="dxa"/>
            <w:shd w:val="clear" w:color="auto" w:fill="FFFFFF"/>
            <w:noWrap/>
            <w:tcMar>
              <w:top w:w="75" w:type="dxa"/>
              <w:left w:w="75" w:type="dxa"/>
              <w:bottom w:w="75" w:type="dxa"/>
              <w:right w:w="75" w:type="dxa"/>
            </w:tcMar>
            <w:vAlign w:val="center"/>
          </w:tcPr>
          <w:p w14:paraId="1015D08B" w14:textId="77777777" w:rsidR="00EC0C69" w:rsidRDefault="00143053">
            <w:pPr>
              <w:jc w:val="left"/>
            </w:pPr>
            <w:r>
              <w:t>*Fiziska persona</w:t>
            </w:r>
          </w:p>
        </w:tc>
        <w:tc>
          <w:tcPr>
            <w:tcW w:w="4056" w:type="dxa"/>
            <w:shd w:val="clear" w:color="auto" w:fill="FFFFFF"/>
            <w:noWrap/>
            <w:tcMar>
              <w:top w:w="75" w:type="dxa"/>
              <w:left w:w="75" w:type="dxa"/>
              <w:bottom w:w="75" w:type="dxa"/>
              <w:right w:w="75" w:type="dxa"/>
            </w:tcMar>
            <w:vAlign w:val="center"/>
          </w:tcPr>
          <w:p w14:paraId="2FEE23D0" w14:textId="77777777" w:rsidR="00EC0C69" w:rsidRDefault="00143053">
            <w:pPr>
              <w:jc w:val="left"/>
            </w:pPr>
            <w:r>
              <w:t>Priekšlikums - instruktoriem noteikt valsts valodas zināšanu līmeni, jo bez latviešu valodas zināšanām nav iespējams apmācāmajam sniegt pilnvērtīgas zināšanas par satiksmi. Jebkurš apmācāmais drīkst brīvi komunicēt savā dzimtajā valodā un saņemt atgriezenisko saiti no instruktora tieši šajā izvēlētājā valodā, t.i. latviešu valodā.     </w:t>
            </w:r>
          </w:p>
        </w:tc>
        <w:tc>
          <w:tcPr>
            <w:tcW w:w="1650" w:type="dxa"/>
            <w:shd w:val="clear" w:color="auto" w:fill="FFFFFF"/>
            <w:noWrap/>
            <w:tcMar>
              <w:top w:w="75" w:type="dxa"/>
              <w:left w:w="75" w:type="dxa"/>
              <w:bottom w:w="75" w:type="dxa"/>
              <w:right w:w="75" w:type="dxa"/>
            </w:tcMar>
            <w:vAlign w:val="center"/>
          </w:tcPr>
          <w:p w14:paraId="5DE0A8B2" w14:textId="38FC3C44" w:rsidR="00EC0C69" w:rsidRDefault="0002190E">
            <w:pPr>
              <w:jc w:val="left"/>
            </w:pPr>
            <w:r>
              <w:rPr>
                <w:b/>
              </w:rPr>
              <w:t>N</w:t>
            </w:r>
            <w:r w:rsidRPr="0002190E">
              <w:rPr>
                <w:b/>
              </w:rPr>
              <w:t>av ņemts vērā</w:t>
            </w:r>
          </w:p>
        </w:tc>
        <w:tc>
          <w:tcPr>
            <w:tcW w:w="4056" w:type="dxa"/>
            <w:shd w:val="clear" w:color="auto" w:fill="FFFFFF"/>
            <w:noWrap/>
            <w:tcMar>
              <w:top w:w="75" w:type="dxa"/>
              <w:left w:w="75" w:type="dxa"/>
              <w:bottom w:w="75" w:type="dxa"/>
              <w:right w:w="75" w:type="dxa"/>
            </w:tcMar>
            <w:vAlign w:val="center"/>
          </w:tcPr>
          <w:p w14:paraId="0EB48F1B" w14:textId="1BAA4FCD" w:rsidR="00EC0C69" w:rsidRPr="0002190E" w:rsidRDefault="0002190E">
            <w:pPr>
              <w:jc w:val="left"/>
            </w:pPr>
            <w:r w:rsidRPr="0002190E">
              <w:t>Jautājums par valsts valodas zināšanu līmeni autoskolas mācībspēkiem nav risināms šo noteikumu</w:t>
            </w:r>
            <w:r w:rsidR="00A05243">
              <w:t xml:space="preserve"> ietvaros</w:t>
            </w:r>
            <w:r w:rsidRPr="0002190E">
              <w:t xml:space="preserve">, bet gan </w:t>
            </w:r>
            <w:r>
              <w:t>V</w:t>
            </w:r>
            <w:r w:rsidRPr="0002190E">
              <w:t>alsts valodas</w:t>
            </w:r>
            <w:r w:rsidR="00383A1F">
              <w:t xml:space="preserve"> likuma</w:t>
            </w:r>
            <w:r>
              <w:t xml:space="preserve"> līmenī, kura 2.panta 2.daļā noteikts, ka v</w:t>
            </w:r>
            <w:r w:rsidRPr="0002190E">
              <w:t xml:space="preserve">alodas lietošana privātās iestādēs, organizācijās, uzņēmumos (uzņēmējsabiedrībās) un attiecībā uz </w:t>
            </w:r>
            <w:proofErr w:type="spellStart"/>
            <w:r w:rsidRPr="0002190E">
              <w:t>pašnodarbinātām</w:t>
            </w:r>
            <w:proofErr w:type="spellEnd"/>
            <w:r w:rsidRPr="0002190E">
              <w:t xml:space="preserve"> personām tiek regulēta tad, ja to darbība skar likumīgas sabiedriskās intereses (sabiedrisko drošību, veselību, tikumību, veselības aizsardzību, patērētāju tiesību un darba tiesību aizsardzību, drošību darba vietā, sabiedriski administratīvo uzraudzību)</w:t>
            </w:r>
            <w:r>
              <w:t xml:space="preserve">. Autoskolas darbība </w:t>
            </w:r>
            <w:r>
              <w:lastRenderedPageBreak/>
              <w:t xml:space="preserve">neatbilst nevienai no šīm darbības sfērām un līdz ar to </w:t>
            </w:r>
            <w:r w:rsidR="00FA464C">
              <w:t>n</w:t>
            </w:r>
            <w:r>
              <w:t>a</w:t>
            </w:r>
            <w:r w:rsidR="00FA464C">
              <w:t>v</w:t>
            </w:r>
            <w:r>
              <w:t xml:space="preserve"> likumīga pamata pieprasīt autoskolu darbību tikai valsts valodā. </w:t>
            </w:r>
            <w:r w:rsidR="00345E26">
              <w:t xml:space="preserve">Jāmin, ka šobrīd Latvijā ir vairāk kā 200 aktīvu autoskolu un apm. 1000 licencētu instruktoru, līdz ar to autoskolu klientiem pastāv plašas izvēles iespējas. </w:t>
            </w:r>
            <w:r w:rsidRPr="0002190E">
              <w:t> </w:t>
            </w:r>
          </w:p>
        </w:tc>
      </w:tr>
      <w:tr w:rsidR="00EC0C69" w14:paraId="08B71474" w14:textId="77777777">
        <w:tc>
          <w:tcPr>
            <w:tcW w:w="750" w:type="dxa"/>
            <w:shd w:val="clear" w:color="auto" w:fill="FFFFFF"/>
            <w:noWrap/>
            <w:tcMar>
              <w:top w:w="75" w:type="dxa"/>
              <w:left w:w="75" w:type="dxa"/>
              <w:bottom w:w="75" w:type="dxa"/>
              <w:right w:w="75" w:type="dxa"/>
            </w:tcMar>
            <w:vAlign w:val="center"/>
          </w:tcPr>
          <w:p w14:paraId="783FFC48" w14:textId="77777777" w:rsidR="00EC0C69" w:rsidRDefault="00143053">
            <w:pPr>
              <w:jc w:val="center"/>
            </w:pPr>
            <w:r>
              <w:lastRenderedPageBreak/>
              <w:t>3.</w:t>
            </w:r>
          </w:p>
        </w:tc>
        <w:tc>
          <w:tcPr>
            <w:tcW w:w="4055" w:type="dxa"/>
            <w:shd w:val="clear" w:color="auto" w:fill="FFFFFF"/>
            <w:noWrap/>
            <w:tcMar>
              <w:top w:w="75" w:type="dxa"/>
              <w:left w:w="75" w:type="dxa"/>
              <w:bottom w:w="75" w:type="dxa"/>
              <w:right w:w="75" w:type="dxa"/>
            </w:tcMar>
            <w:vAlign w:val="center"/>
          </w:tcPr>
          <w:p w14:paraId="49BE4DBE" w14:textId="77777777" w:rsidR="00EC0C69" w:rsidRDefault="00143053">
            <w:pPr>
              <w:jc w:val="left"/>
            </w:pPr>
            <w:r>
              <w:t>Aija Sniķere</w:t>
            </w:r>
          </w:p>
        </w:tc>
        <w:tc>
          <w:tcPr>
            <w:tcW w:w="4056" w:type="dxa"/>
            <w:shd w:val="clear" w:color="auto" w:fill="FFFFFF"/>
            <w:noWrap/>
            <w:tcMar>
              <w:top w:w="75" w:type="dxa"/>
              <w:left w:w="75" w:type="dxa"/>
              <w:bottom w:w="75" w:type="dxa"/>
              <w:right w:w="75" w:type="dxa"/>
            </w:tcMar>
            <w:vAlign w:val="center"/>
          </w:tcPr>
          <w:p w14:paraId="24B947F8" w14:textId="77777777" w:rsidR="00EC0C69" w:rsidRDefault="00143053">
            <w:pPr>
              <w:jc w:val="left"/>
            </w:pPr>
            <w:r>
              <w:t xml:space="preserve">1)Instruktori un pasniedzēji reizi 5 gados jau regulāri veic </w:t>
            </w:r>
            <w:proofErr w:type="spellStart"/>
            <w:r>
              <w:t>pārkvalifikāciju</w:t>
            </w:r>
            <w:proofErr w:type="spellEnd"/>
            <w:r>
              <w:t>, lai atjaunotu licenci.</w:t>
            </w:r>
            <w:r>
              <w:br/>
              <w:t>2) no instruktoru apmācību procesa absolūti nav atkarīgs, cik droša satiksme uz ceļiem, jo labākais apmācību process negarantē autovadītāja attieksmi!!!</w:t>
            </w:r>
            <w:r>
              <w:br/>
              <w:t>3) instruktoru atbildību un soda punktu ņemšanu vērā, licences pārtraukšanai uz laiku, atbalstu.</w:t>
            </w:r>
            <w:r>
              <w:br/>
            </w:r>
            <w:r>
              <w:br/>
            </w:r>
            <w:r>
              <w:br/>
            </w:r>
          </w:p>
        </w:tc>
        <w:tc>
          <w:tcPr>
            <w:tcW w:w="1650" w:type="dxa"/>
            <w:shd w:val="clear" w:color="auto" w:fill="FFFFFF"/>
            <w:noWrap/>
            <w:tcMar>
              <w:top w:w="75" w:type="dxa"/>
              <w:left w:w="75" w:type="dxa"/>
              <w:bottom w:w="75" w:type="dxa"/>
              <w:right w:w="75" w:type="dxa"/>
            </w:tcMar>
            <w:vAlign w:val="center"/>
          </w:tcPr>
          <w:p w14:paraId="730AB5AE" w14:textId="1148C54C" w:rsidR="00EC0C69" w:rsidRDefault="00E55225">
            <w:pPr>
              <w:jc w:val="left"/>
            </w:pPr>
            <w:r>
              <w:rPr>
                <w:b/>
              </w:rPr>
              <w:t>Ņ</w:t>
            </w:r>
            <w:r w:rsidRPr="00E55225">
              <w:rPr>
                <w:b/>
              </w:rPr>
              <w:t>emts vērā daļēji</w:t>
            </w:r>
          </w:p>
        </w:tc>
        <w:tc>
          <w:tcPr>
            <w:tcW w:w="4056" w:type="dxa"/>
            <w:shd w:val="clear" w:color="auto" w:fill="FFFFFF"/>
            <w:noWrap/>
            <w:tcMar>
              <w:top w:w="75" w:type="dxa"/>
              <w:left w:w="75" w:type="dxa"/>
              <w:bottom w:w="75" w:type="dxa"/>
              <w:right w:w="75" w:type="dxa"/>
            </w:tcMar>
            <w:vAlign w:val="center"/>
          </w:tcPr>
          <w:p w14:paraId="7CE8C413" w14:textId="48AB46A6" w:rsidR="00EC0C69" w:rsidRDefault="00E55225">
            <w:pPr>
              <w:jc w:val="left"/>
            </w:pPr>
            <w:r>
              <w:t xml:space="preserve">Pasniedzēju un instruktoru kvalifikācijai ir būtiska nozīme topošo vadītāju apmācībā un tam, cik droši būs jaunie vadītāji pēc transportlīdzekļu vadīšanas tiesību iegūšanas.  </w:t>
            </w:r>
            <w:r w:rsidRPr="00E55225">
              <w:t xml:space="preserve">Lai mazinātu smagos </w:t>
            </w:r>
            <w:r w:rsidR="00FA25B2">
              <w:t xml:space="preserve">ceļu satiksmes </w:t>
            </w:r>
            <w:r w:rsidRPr="00E55225">
              <w:t>negadījumus</w:t>
            </w:r>
            <w:r w:rsidR="00061921">
              <w:t>,</w:t>
            </w:r>
            <w:r w:rsidRPr="00E55225">
              <w:t xml:space="preserve"> ir svarīgi, lai speciālistiem, kas sagatavo transportlīdzekļu vadītājus ir pietiekoša izpratne par drošu satiksmi, vadītāju apmācības mērķiem, ceļu satiksmes noteikumu ievērošanas nozīmi un prasmes to saistoši pasniegt apmācāmajiem. Līdz ar to autoskolu instruktoru un pasniedzēju apmācības </w:t>
            </w:r>
            <w:r w:rsidRPr="00E55225">
              <w:lastRenderedPageBreak/>
              <w:t>programmā ir iekļauti iepriekšminētie mērķi. </w:t>
            </w:r>
          </w:p>
        </w:tc>
      </w:tr>
      <w:tr w:rsidR="00EC0C69" w14:paraId="79B811EC" w14:textId="77777777">
        <w:tc>
          <w:tcPr>
            <w:tcW w:w="750" w:type="dxa"/>
            <w:shd w:val="clear" w:color="auto" w:fill="FFFFFF"/>
            <w:noWrap/>
            <w:tcMar>
              <w:top w:w="75" w:type="dxa"/>
              <w:left w:w="75" w:type="dxa"/>
              <w:bottom w:w="75" w:type="dxa"/>
              <w:right w:w="75" w:type="dxa"/>
            </w:tcMar>
            <w:vAlign w:val="center"/>
          </w:tcPr>
          <w:p w14:paraId="729849E1" w14:textId="77777777" w:rsidR="00EC0C69" w:rsidRDefault="00143053">
            <w:pPr>
              <w:jc w:val="center"/>
            </w:pPr>
            <w:r>
              <w:lastRenderedPageBreak/>
              <w:t>4.</w:t>
            </w:r>
          </w:p>
        </w:tc>
        <w:tc>
          <w:tcPr>
            <w:tcW w:w="4055" w:type="dxa"/>
            <w:shd w:val="clear" w:color="auto" w:fill="FFFFFF"/>
            <w:noWrap/>
            <w:tcMar>
              <w:top w:w="75" w:type="dxa"/>
              <w:left w:w="75" w:type="dxa"/>
              <w:bottom w:w="75" w:type="dxa"/>
              <w:right w:w="75" w:type="dxa"/>
            </w:tcMar>
            <w:vAlign w:val="center"/>
          </w:tcPr>
          <w:p w14:paraId="57572F3A" w14:textId="77777777" w:rsidR="00EC0C69" w:rsidRDefault="00143053">
            <w:pPr>
              <w:jc w:val="left"/>
            </w:pPr>
            <w:r>
              <w:t xml:space="preserve">SIA "ELEGANS", Aleksandrs </w:t>
            </w:r>
            <w:proofErr w:type="spellStart"/>
            <w:r>
              <w:t>Ponomarjovs</w:t>
            </w:r>
            <w:proofErr w:type="spellEnd"/>
          </w:p>
        </w:tc>
        <w:tc>
          <w:tcPr>
            <w:tcW w:w="4056" w:type="dxa"/>
            <w:shd w:val="clear" w:color="auto" w:fill="FFFFFF"/>
            <w:noWrap/>
            <w:tcMar>
              <w:top w:w="75" w:type="dxa"/>
              <w:left w:w="75" w:type="dxa"/>
              <w:bottom w:w="75" w:type="dxa"/>
              <w:right w:w="75" w:type="dxa"/>
            </w:tcMar>
            <w:vAlign w:val="center"/>
          </w:tcPr>
          <w:p w14:paraId="46BBB2E4" w14:textId="77777777" w:rsidR="00EC0C69" w:rsidRDefault="00143053">
            <w:pPr>
              <w:jc w:val="left"/>
            </w:pPr>
            <w:proofErr w:type="spellStart"/>
            <w:r>
              <w:rPr>
                <w:b/>
              </w:rPr>
              <w:t>Iebildumsparprasībāmattiecībā</w:t>
            </w:r>
            <w:proofErr w:type="spellEnd"/>
            <w:r>
              <w:t xml:space="preserve"> uz transportlīdzekļu vadītāju apmācības speciālistu uzvedību ceļu </w:t>
            </w:r>
            <w:proofErr w:type="spellStart"/>
            <w:r>
              <w:t>satiksmēIzvērtējot</w:t>
            </w:r>
            <w:proofErr w:type="spellEnd"/>
            <w:r>
              <w:t xml:space="preserve"> grozījumu projektu, vēlos iebilst pret piedāvāto regulējumu, kas nosaka augstākas prasības attiecībā uz speciālistu (instruktoru un pasniedzēju) uzvedību ceļu satiksmē, potenciāli izslēdzot no profesionālās darbības personas, kuras iepriekš pieļāvušas kļūdas vai pārkāpumus ceļu satiksmē.</w:t>
            </w:r>
            <w:r>
              <w:rPr>
                <w:b/>
              </w:rPr>
              <w:t>Pamatojums:</w:t>
            </w:r>
            <w:r>
              <w:t xml:space="preserve">1. Pieredze rodas arī no kļūdām. Profesionāls un efektīvs instruktors bieži vien ir tas, kurš, būdams vadītājs ilgus gadus, ir saskāries ar dažādām situācijām, arī kļūdām, no kurām ir mācījies. Šāda pieredze sniedz būtisku pievienoto vērtību apmācību procesam.2. Juridiski – samērīguma </w:t>
            </w:r>
            <w:proofErr w:type="spellStart"/>
            <w:r>
              <w:t>principsSaskaņā</w:t>
            </w:r>
            <w:proofErr w:type="spellEnd"/>
            <w:r>
              <w:t xml:space="preserve"> ar Satversmes 1. pantu, Latvija ir demokrātiska tiesiska valsts, kas </w:t>
            </w:r>
            <w:r>
              <w:lastRenderedPageBreak/>
              <w:t xml:space="preserve">nozīmē arī samērīguma principa ievērošanu. Šis princips paredz, ka ierobežojumi personu tiesībām ir pieļaujami tikai tad, ja tie ir piemēroti, nepieciešami un samērīgi ar leģitīmo </w:t>
            </w:r>
            <w:proofErr w:type="spellStart"/>
            <w:r>
              <w:t>mērķi.Pārāk</w:t>
            </w:r>
            <w:proofErr w:type="spellEnd"/>
            <w:r>
              <w:t xml:space="preserve"> vispārīgs un nedefinēts ierobežojums, kas saistīts ar pagātnes pārkāpumiem ceļu satiksmē, var radīt situāciju, kurā persona tiek nesamērīgi izslēgta no profesionālās darbības, neskatoties uz to, ka pārkāpums ir bijis niecīgs, senā pagātnē vai vienreizējs.3. Tiesiskās paļāvības </w:t>
            </w:r>
            <w:proofErr w:type="spellStart"/>
            <w:r>
              <w:t>principsSaskaņā</w:t>
            </w:r>
            <w:proofErr w:type="spellEnd"/>
            <w:r>
              <w:t xml:space="preserve"> ar Administratīvā procesa likuma 10. pantu, personai ir tiesības paļauties, ka valsts nemainīs tai labvēlīgu tiesisko regulējumu bez pienācīga pamatojuma. Ja persona jau ilgstoši strādā kā instruktors un pēkšņi tiek izslēgta no amata, balstoties uz iepriekšējiem sodiem, tā ir nepamatota iejaukšanās viņas tiesiskajā situācijā.4. Rehabilitācijas un diferencētas pieejas </w:t>
            </w:r>
            <w:proofErr w:type="spellStart"/>
            <w:r>
              <w:lastRenderedPageBreak/>
              <w:t>nepieciešamībaIerosinu</w:t>
            </w:r>
            <w:proofErr w:type="spellEnd"/>
            <w:r>
              <w:t xml:space="preserve">, lai grozījumu ietvaros tiktu paredzēts skaidrs, samērīgs un taisnīgs mehānisms, kā izvērtēt pārkāpumus. </w:t>
            </w:r>
            <w:proofErr w:type="spellStart"/>
            <w:r>
              <w:t>Piemēram:Ņemt</w:t>
            </w:r>
            <w:proofErr w:type="spellEnd"/>
            <w:r>
              <w:t xml:space="preserve"> vērā tikai smagus vai atkārtotus </w:t>
            </w:r>
            <w:proofErr w:type="spellStart"/>
            <w:r>
              <w:t>pārkāpumus,Ievērot</w:t>
            </w:r>
            <w:proofErr w:type="spellEnd"/>
            <w:r>
              <w:t xml:space="preserve"> termiņu ierobežojumu (piemēram, 3–5 gadi),Nodrošināt iespēju personai pierādīt savu kvalifikāciju vai izmaiņas uzvedībā.---Priekšlikums: Lūdzam noteikumos iekļaut konkrētus, objektīvus un juridiski pamatotus kritērijus, kas ļautu vērtēt speciālistu piemērotību darbam, nevis vispārināti un iespējami diskriminējoši balstīties uz jebkādu pārkāpumu esamību pagātnē.</w:t>
            </w:r>
          </w:p>
        </w:tc>
        <w:tc>
          <w:tcPr>
            <w:tcW w:w="1650" w:type="dxa"/>
            <w:shd w:val="clear" w:color="auto" w:fill="FFFFFF"/>
            <w:noWrap/>
            <w:tcMar>
              <w:top w:w="75" w:type="dxa"/>
              <w:left w:w="75" w:type="dxa"/>
              <w:bottom w:w="75" w:type="dxa"/>
              <w:right w:w="75" w:type="dxa"/>
            </w:tcMar>
            <w:vAlign w:val="center"/>
          </w:tcPr>
          <w:p w14:paraId="29CAA11B" w14:textId="1CD410C0" w:rsidR="00EC0C69" w:rsidRDefault="00C76EC4">
            <w:pPr>
              <w:jc w:val="left"/>
            </w:pPr>
            <w:r>
              <w:rPr>
                <w:b/>
              </w:rPr>
              <w:lastRenderedPageBreak/>
              <w:t>N</w:t>
            </w:r>
            <w:r w:rsidRPr="00C76EC4">
              <w:rPr>
                <w:b/>
              </w:rPr>
              <w:t>av ņemts vērā</w:t>
            </w:r>
          </w:p>
        </w:tc>
        <w:tc>
          <w:tcPr>
            <w:tcW w:w="4056" w:type="dxa"/>
            <w:shd w:val="clear" w:color="auto" w:fill="FFFFFF"/>
            <w:noWrap/>
            <w:tcMar>
              <w:top w:w="75" w:type="dxa"/>
              <w:left w:w="75" w:type="dxa"/>
              <w:bottom w:w="75" w:type="dxa"/>
              <w:right w:w="75" w:type="dxa"/>
            </w:tcMar>
            <w:vAlign w:val="center"/>
          </w:tcPr>
          <w:p w14:paraId="5D935F33" w14:textId="6B75065C" w:rsidR="00EC0C69" w:rsidRDefault="00C76EC4">
            <w:pPr>
              <w:jc w:val="left"/>
            </w:pPr>
            <w:r w:rsidRPr="00C76EC4">
              <w:t>Speciālisti</w:t>
            </w:r>
            <w:r>
              <w:t>em</w:t>
            </w:r>
            <w:r w:rsidRPr="00C76EC4">
              <w:t xml:space="preserve">, kas sagatavo transportlīdzekļu vadītājus ar savu piemēru </w:t>
            </w:r>
            <w:r>
              <w:t>jā</w:t>
            </w:r>
            <w:r w:rsidRPr="00C76EC4">
              <w:t>rāda izpratn</w:t>
            </w:r>
            <w:r>
              <w:t>e</w:t>
            </w:r>
            <w:r w:rsidRPr="00C76EC4">
              <w:t xml:space="preserve"> par ceļu satiksmes normatīvo aktu ievērošanas nepieciešamību, kas var ietekmēt jauno vadītāju apmācības kvalitāti</w:t>
            </w:r>
            <w:r w:rsidR="0020747E">
              <w:t>. Līdz ar to, l</w:t>
            </w:r>
            <w:r w:rsidR="0020747E" w:rsidRPr="0020747E">
              <w:t xml:space="preserve">ai neveidotos situācija, kad jaunos autovadītājus apmāca persona, kas nav atbildīgs un apzinīgs ceļu satiksmes dalībnieks, ar </w:t>
            </w:r>
            <w:r w:rsidR="00F67C61">
              <w:t xml:space="preserve">noteikumu </w:t>
            </w:r>
            <w:r w:rsidR="0020747E" w:rsidRPr="0020747E">
              <w:t>projektu tiek noteikta prasība, ka persona, kurai pārkāpumu uzskaites punktu skaits pārsniedz 7 punktus nevar iegūt instruktora vai pasniedzēja apliecību, bet tiem speciālistiem, kam šī apliecība jau ir, tā tiek apturēta līdz punktu dzēšanai. Papildus tiek noteikta arī prasība par to, ka persona nevar kļūt par instruktoru vai pasniedzēju, ja tai pēdējo trīs gadu laikā bijusi piemērota transportlīdzekļu vadīšanas tiesību atņemšana.</w:t>
            </w:r>
            <w:r w:rsidR="0020747E">
              <w:t xml:space="preserve"> </w:t>
            </w:r>
            <w:r w:rsidR="0020747E">
              <w:lastRenderedPageBreak/>
              <w:t xml:space="preserve">Paužam viedokli, ka 3 gadi nav nesamērīgi ilgs laika periods un persona, kura pierādījusi sevi kā apzinīgu satiksmes dalībnieku šajā laika periodā un vairs nav pieļāvusi tādus pārkāpumus, par kuriem paredzēta tiesību atņemšana, var kļūt par autoskolas pasniedzēju vai instruktoru. </w:t>
            </w:r>
          </w:p>
        </w:tc>
      </w:tr>
      <w:tr w:rsidR="00EC0C69" w14:paraId="754843ED" w14:textId="77777777">
        <w:tc>
          <w:tcPr>
            <w:tcW w:w="750" w:type="dxa"/>
            <w:shd w:val="clear" w:color="auto" w:fill="FFFFFF"/>
            <w:noWrap/>
            <w:tcMar>
              <w:top w:w="75" w:type="dxa"/>
              <w:left w:w="75" w:type="dxa"/>
              <w:bottom w:w="75" w:type="dxa"/>
              <w:right w:w="75" w:type="dxa"/>
            </w:tcMar>
            <w:vAlign w:val="center"/>
          </w:tcPr>
          <w:p w14:paraId="2594883E" w14:textId="77777777" w:rsidR="00EC0C69" w:rsidRDefault="00143053">
            <w:pPr>
              <w:jc w:val="center"/>
            </w:pPr>
            <w:r>
              <w:lastRenderedPageBreak/>
              <w:t>5.</w:t>
            </w:r>
          </w:p>
        </w:tc>
        <w:tc>
          <w:tcPr>
            <w:tcW w:w="4055" w:type="dxa"/>
            <w:shd w:val="clear" w:color="auto" w:fill="FFFFFF"/>
            <w:noWrap/>
            <w:tcMar>
              <w:top w:w="75" w:type="dxa"/>
              <w:left w:w="75" w:type="dxa"/>
              <w:bottom w:w="75" w:type="dxa"/>
              <w:right w:w="75" w:type="dxa"/>
            </w:tcMar>
            <w:vAlign w:val="center"/>
          </w:tcPr>
          <w:p w14:paraId="4E3B6F97" w14:textId="77777777" w:rsidR="00EC0C69" w:rsidRDefault="00143053">
            <w:pPr>
              <w:jc w:val="left"/>
            </w:pPr>
            <w:r>
              <w:t>Fiziska persona</w:t>
            </w:r>
          </w:p>
        </w:tc>
        <w:tc>
          <w:tcPr>
            <w:tcW w:w="4056" w:type="dxa"/>
            <w:shd w:val="clear" w:color="auto" w:fill="FFFFFF"/>
            <w:noWrap/>
            <w:tcMar>
              <w:top w:w="75" w:type="dxa"/>
              <w:left w:w="75" w:type="dxa"/>
              <w:bottom w:w="75" w:type="dxa"/>
              <w:right w:w="75" w:type="dxa"/>
            </w:tcMar>
            <w:vAlign w:val="center"/>
          </w:tcPr>
          <w:p w14:paraId="5934CF1E" w14:textId="77777777" w:rsidR="00EC0C69" w:rsidRDefault="00143053">
            <w:pPr>
              <w:jc w:val="left"/>
            </w:pPr>
            <w:r>
              <w:rPr>
                <w:b/>
              </w:rPr>
              <w:t>Problēmas apraksts</w:t>
            </w:r>
            <w:r>
              <w:br/>
              <w:t>Pašreizējais regulējums neparedz instruktoriem un pasniedzējiem regulāru zināšanu atjaunināšanu un tālākizglītību.</w:t>
            </w:r>
            <w:r>
              <w:br/>
              <w:t>Risinājuma apraksts</w:t>
            </w:r>
            <w:r>
              <w:br/>
              <w:t xml:space="preserve">Ar Noteikumu projektu paredzēts </w:t>
            </w:r>
            <w:r>
              <w:lastRenderedPageBreak/>
              <w:t>aizstāt instruktoru un pasniedzēju teorijas eksāmenus ar digitālu apmācības platformas risinājumu, kurā reģistrējoties, pasniedzēji un instruktori varēs atjaunot un apgūt zināšanas par novitātēm ceļu satiksmes drošības jomā, ceļu satiksmi reglamentējošo aktu izmaiņām, eksāmenu pieņemšanas kārtību u.tml.</w:t>
            </w:r>
            <w:r>
              <w:br/>
            </w:r>
            <w:r>
              <w:br/>
              <w:t>Labs risinājums instruktoru/pasniedzēju zināšanu atjaunināšanai. </w:t>
            </w:r>
            <w:r>
              <w:rPr>
                <w:b/>
              </w:rPr>
              <w:t>Aizstāt</w:t>
            </w:r>
            <w:r>
              <w:t xml:space="preserve"> teorijas eksāmenu ik pēc 5 gadiem </w:t>
            </w:r>
            <w:r>
              <w:rPr>
                <w:b/>
              </w:rPr>
              <w:t>ar attālinātu apmācības platformu</w:t>
            </w:r>
            <w:r>
              <w:t>, piemēram, vienu reizi 3 gados.</w:t>
            </w:r>
            <w:r>
              <w:br/>
            </w:r>
            <w:r>
              <w:br/>
            </w:r>
            <w:r>
              <w:rPr>
                <w:b/>
              </w:rPr>
              <w:t>Problēmas apraksts</w:t>
            </w:r>
            <w:r>
              <w:br/>
              <w:t xml:space="preserve">Kopš attālinātās apmācības ieviešanas 2020. gadā, jau trešdaļa jauno vadītāju teorijas apmācības programmu "Ceļu satiksmi reglamentējošo normatīvo aktu sistēma un transportlīdzekļa vadītāja atbildība par ceļu satiksmi reglamentējošo normatīvo aktu pārkāpumiem"  apgūst </w:t>
            </w:r>
            <w:r>
              <w:lastRenderedPageBreak/>
              <w:t>izmantojot attālinātās apmācības iespēju. </w:t>
            </w:r>
            <w:r>
              <w:br/>
            </w:r>
            <w:r>
              <w:rPr>
                <w:b/>
              </w:rPr>
              <w:t>Jautājums</w:t>
            </w:r>
            <w:r>
              <w:br/>
              <w:t>Vai ir iespējams paredzēt, ka visus moduļus uz B, BE, CE kategoriju apgūt attālināti?</w:t>
            </w:r>
            <w:r>
              <w:br/>
            </w:r>
            <w:r>
              <w:br/>
            </w:r>
            <w:r>
              <w:rPr>
                <w:b/>
              </w:rPr>
              <w:t>Problēmas apraksts</w:t>
            </w:r>
            <w:r>
              <w:br/>
              <w:t>IV. Prasības braukšanas mācību laukumiem</w:t>
            </w:r>
            <w:r>
              <w:br/>
            </w:r>
            <w:r>
              <w:br/>
              <w:t xml:space="preserve">10. Mācību laukumam pēc tā izmēriem un konfigurācijas jānodrošina, ka tajā iespējams izvietot un izpildīt autoskolas iesniegumā vai izsniegtajā mācību kartē norādīto kategoriju transportlīdzekļu braukšanas iemaņu apgūšanai paredzētās figūras, kuras noteiktas normatīvajos aktos par transportlīdzekļu vadītāja tiesību iegūšanas un atjaunošanas kārtību. Mācību laukuma platība B1, B un BE kategorijas transportlīdzekļu vadītāju apmācībai ir aptuveni 1000 m2, pārējo kategoriju apmācībai aptuveni 2000 m2. </w:t>
            </w:r>
            <w:r>
              <w:lastRenderedPageBreak/>
              <w:t>Mācību laukumam ir kvalitatīvs cietais (piemēram, asfalta, asfaltbetona, bruģa) segums.</w:t>
            </w:r>
            <w:r>
              <w:br/>
            </w:r>
            <w:r>
              <w:br/>
            </w:r>
            <w:r>
              <w:rPr>
                <w:b/>
              </w:rPr>
              <w:t>Jautājums. </w:t>
            </w:r>
            <w:r>
              <w:t>Ja eksāmens un apmācības process mācību laukumā aizstāts ar figūru apmācību pilsētā, vai ir iespējams izmainīt vai atcelt prasības par mācību laukumu.</w:t>
            </w:r>
            <w:r>
              <w:br/>
            </w:r>
          </w:p>
        </w:tc>
        <w:tc>
          <w:tcPr>
            <w:tcW w:w="1650" w:type="dxa"/>
            <w:shd w:val="clear" w:color="auto" w:fill="FFFFFF"/>
            <w:noWrap/>
            <w:tcMar>
              <w:top w:w="75" w:type="dxa"/>
              <w:left w:w="75" w:type="dxa"/>
              <w:bottom w:w="75" w:type="dxa"/>
              <w:right w:w="75" w:type="dxa"/>
            </w:tcMar>
            <w:vAlign w:val="center"/>
          </w:tcPr>
          <w:p w14:paraId="59FA94E1" w14:textId="64214A9E" w:rsidR="00EC0C69" w:rsidRDefault="004B3D86">
            <w:pPr>
              <w:jc w:val="left"/>
            </w:pPr>
            <w:r>
              <w:rPr>
                <w:b/>
              </w:rPr>
              <w:lastRenderedPageBreak/>
              <w:t>N</w:t>
            </w:r>
            <w:r w:rsidRPr="004B3D86">
              <w:rPr>
                <w:b/>
              </w:rPr>
              <w:t>av ņemts vērā</w:t>
            </w:r>
          </w:p>
        </w:tc>
        <w:tc>
          <w:tcPr>
            <w:tcW w:w="4056" w:type="dxa"/>
            <w:shd w:val="clear" w:color="auto" w:fill="FFFFFF"/>
            <w:noWrap/>
            <w:tcMar>
              <w:top w:w="75" w:type="dxa"/>
              <w:left w:w="75" w:type="dxa"/>
              <w:bottom w:w="75" w:type="dxa"/>
              <w:right w:w="75" w:type="dxa"/>
            </w:tcMar>
            <w:vAlign w:val="center"/>
          </w:tcPr>
          <w:p w14:paraId="407CC699" w14:textId="38FE2CCC" w:rsidR="00EC0C69" w:rsidRDefault="004B3D86">
            <w:pPr>
              <w:jc w:val="left"/>
            </w:pPr>
            <w:r>
              <w:t xml:space="preserve">Attālinātās apmācības platformas ir piemērotas zināšanu apguvei un līdz ar to tādu mācību priekšmetu kā Ceļu satiksmes noteikumu apguvei. Savukārt satiksmes drošības jautājumu apguvei, kur tiek ne tikai sniegtas zināšanas, </w:t>
            </w:r>
            <w:r>
              <w:lastRenderedPageBreak/>
              <w:t>bet tiek veidota arī topošā autovadītāja attieksme pret ceļu satiksmi, ir būtiska pasniedzēja klātbūtne, diskusijas un cilvēciskais kontakts. Līdz ar to</w:t>
            </w:r>
            <w:r w:rsidR="00832218">
              <w:t>,</w:t>
            </w:r>
            <w:r>
              <w:t xml:space="preserve"> satiksmes drošības tēmu apguvei arī turpmāk paredzēts saglabāt klātienes apmācību.</w:t>
            </w:r>
          </w:p>
          <w:p w14:paraId="3FB4EE73" w14:textId="77777777" w:rsidR="004B3D86" w:rsidRDefault="004B3D86">
            <w:pPr>
              <w:jc w:val="left"/>
            </w:pPr>
          </w:p>
          <w:p w14:paraId="7D2E538D" w14:textId="67C687D3" w:rsidR="004B3D86" w:rsidRDefault="004B3D86">
            <w:pPr>
              <w:jc w:val="left"/>
            </w:pPr>
            <w:r>
              <w:t xml:space="preserve">Pašlaik speciālie manevri ceļu satiksmē tiek veikti tikai B kategorijas transportlīdzekļiem (vieglajiem automobiļiem). Citām kategorijām – motocikliem, kravas automobiļiem un autobusiem manevru pieņemšana ceļu satiksmē praktiski nav realizējama. Līdz ar to arī šīm kategorijām </w:t>
            </w:r>
            <w:r w:rsidR="009B23B3">
              <w:t xml:space="preserve">apmācībai ir nepieciešami mācību laukumi, savukārt B kategorijai mācību laukumi ir nepieciešami sākotnējās apmācības veikšanai, jo šīs kategorijas transportlīdzekļu vadīšanas tiesības personas lielākoties iegūst kā pirmās un tām nav iepriekšējās transportlīdzekļu vadīšanas pieredzes. </w:t>
            </w:r>
          </w:p>
        </w:tc>
      </w:tr>
      <w:tr w:rsidR="00EC0C69" w14:paraId="50D20C1A" w14:textId="77777777">
        <w:tc>
          <w:tcPr>
            <w:tcW w:w="750" w:type="dxa"/>
            <w:shd w:val="clear" w:color="auto" w:fill="FFFFFF"/>
            <w:noWrap/>
            <w:tcMar>
              <w:top w:w="75" w:type="dxa"/>
              <w:left w:w="75" w:type="dxa"/>
              <w:bottom w:w="75" w:type="dxa"/>
              <w:right w:w="75" w:type="dxa"/>
            </w:tcMar>
            <w:vAlign w:val="center"/>
          </w:tcPr>
          <w:p w14:paraId="7062D71A" w14:textId="77777777" w:rsidR="00EC0C69" w:rsidRDefault="00143053">
            <w:pPr>
              <w:jc w:val="center"/>
            </w:pPr>
            <w:r>
              <w:lastRenderedPageBreak/>
              <w:t>6.</w:t>
            </w:r>
          </w:p>
        </w:tc>
        <w:tc>
          <w:tcPr>
            <w:tcW w:w="4055" w:type="dxa"/>
            <w:shd w:val="clear" w:color="auto" w:fill="FFFFFF"/>
            <w:noWrap/>
            <w:tcMar>
              <w:top w:w="75" w:type="dxa"/>
              <w:left w:w="75" w:type="dxa"/>
              <w:bottom w:w="75" w:type="dxa"/>
              <w:right w:w="75" w:type="dxa"/>
            </w:tcMar>
            <w:vAlign w:val="center"/>
          </w:tcPr>
          <w:p w14:paraId="1AE2F1F7" w14:textId="77777777" w:rsidR="00EC0C69" w:rsidRDefault="00143053">
            <w:pPr>
              <w:jc w:val="left"/>
            </w:pPr>
            <w:r>
              <w:t>Fiziska persona</w:t>
            </w:r>
          </w:p>
        </w:tc>
        <w:tc>
          <w:tcPr>
            <w:tcW w:w="4056" w:type="dxa"/>
            <w:shd w:val="clear" w:color="auto" w:fill="FFFFFF"/>
            <w:noWrap/>
            <w:tcMar>
              <w:top w:w="75" w:type="dxa"/>
              <w:left w:w="75" w:type="dxa"/>
              <w:bottom w:w="75" w:type="dxa"/>
              <w:right w:w="75" w:type="dxa"/>
            </w:tcMar>
            <w:vAlign w:val="center"/>
          </w:tcPr>
          <w:p w14:paraId="0F694B67" w14:textId="77777777" w:rsidR="00EC0C69" w:rsidRDefault="00143053">
            <w:pPr>
              <w:jc w:val="left"/>
            </w:pPr>
            <w:r>
              <w:t xml:space="preserve">1)Instruktori un pasniedzēji reizi 5 gados jau regulāri veic </w:t>
            </w:r>
            <w:proofErr w:type="spellStart"/>
            <w:r>
              <w:t>pārkvalifikāciju</w:t>
            </w:r>
            <w:proofErr w:type="spellEnd"/>
            <w:r>
              <w:t>, lai atjaunotu licenci.</w:t>
            </w:r>
            <w:r>
              <w:br/>
              <w:t>2) no instruktoru apmācību procesa absolūti nav atkarīgs, cik droša satiksme uz ceļiem, jo labākais apmācību process negarantē autovadītāja attieksmi!!!</w:t>
            </w:r>
            <w:r>
              <w:br/>
              <w:t>3) instruktoru atbildību un soda punktu ņemšanu vērā, licences pārtraukšanai uz laiku, iebilstu.</w:t>
            </w:r>
          </w:p>
        </w:tc>
        <w:tc>
          <w:tcPr>
            <w:tcW w:w="1650" w:type="dxa"/>
            <w:shd w:val="clear" w:color="auto" w:fill="FFFFFF"/>
            <w:noWrap/>
            <w:tcMar>
              <w:top w:w="75" w:type="dxa"/>
              <w:left w:w="75" w:type="dxa"/>
              <w:bottom w:w="75" w:type="dxa"/>
              <w:right w:w="75" w:type="dxa"/>
            </w:tcMar>
            <w:vAlign w:val="center"/>
          </w:tcPr>
          <w:p w14:paraId="557E6A82" w14:textId="7C28DBA4" w:rsidR="00EC0C69" w:rsidRDefault="00C6126E">
            <w:pPr>
              <w:jc w:val="left"/>
            </w:pPr>
            <w:r w:rsidRPr="00C6126E">
              <w:rPr>
                <w:b/>
              </w:rPr>
              <w:t>Nav ņemts vērā</w:t>
            </w:r>
          </w:p>
        </w:tc>
        <w:tc>
          <w:tcPr>
            <w:tcW w:w="4056" w:type="dxa"/>
            <w:shd w:val="clear" w:color="auto" w:fill="FFFFFF"/>
            <w:noWrap/>
            <w:tcMar>
              <w:top w:w="75" w:type="dxa"/>
              <w:left w:w="75" w:type="dxa"/>
              <w:bottom w:w="75" w:type="dxa"/>
              <w:right w:w="75" w:type="dxa"/>
            </w:tcMar>
            <w:vAlign w:val="center"/>
          </w:tcPr>
          <w:p w14:paraId="6842C6A3" w14:textId="77777777" w:rsidR="00606916" w:rsidRDefault="00540F83">
            <w:pPr>
              <w:jc w:val="left"/>
            </w:pPr>
            <w:r>
              <w:t xml:space="preserve">Pasniedzēju un instruktoru kvalifikācijai ir būtiska nozīme topošo vadītāju apmācībā un tam, cik droši būs jaunie vadītāji pēc transportlīdzekļu vadīšanas tiesību iegūšanas.  </w:t>
            </w:r>
          </w:p>
          <w:p w14:paraId="6753F6FE" w14:textId="77777777" w:rsidR="00606916" w:rsidRDefault="00540F83">
            <w:pPr>
              <w:jc w:val="left"/>
            </w:pPr>
            <w:r w:rsidRPr="00E55225">
              <w:t xml:space="preserve">Lai mazinātu smagos </w:t>
            </w:r>
            <w:r>
              <w:t xml:space="preserve">ceļu satiksmes </w:t>
            </w:r>
            <w:r w:rsidRPr="00E55225">
              <w:t>negadījumus</w:t>
            </w:r>
            <w:r>
              <w:t>,</w:t>
            </w:r>
            <w:r w:rsidRPr="00E55225">
              <w:t xml:space="preserve"> ir svarīgi, lai speciālistiem, kas sagatavo transportlīdzekļu vadītājus ir pietiekoša izpratne par drošu satiksmi, vadītāju apmācības mērķiem, ceļu satiksmes noteikumu ievērošanas nozīmi un prasmes to saistoši pasniegt apmācāmajiem. </w:t>
            </w:r>
          </w:p>
          <w:p w14:paraId="417D7931" w14:textId="64CB539F" w:rsidR="00EC0C69" w:rsidRDefault="00540F83">
            <w:pPr>
              <w:jc w:val="left"/>
            </w:pPr>
            <w:r w:rsidRPr="00E55225">
              <w:lastRenderedPageBreak/>
              <w:t>Līdz ar to autoskolu instruktoru un pasniedzēju apmācības programmā ir iekļauti iepriekšminētie mērķi. </w:t>
            </w:r>
          </w:p>
          <w:p w14:paraId="43C58A27" w14:textId="77777777" w:rsidR="00E12961" w:rsidRDefault="00AD443F">
            <w:pPr>
              <w:jc w:val="left"/>
            </w:pPr>
            <w:r w:rsidRPr="00C76EC4">
              <w:t>Speciālisti</w:t>
            </w:r>
            <w:r>
              <w:t>em</w:t>
            </w:r>
            <w:r w:rsidRPr="00C76EC4">
              <w:t xml:space="preserve">, kas sagatavo transportlīdzekļu vadītājus ar savu piemēru </w:t>
            </w:r>
            <w:r>
              <w:t>jā</w:t>
            </w:r>
            <w:r w:rsidRPr="00C76EC4">
              <w:t>rāda izpratn</w:t>
            </w:r>
            <w:r>
              <w:t>e</w:t>
            </w:r>
            <w:r w:rsidRPr="00C76EC4">
              <w:t xml:space="preserve"> par ceļu satiksmes normatīvo aktu ievērošanas nepieciešamību, kas var ietekmēt jauno vadītāju apmācības kvalitāti</w:t>
            </w:r>
            <w:r>
              <w:t xml:space="preserve">. </w:t>
            </w:r>
          </w:p>
          <w:p w14:paraId="6DC8F0FD" w14:textId="35F64518" w:rsidR="00AD443F" w:rsidRDefault="00AD443F">
            <w:pPr>
              <w:jc w:val="left"/>
            </w:pPr>
            <w:r>
              <w:t>Līdz ar to, l</w:t>
            </w:r>
            <w:r w:rsidRPr="0020747E">
              <w:t xml:space="preserve">ai neveidotos situācija, kad jaunos autovadītājus apmāca persona, kas nav atbildīgs un apzinīgs ceļu satiksmes dalībnieks, ar </w:t>
            </w:r>
            <w:r>
              <w:t xml:space="preserve">noteikumu </w:t>
            </w:r>
            <w:r w:rsidRPr="0020747E">
              <w:t xml:space="preserve">projektu tiek noteikta prasība, ka persona, kurai pārkāpumu uzskaites punktu skaits pārsniedz 7 punktus nevar iegūt instruktora vai pasniedzēja apliecību, bet tiem speciālistiem, kam šī apliecība jau ir, tā tiek apturēta līdz punktu dzēšanai. Papildus tiek noteikta arī prasība par to, ka persona nevar kļūt par instruktoru vai pasniedzēju, ja tai pēdējo trīs gadu laikā bijusi piemērota transportlīdzekļu </w:t>
            </w:r>
            <w:r w:rsidRPr="0020747E">
              <w:lastRenderedPageBreak/>
              <w:t>vadīšanas tiesību atņemšana.</w:t>
            </w:r>
            <w:r>
              <w:t xml:space="preserve"> Paužam viedokli, ka 3 gadi nav nesamērīgi ilgs laika periods un persona, kura pierādījusi sevi kā apzinīgu satiksmes dalībnieku šajā laika periodā un vairs nav pieļāvusi tādus pārkāpumus, par kuriem paredzēta tiesību atņemšana, var kļūt par autoskolas pasniedzēju vai instruktoru.</w:t>
            </w:r>
          </w:p>
        </w:tc>
      </w:tr>
    </w:tbl>
    <w:p w14:paraId="25271465" w14:textId="77777777" w:rsidR="00EC0C69" w:rsidRDefault="00EC0C69"/>
    <w:tbl>
      <w:tblPr>
        <w:tblStyle w:val="a"/>
        <w:tblW w:w="14567" w:type="dxa"/>
        <w:tblLayout w:type="fixed"/>
        <w:tblLook w:val="0600" w:firstRow="0" w:lastRow="0" w:firstColumn="0" w:lastColumn="0" w:noHBand="1" w:noVBand="1"/>
      </w:tblPr>
      <w:tblGrid>
        <w:gridCol w:w="4855"/>
        <w:gridCol w:w="4856"/>
        <w:gridCol w:w="4856"/>
      </w:tblGrid>
      <w:tr w:rsidR="00EC0C69" w14:paraId="350E8E59" w14:textId="77777777">
        <w:tc>
          <w:tcPr>
            <w:tcW w:w="4855" w:type="dxa"/>
            <w:shd w:val="clear" w:color="auto" w:fill="FFFFFF"/>
            <w:noWrap/>
            <w:tcMar>
              <w:top w:w="75" w:type="dxa"/>
              <w:left w:w="75" w:type="dxa"/>
              <w:bottom w:w="75" w:type="dxa"/>
              <w:right w:w="75" w:type="dxa"/>
            </w:tcMar>
            <w:vAlign w:val="center"/>
          </w:tcPr>
          <w:p w14:paraId="67461D16" w14:textId="77777777" w:rsidR="00EC0C69" w:rsidRDefault="00143053">
            <w:pPr>
              <w:jc w:val="left"/>
            </w:pPr>
            <w:r>
              <w:t>Datums**</w:t>
            </w:r>
          </w:p>
        </w:tc>
        <w:tc>
          <w:tcPr>
            <w:tcW w:w="4856" w:type="dxa"/>
            <w:shd w:val="clear" w:color="auto" w:fill="FFFFFF"/>
            <w:noWrap/>
            <w:tcMar>
              <w:top w:w="75" w:type="dxa"/>
              <w:left w:w="75" w:type="dxa"/>
              <w:bottom w:w="75" w:type="dxa"/>
              <w:right w:w="75" w:type="dxa"/>
            </w:tcMar>
            <w:vAlign w:val="center"/>
          </w:tcPr>
          <w:p w14:paraId="07D6D041" w14:textId="77777777" w:rsidR="00EC0C69" w:rsidRDefault="00EC0C69">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6FFF95F" w14:textId="77777777" w:rsidR="00EC0C69" w:rsidRDefault="00EC0C69"/>
        </w:tc>
      </w:tr>
      <w:tr w:rsidR="00EC0C69" w14:paraId="5CA6EFEF" w14:textId="77777777">
        <w:tc>
          <w:tcPr>
            <w:tcW w:w="4855" w:type="dxa"/>
            <w:shd w:val="clear" w:color="auto" w:fill="FFFFFF"/>
            <w:noWrap/>
            <w:tcMar>
              <w:top w:w="75" w:type="dxa"/>
              <w:left w:w="75" w:type="dxa"/>
              <w:bottom w:w="75" w:type="dxa"/>
              <w:right w:w="75" w:type="dxa"/>
            </w:tcMar>
            <w:vAlign w:val="center"/>
          </w:tcPr>
          <w:p w14:paraId="0A77C833" w14:textId="77777777" w:rsidR="00EC0C69" w:rsidRDefault="00EC0C69"/>
        </w:tc>
        <w:tc>
          <w:tcPr>
            <w:tcW w:w="4856" w:type="dxa"/>
            <w:shd w:val="clear" w:color="auto" w:fill="FFFFFF"/>
            <w:noWrap/>
            <w:tcMar>
              <w:top w:w="75" w:type="dxa"/>
              <w:left w:w="75" w:type="dxa"/>
              <w:bottom w:w="75" w:type="dxa"/>
              <w:right w:w="75" w:type="dxa"/>
            </w:tcMar>
            <w:vAlign w:val="center"/>
          </w:tcPr>
          <w:p w14:paraId="3047F42A" w14:textId="77777777" w:rsidR="00EC0C69" w:rsidRDefault="00143053">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536ECC78" w14:textId="77777777" w:rsidR="00EC0C69" w:rsidRDefault="00EC0C69"/>
        </w:tc>
      </w:tr>
      <w:tr w:rsidR="00EC0C69" w14:paraId="38923FF1" w14:textId="77777777">
        <w:tc>
          <w:tcPr>
            <w:tcW w:w="4855" w:type="dxa"/>
            <w:shd w:val="clear" w:color="auto" w:fill="FFFFFF"/>
            <w:noWrap/>
            <w:tcMar>
              <w:top w:w="75" w:type="dxa"/>
              <w:left w:w="75" w:type="dxa"/>
              <w:bottom w:w="75" w:type="dxa"/>
              <w:right w:w="75" w:type="dxa"/>
            </w:tcMar>
            <w:vAlign w:val="center"/>
          </w:tcPr>
          <w:p w14:paraId="0B4F8396" w14:textId="77777777" w:rsidR="00EC0C69" w:rsidRDefault="00143053">
            <w:pPr>
              <w:jc w:val="left"/>
            </w:pPr>
            <w:r>
              <w:t>Atbildīgā persona</w:t>
            </w:r>
          </w:p>
        </w:tc>
        <w:tc>
          <w:tcPr>
            <w:tcW w:w="4856" w:type="dxa"/>
            <w:shd w:val="clear" w:color="auto" w:fill="FFFFFF"/>
            <w:noWrap/>
            <w:tcMar>
              <w:top w:w="75" w:type="dxa"/>
              <w:left w:w="75" w:type="dxa"/>
              <w:bottom w:w="75" w:type="dxa"/>
              <w:right w:w="75" w:type="dxa"/>
            </w:tcMar>
            <w:vAlign w:val="center"/>
          </w:tcPr>
          <w:p w14:paraId="0477CA38" w14:textId="77777777" w:rsidR="00EC0C69" w:rsidRDefault="00EC0C69">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29566B8" w14:textId="77777777" w:rsidR="00EC0C69" w:rsidRDefault="00EC0C69"/>
        </w:tc>
      </w:tr>
      <w:tr w:rsidR="00EC0C69" w14:paraId="46844BB6" w14:textId="77777777">
        <w:tc>
          <w:tcPr>
            <w:tcW w:w="4855" w:type="dxa"/>
            <w:shd w:val="clear" w:color="auto" w:fill="FFFFFF"/>
            <w:noWrap/>
            <w:tcMar>
              <w:top w:w="75" w:type="dxa"/>
              <w:left w:w="75" w:type="dxa"/>
              <w:bottom w:w="75" w:type="dxa"/>
              <w:right w:w="75" w:type="dxa"/>
            </w:tcMar>
            <w:vAlign w:val="center"/>
          </w:tcPr>
          <w:p w14:paraId="5DABC2A3" w14:textId="77777777" w:rsidR="00EC0C69" w:rsidRDefault="00EC0C69"/>
        </w:tc>
        <w:tc>
          <w:tcPr>
            <w:tcW w:w="4856" w:type="dxa"/>
            <w:shd w:val="clear" w:color="auto" w:fill="FFFFFF"/>
            <w:noWrap/>
            <w:tcMar>
              <w:top w:w="75" w:type="dxa"/>
              <w:left w:w="75" w:type="dxa"/>
              <w:bottom w:w="75" w:type="dxa"/>
              <w:right w:w="75" w:type="dxa"/>
            </w:tcMar>
            <w:vAlign w:val="center"/>
          </w:tcPr>
          <w:p w14:paraId="2156E000" w14:textId="77777777" w:rsidR="00EC0C69" w:rsidRDefault="00143053">
            <w:pPr>
              <w:jc w:val="center"/>
            </w:pPr>
            <w:r>
              <w:t>(vārds, uzvārds, paraksts**)</w:t>
            </w:r>
          </w:p>
        </w:tc>
        <w:tc>
          <w:tcPr>
            <w:tcW w:w="4856" w:type="dxa"/>
            <w:shd w:val="clear" w:color="auto" w:fill="FFFFFF"/>
            <w:noWrap/>
            <w:tcMar>
              <w:top w:w="75" w:type="dxa"/>
              <w:left w:w="75" w:type="dxa"/>
              <w:bottom w:w="75" w:type="dxa"/>
              <w:right w:w="75" w:type="dxa"/>
            </w:tcMar>
            <w:vAlign w:val="center"/>
          </w:tcPr>
          <w:p w14:paraId="1CDC3259" w14:textId="77777777" w:rsidR="00EC0C69" w:rsidRDefault="00EC0C69"/>
        </w:tc>
      </w:tr>
    </w:tbl>
    <w:p w14:paraId="5C59549D" w14:textId="77777777" w:rsidR="00EC0C69" w:rsidRDefault="00EC0C69"/>
    <w:p w14:paraId="6A100085" w14:textId="77777777" w:rsidR="00EC0C69" w:rsidRDefault="00143053">
      <w:r>
        <w:t>Piezīmes.</w:t>
      </w:r>
    </w:p>
    <w:p w14:paraId="02F0E754" w14:textId="77777777" w:rsidR="00EC0C69" w:rsidRDefault="00143053">
      <w:r>
        <w:t>* Iesniedzējs (fiziskai personai – vārds, uzvārds, juridiskai personai – nosaukums) var tikt publiskots, ja viņš tam ir piekritis. Ja attiecināms, iesniedzējs norāda interešu pārstāvja reģistrācijas numuru.</w:t>
      </w:r>
    </w:p>
    <w:p w14:paraId="6EE74267" w14:textId="77777777" w:rsidR="00EC0C69" w:rsidRDefault="00143053">
      <w:r>
        <w:t>** Dokumenta rekvizītus "datums" un "paraksts" neaizpilda, ja elektroniskais dokuments ir sagatavots atbilstoši normatīvajiem aktiem par elektronisko dokumentu noformēšanu.</w:t>
      </w:r>
    </w:p>
    <w:sectPr w:rsidR="00EC0C69">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B9FE4" w14:textId="77777777" w:rsidR="009C69CD" w:rsidRDefault="009C69CD">
      <w:r>
        <w:separator/>
      </w:r>
    </w:p>
  </w:endnote>
  <w:endnote w:type="continuationSeparator" w:id="0">
    <w:p w14:paraId="649619F6" w14:textId="77777777" w:rsidR="009C69CD" w:rsidRDefault="009C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FC35" w14:textId="77777777" w:rsidR="00EC0C69" w:rsidRDefault="00143053">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8337E" w14:textId="77777777" w:rsidR="00143053" w:rsidRDefault="0014305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82DB5" w14:textId="77777777" w:rsidR="009C69CD" w:rsidRDefault="009C69CD">
      <w:r>
        <w:separator/>
      </w:r>
    </w:p>
  </w:footnote>
  <w:footnote w:type="continuationSeparator" w:id="0">
    <w:p w14:paraId="48DDF405" w14:textId="77777777" w:rsidR="009C69CD" w:rsidRDefault="009C6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8807A" w14:textId="77777777" w:rsidR="00EC0C69" w:rsidRDefault="00143053">
    <w:pPr>
      <w:pStyle w:val="Header"/>
      <w:contextualSpacing w:val="0"/>
    </w:pPr>
    <w:r>
      <w:t>Viedokļu pārskats 25-TA-751</w:t>
    </w:r>
    <w:r>
      <w:br/>
      <w:t>Izdrukāts 14.04.2025. 16.13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45853" w14:textId="77777777" w:rsidR="00EC0C69" w:rsidRDefault="00143053">
    <w:pPr>
      <w:pStyle w:val="Header"/>
      <w:contextualSpacing w:val="0"/>
    </w:pPr>
    <w:r>
      <w:t>Viedokļu pārskats 25-TA-751</w:t>
    </w:r>
    <w:r>
      <w:br/>
      <w:t>Izdrukāts 14.04.2025. 16.13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C69"/>
    <w:rsid w:val="0002190E"/>
    <w:rsid w:val="00061921"/>
    <w:rsid w:val="00093E29"/>
    <w:rsid w:val="00143053"/>
    <w:rsid w:val="0020747E"/>
    <w:rsid w:val="00345E26"/>
    <w:rsid w:val="00383A1F"/>
    <w:rsid w:val="004B3D86"/>
    <w:rsid w:val="00540F83"/>
    <w:rsid w:val="00606916"/>
    <w:rsid w:val="00832218"/>
    <w:rsid w:val="00931EE8"/>
    <w:rsid w:val="009B23B3"/>
    <w:rsid w:val="009C69CD"/>
    <w:rsid w:val="00A05243"/>
    <w:rsid w:val="00AD443F"/>
    <w:rsid w:val="00C25D7B"/>
    <w:rsid w:val="00C6126E"/>
    <w:rsid w:val="00C76EC4"/>
    <w:rsid w:val="00C85E0D"/>
    <w:rsid w:val="00D07853"/>
    <w:rsid w:val="00E12961"/>
    <w:rsid w:val="00E55225"/>
    <w:rsid w:val="00EC0C69"/>
    <w:rsid w:val="00F67C61"/>
    <w:rsid w:val="00FA25B2"/>
    <w:rsid w:val="00FA4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C00C3"/>
  <w15:docId w15:val="{164DE754-D756-4364-9B3F-F3BC09A9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06952-9BB8-4806-BAEA-B99A14648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1876</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viedoklu_parskats_25-TA-751.docx</vt:lpstr>
    </vt:vector>
  </TitlesOfParts>
  <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viedoklu_parskats_25-TA-751.docx</dc:title>
  <dc:creator>Elīna Saule</dc:creator>
  <cp:lastModifiedBy>Elīna Saule</cp:lastModifiedBy>
  <cp:revision>16</cp:revision>
  <dcterms:created xsi:type="dcterms:W3CDTF">2025-04-28T10:57:00Z</dcterms:created>
  <dcterms:modified xsi:type="dcterms:W3CDTF">2025-04-28T13:22:00Z</dcterms:modified>
</cp:coreProperties>
</file>