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24-TA-1327: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18. janvāra noteikumos Nr. 37 "Kriminālizlūkošanas atbalsta informācijas sistēmas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(01.02.2022.)</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21.08.2025. 16:23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9.12.11. brīvprātīgas (KASKO) apdrošināšanas esība, izdošanas datums un izdevējs;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(LAA - 26.08.2025.)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LAA ir iepazinusies ar grozījumu projektu un secinājusi, ka grozījumu 6.punkts paredz noteikt, ka sistēmā apstrādā informāciju (ciktāl informācija ir zināma) par 1) transportlīdzekļa obligātas (OCTA) apdrošināšanas esību, izdošanas datumu un izdevēju; 2) brīvprātīgas (KASKO) apdrošināšanas esību, izdošanas datumu un izdevēju (MK noteikumu 9.12.10. un 9.12.11.apakšpunkti).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LAA aicina papildināt noteikumus, vai anotāciju, ar skaidrojumu, no kurienes plānots iegūt informāciju par spēkā esošajiem apdrošināšanas līgumiem, ievērojot, ka šobrīd nepastāv vienotas datu bāzes attiecībā uz brīvprātīgo sauszemes transportlīdzekļu apdrošināšanu (KASKO). Vienlaikus LAA lūdz precizēt augstāk minētos punktus atbilstoši pastāvošai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sauszemes transportlīdzekļu īpašnieku civiltiesiskās atbildības obligātā apdrošināšana (OCTA);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brīvprātīgā sauszemes transportlīdzekļu apdrošināšana (KASKO).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6.punktā ietvertā Noteikumu Nr.37 9.12.apakšpunkta redakcija, svītrojot no tās apakšpunktus, kas paredzēja noteikt, ka Sistēmā par transportlīdzekli apstrādās arī informāciju par transportlīdzekļa obligātas (OCTA) apdrošināšanas esību, izdošanas datumu un izdevēju; un informāciju par brīvprātīgas (KASKO) apdrošināšanas esību, izdošanas datumu un izdevēju.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Ministru kabineta 17.01.2023. noteikumu Nr. 15 “Maksimāli pieļaujamā valsts budžeta izdevumu kopapjoma un  katrai ministrijai un citai centrālajai valsts iestādei paredzētā izdevumu kopējā apjoma noteikšanas kārtība vidējam termiņam” 9.4. punktā un Likuma par budžetu un finanšu vadību 9.prim panta otrajā daļā noteikto ministrijas var pieprasīt finansējumu izdevumos pabeigto Eiropas Savienības politiku instrumentu un pārējās ārvalstu finanšu palīdzības līdzfinansēto </w:t>
            </w:r>
            <w:r w:rsidR="00000000" w:rsidRPr="00000000" w:rsidDel="00000000">
              <w:rPr>
                <w:u w:val="single"/>
                <w:rtl w:val="0"/>
              </w:rPr>
              <w:t xml:space="preserve">projektu uzturēšanai,</w:t>
            </w:r>
            <w:r w:rsidR="00000000" w:rsidRPr="00000000" w:rsidDel="00000000">
              <w:rPr>
                <w:rtl w:val="0"/>
              </w:rPr>
              <w:t xml:space="preserve"> nevis darbības nodrošināšanai, līdz ar to lūdzam svītrot precizētā Ministru kabineta noteikumu projekta anotācijas 3. sadaļas 6. punktā papildināto informāciju par funkcionalitātes darbības nodrošināšanas izdevumiem.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3.sadaļas 6.punktā norādītā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16.06.2025. 16:51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2022. gada 18. janvāra noteikumos Nr. 37 "Kriminālizlūkošanas atbalsta informācijas sistēmas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sagatavotā Ministru kabineta noteikumu projekta 13. punktā tiek dots jauns uzdevums Valsts policijai un Valsts robežsardzei nodrošināt operatīvās darbības procesa lietu uzskaiti (reģistrāciju, vadību un glabāšanu) Sistēmā, lūdzam anotācijā norādīt finansējuma avotu minētajām iestādēm dotā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atbilstoši 2025. gada 15. aprīlī Ministru kabinetā apstiprinātajam Latvijas Fiskāli strukturālā plāna 2025.-2028. gadam 2025. gada Progresa ziņojumam valsts budžeta fiskālā telpa turpmākajiem gadiem ir negatīva. Vienlaikus saskaņā ar Ministru kabineta 2025.gada 13.maija protokola Nr.19 50.§ 7.punktu ir noteikts veikt  publiskā sektora efektivizācijas un vispārējās valdības izdevumu samazinājumu ne mazāk kā 450 milj. euro apmērā 2026.-2028. gadā , tajā skaitā 2026. gadā ne mazāk kā 150 milj. euro, līdz ar to, balstoties uz šī brīža prognozēm, iespējas piešķirt papildu finanšu resursus turpmākajos gados būs ierobežotas, kas ministrijām un citām centrālajām iestādēm jāņem vērā normatīvo aktu izstrādē, pamatā jaunu uzdevumu veikšanai finansējumu rodot esošā finansējuma ietvaros, pārskatot un optimizējot esošos līdzekļus.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grozījumiem MK noteikumos Nr. 37 Valsts policijai un Valsts robežsardzei nevis tiek paredzēts jauns uzdevums – nodrošināt operatīvās darbības procesa lietu uzskaiti (reģistrāciju, vadību un glabāšanu), bet gan, optimizējot un digitalizējot šo procesu, turpmāk paredzēts esošo uzdevumu (operatīvās darbības procesa lietu uzskaiti) veikt Kriminālizlūkošanas atbalsta informācijas sistēmā (Sistēmas funkcionaitāte tiek izstrādāta Iekšējās drošības fonda projekta Nr. VP/IDF/2023/7 “Vienotas kriminālizlūkošanas sistēmas pilnveide” finansējuma ietvaros. Nākotnes uzturēšanas izdevumi būs nepieciešami licenču iegādei un tehnoloģisko risinājumu izmaiņu pilnveidošanai).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 punktā norādīt projekta “Nacionālās kriminālizlūkošanas infrastruktūras un sistēmas izveide”, kura ietvaros tiks izveidota Ministru kabineta noteikumu projektā norādītā Sistēma, kopējo finansējuma apmēru, kā arī šī finansējuma sadalījumu pa gadiem, atbilstoši precizējot anotācijas 3.sadaļas 1., 1.1., 2., 2.1., punktos norādītās summas, ņemot vērā, ka šobrīd 6. punktā sniegtā informācija finansējuma sadalījumam pa gadiem nesakrīt ar 1., 1.1., 2., 2.1. punktos norādītajām summām. Kā arī lūdzam uzturēšanas izdevumiem sākot no 2028. gada aprēķināto provizorisko finansējuma apmēru 788 496 </w:t>
            </w:r>
            <w:r w:rsidR="00000000" w:rsidRPr="00000000" w:rsidDel="00000000">
              <w:rPr>
                <w:i w:val="1"/>
                <w:rtl w:val="0"/>
              </w:rPr>
              <w:t xml:space="preserve">euro </w:t>
            </w:r>
            <w:r w:rsidR="00000000" w:rsidRPr="00000000" w:rsidDel="00000000">
              <w:rPr>
                <w:rtl w:val="0"/>
              </w:rPr>
              <w:t xml:space="preserve">apmērā svītrot no anotācijas 6. sadaļas 1., un 1.1 punkta un ar mīnus zīmi norādīt 3., 3.1., 5. un 5.1. punktos.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anotācijas 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Datu regulas 35. panta 1. punktam novērtējumu par ietekmi uz datu aizsardzību, ja apstrādes veids varētu radīt augstu risku fizisku personu tiesībām un brīvībām, veic </w:t>
            </w:r>
            <w:r w:rsidR="00000000" w:rsidRPr="00000000" w:rsidDel="00000000">
              <w:rPr>
                <w:u w:val="single"/>
                <w:rtl w:val="0"/>
              </w:rPr>
              <w:t xml:space="preserve">pirms</w:t>
            </w:r>
            <w:r w:rsidR="00000000" w:rsidRPr="00000000" w:rsidDel="00000000">
              <w:rPr>
                <w:rtl w:val="0"/>
              </w:rPr>
              <w:t xml:space="preserve"> pārzinis uzsāk personas datu apstrādi. Ņemot vērā anotācijas 8.1.13. apakšpunktā iekļauto informāciju, lūdzam skaidrot, kāpēc novērtējums par ietekmi uz datu aizsardzību tiks veiks tikai pēc normatīvā regulējuma pieņemšanas, sistēmas ieviešanas projekta ietvaros, nevis pirms tā izstrādes, jo novērtējuma mērķis ir cita starpā izvērtēt plānotās personas datu apstrādes nepieciešamību un samērīgumu.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Projekta Nr. VP/IDF/2023/7 “Vienotas kriminālizlūkošanas sistēmas pilnveide” ietvaros veidotajai Sistēmai ir veikts sākotnējais novērtējums par ietekmi uz datu aizsardzību, vērtējot, kā plānotās apstrādes darbības ietekmēs personas datu aizsardzību, attiecīgi precizēta iepriekš kļūdaini norādītā informācija un papildināts anotācijas 8.1.13. punkts.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Iekšlietu ministrijas Informācijas centra uzturētajām informācijas sistēmām: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(DVI - 02.07.2025.)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2022. gada 18. janvāra noteikumu Nr. 37 "Kriminālizlūkošanas atbalsta informācijas sistēmas noteikumi" 4. punkts tiek papildināts ar jaunu 4.6. apakšpunktu, paredzot automatizētu datu apmaiņu ar vairākām Iekšlietu ministrijas Informācijas centra uzturētajām informācijas sistēmām un to apakšsistēmām. Ņemot vērā ievērojamo datu apjomu, kas tādējādi tiks apstrādāts, lūdzam papildināt anotāciju ar skaidrojumu un argumentāciju, kāpēc ir nepieciešama automatizēta datu apmaiņa ar šīm sistēmām, un kādi personas datu apstrādes nolūki tādā veidā tiks sasniegti, jo īpaši ņemot vērā, ka saskaņā ar anotācijā sniegto informāciju NIDA tiks izstrādāta tikai pēc regulējuma izstrādes. Lūdzam izvērtējumā norādīt arī to, vai informācijas sistēmā uzkrāto datu apstrāde jau šobrīd notiek pilnā apmērā, tikai manuālā formā, vai arī ar šo noteikumu projektu tiek paredzēts apstrādāt datus, kuri līdz šim vispār netika apstrādāti.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 papildināta ar attiecīgu skaidrojumu.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Pilnvērtīga Nacionālā kriminālizlūkošanas modeļa realizācija un kriminālizlūkošanas mērķu sasniegšana nav iespējama bez citu institūciju uzturēto informācijas sistēmu datu apstrādes Sistēmā. Automatizēta datu apmaiņa nepieciešama nolūkā optimizēt un efektivizēt informācijas apmaiņu starp Valsts policiju un citu institūciju uzturētajās informācijas sistēmās, tai skaitā, Iekšlietu ministrijas Informācijas centra uzturētajās informācijas sistēmās un to apakšsistēmās, uzkrāto informāciju, kas faktiski pašreiz jau notiek, tikai manuālā formā. Automatizēta datu apmaiņa ar Iekšlietu ministrijas Informācijas centra uzturētajām informācijas sistēmām un to apakšsistēmām sekmēs efektīvu kriminālizlūkošanas veikšanu un kriminālizlukošanas mērķa sasniegšanu.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Iekšlietu ministrijas Informācijas centra uzturētajām informācijas sistēmām un to apakšsistēmām saņemtie dati, tāpat kā dati no citām Noteikumu Nr. 37 4. punktā noteiktajām informācijas sistēmām, tiks apstrādāti atbilstoši Eiropas Parlamenta 2016. gada 27. aprīļa direktīvas (ES) Nr.2016/680 par fizisku personu aizsardzību attiecībā uz personas datu apstrādi, ko veic kompetentās iestādes, lai novērstu, izmeklētu, atklātu noziedzīgus nodarījumus vai sauktu pie atbildības par tiem vai izpildītu kriminālsodus, un par šādu datu brīvu apriti, ar ko atceļ Padomes Pamatlēmumu 2008/977/TI un likuma "Par fizisko personu datu apstrādi kriminālprocesā un administratīvā pārkāpuma procesā" 5. un 8. panta prasībām, gadījumos, ja būs pamats uzskatīt, ka Sistēmā iekļautās informācijas apstrāde var palīdzēt novērst vai atklāt noziedzīgus nodarījumus un citus likumpārkāpumus.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 Iekšlietu ministrijas Informācijas centra uzturētajām informācijas sistēmām: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24-TA-1327</w:t>
    </w:r>
    <w:r>
      <w:br/>
    </w:r>
    <w:r w:rsidR="00000000" w:rsidRPr="00000000" w:rsidDel="00000000">
      <w:rPr>
        <w:rtl w:val="0"/>
      </w:rPr>
      <w:t xml:space="preserve">05.11.2025. 12.09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24-TA-1327</w:t>
    </w:r>
    <w:r>
      <w:br/>
    </w:r>
    <w:r w:rsidR="00000000" w:rsidRPr="00000000" w:rsidDel="00000000">
      <w:rPr>
        <w:rtl w:val="0"/>
      </w:rPr>
      <w:t xml:space="preserve">05.11.2025. 12.09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Izziņa_24-TA-1327.docx</dc:title>
</cp:coreProperties>
</file>

<file path=docProps/custom.xml><?xml version="1.0" encoding="utf-8"?>
<Properties xmlns="http://schemas.openxmlformats.org/officeDocument/2006/custom-properties" xmlns:vt="http://schemas.openxmlformats.org/officeDocument/2006/docPropsVTypes"/>
</file>