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22-TA-2455: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24. maija noteikumos Nr. 322 "Darbības programmas "Izaugsme un nodarbinātība" prioritārā virziena "Vides aizsardzības un resursu izmantošanas efektivitāte" 5.5.1. specifiskā atbalsta mērķa "Saglabāt, aizsargāt un attīstīt nozīmīgu kultūras un dabas mantojumu, kā arī attīstīt ar to saistītos pakalpojumus" pirmās un otrās atlases kārtas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r w:rsidR="00000000" w:rsidRPr="00000000" w:rsidDel="00000000">
              <w:rPr>
                <w:vertAlign w:val="superscript"/>
                <w:rtl w:val="0"/>
              </w:rPr>
              <w:t xml:space="preserve">1</w:t>
            </w:r>
            <w:r w:rsidR="00000000" w:rsidRPr="00000000" w:rsidDel="00000000">
              <w:rPr>
                <w:rtl w:val="0"/>
              </w:rPr>
              <w:t xml:space="preserve"> Ja atbalstītajā objektā konstatē valsts atbalstu komercdarbībai, finansējuma saņēmējs sadarbības iestādei sniedz informāciju, vai par tām pašām attiecināmajām izmaksām ir plānots piešķirt atbalstu vai tas jau ir piešķirts, norādot atbalsta piešķiršanas datumu, atbalsta sniedzēja nosaukumu, atbalsta pasākumu, plānoto vai piešķirto atbalsta summu un atbalsta intensitāti, lai varētu izvērtēt, vai netiek pārsniegtas atbalsta apvienošanas normas.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2. punkts ir neskaidrs, jo nav saprotams, uz ko tas attiecas (proti, kam un kurā brīdī jākonstatē valsts atbalsts komercdarbībai), un kā tas tiks piemērots, tai skaitā, kurā brīdī un kādā termiņā finansējuma saņēmējam ir jāsniedz attiecīgā informācija. Ievērojot minēto, lūdzam precizēt noteikumu projekta 2. punktu un sniegt atbilstošu skaidrojumu noteikumu projekta anotācijā. Norādām, ka atbilstoši juridiskās tehnikas prasībām tiesību normai ir jābūt skaidrai, lai tās lietotājs un piemērotājs gūtu nepārprotamu priekšstatu par saviem pienākumiem un tiesībām.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TM iebildumam precizēts noteikumu projekta 2.punkts un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Ministru kabineta 2016.gada 24.maija noteikumu Nr.322 „Darbības programmas „Izaugsme un nodarbinātība” prioritārā virziena „Vides aizsardzības un resursu izmantošanas efektivitāte” 5.5.1.specifiskā atbalsta mērķa „Saglabāt, aizsargāt un attīstīt nozīmīgu kultūras un dabas mantojumu, kā arī attīstīt ar to saistītos pakalpojumus” pirmās un otrās atlases kārtas īstenošanas noteikumi” (turpmāk – Noteikumi Nr.322) 55.</w:t>
            </w:r>
            <w:r w:rsidR="00000000" w:rsidRPr="00000000" w:rsidDel="00000000">
              <w:rPr>
                <w:vertAlign w:val="superscript"/>
                <w:rtl w:val="0"/>
              </w:rPr>
              <w:t xml:space="preserve">1</w:t>
            </w:r>
            <w:r w:rsidR="00000000" w:rsidRPr="00000000" w:rsidDel="00000000">
              <w:rPr>
                <w:rtl w:val="0"/>
              </w:rPr>
              <w:t xml:space="preserve"> punkts ir tehniski precizēts, nemainot tā būtību. 5.5.1.SAM visu atlases kārtu spēkā esošo Ministru kabineta noteikumu redakcijas attiecībā uz valsts atbalstu ir saskaņotas ar Finanšu ministrijas Komercdarbības atbalsta kontroles departamentu.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finansējuma saņēmējs un sadarbības iestāde precīzāk varētu piemērot komercdarbības atbalsta nosacījumus, Kultūras ministrija ir izstrādājusi un 2021.gada 10.septembrī apstiprinājusi komercdarbības atbalsta piemērošanas metodiku kultūras nozares projektiem 5.5.1. SAM ietvaros “Komercdarbības atbalsta piemērošanas metodika kultūras nozares projektiem 5.5.1. specifiskā atbalsta mērķa “Saglabāt, aizsargāt un attīstīt nozīmīgu kultūras un dabas mantojumu, kā arī attīstīt ar to saistītos pakalpojumus” ietvaros”. Tās mērķis ir skaidrot komercdarbības atbalsta piemērošanas aspektus 5.5.1. SAM ietvaros īstenoto kultūras nozares projektu ieviešanā un uzraudzībā, kas iekļauti Ministru kabineta noteikumos par 5.5.1. SAM pirmās, otrās, trešās un ceturtās atlases kārtas ieviešanu un izriet no Eiropas Komisijas skaidrojuma par komercdarbības atbalsta piemērošanu kultūras nozarē. Atbilstoši metodikai sadarbības iestāde projekta pārskata periodā (dzīves cikla laikā) katru gadu vērtē, vai kādā no objektiem varētu tikt konstatēts valsts atbalsts, kā tas norādīts Noteikumu Nr.322 60.punktā. Norādām, ka līdz šim brīdim vēl nav konstatēts neviens valsts atbalsta gadījums, tomēr, ja sadarbības iestāde tādu konstatēs, tad lūgs finansējuma saņēmējam 10 darba dienu laikā sniegt informāciju par citiem valsts atbalsta piešķiršanas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r w:rsidR="00000000" w:rsidRPr="00000000" w:rsidDel="00000000">
              <w:rPr>
                <w:vertAlign w:val="superscript"/>
                <w:rtl w:val="0"/>
              </w:rPr>
              <w:t xml:space="preserve">1</w:t>
            </w:r>
            <w:r w:rsidR="00000000" w:rsidRPr="00000000" w:rsidDel="00000000">
              <w:rPr>
                <w:rtl w:val="0"/>
              </w:rPr>
              <w:t xml:space="preserve"> Ja atbalstītajā objektā sadarbības iestāde konstatē valsts atbalstu komercdarbībai, tā par to informē finansējuma saņēmēju un finansējuma saņēmējs sadarbības iestādei 10 darba dienu laikā no informācijas pieprasījuma nosūtīšanas brīža sniedz informāciju, vai par tām pašām attiecināmajām izmaksām ir plānots piešķirt atbalstu vai tas jau ir piešķirts, norādot atbalsta piešķiršanas datumu, atbalsta sniedzēja nosaukumu, atbalsta pasākumu, plānoto vai piešķirto atbalsta summu un atbalsta intensitāti.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r w:rsidR="00000000" w:rsidRPr="00000000" w:rsidDel="00000000">
              <w:rPr>
                <w:vertAlign w:val="superscript"/>
                <w:rtl w:val="0"/>
              </w:rPr>
              <w:t xml:space="preserve">1</w:t>
            </w:r>
            <w:r w:rsidR="00000000" w:rsidRPr="00000000" w:rsidDel="00000000">
              <w:rPr>
                <w:rtl w:val="0"/>
              </w:rPr>
              <w:t xml:space="preserve"> Ja atbalstītajā objektā konstatē valsts atbalstu komercdarbībai, finansējuma saņēmējs sadarbības iestādei sniedz informāciju, vai par tām pašām attiecināmajām izmaksām ir plānots piešķirt atbalstu vai tas jau ir piešķirts, norādot atbalsta piešķiršanas datumu, atbalsta sniedzēja nosaukumu, atbalsta pasākumu, plānoto vai piešķirto atbalsta summu un atbalsta intensitāti, lai varētu izvērtēt, vai netiek pārsniegtas atbalsta apvienošanas normas.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 punktā svītrot vārdus "lai varētu izvērtēt, vai netiek pārsniegtas atbalsta apvienošanas normas", jo minētai norādei nav juridiskas slodzes" (attiecīgu skaidrojumu par noteikumu projekta 2. punktā ietvertā regulējuma mērķi var ietvert noteikumu projekta anotācijā). Kā arī lūdzam izvērtēt un saskaņā ar Ministru kabineta 2021. gada 7. septembra noteikumu Nr. 617 "Tiesību akta projekta sākotnējās ietekmes izvērtēšanas kārtība" 9.19. apakspunktu noteikumu projekta anotācijas 5.4. sadaļā sniegt informāciju par Eiropas Savienības regulas normu, kas paredz atbalsta kumulācijas nosacījumus, ieviešanu cita starpā noteikumu projekta 2.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2.punkts precizēts, tostarp svītrojot vārdus "lai varētu izvērtēt, vai netiek pārsniegtas atbalsta apvienošanas normas", un atbilstoši iebildumam precizēta anotācijas 5.4.sadaļa, pievienojot atsauci uz Komisijas Regulas (ES) Nr. 651/2014 (2014. gada 17. jūnijs), ar ko noteiktas atbalsta kategorijas atzīst par saderīgām ar iekšējo tirgu, piemērojot Līguma 107. un 108. pantu, 8.panta 3.punktu.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r w:rsidR="00000000" w:rsidRPr="00000000" w:rsidDel="00000000">
              <w:rPr>
                <w:vertAlign w:val="superscript"/>
                <w:rtl w:val="0"/>
              </w:rPr>
              <w:t xml:space="preserve">1</w:t>
            </w:r>
            <w:r w:rsidR="00000000" w:rsidRPr="00000000" w:rsidDel="00000000">
              <w:rPr>
                <w:rtl w:val="0"/>
              </w:rPr>
              <w:t xml:space="preserve"> Ja atbalstītajā objektā sadarbības iestāde konstatē valsts atbalstu komercdarbībai, tā par to informē finansējuma saņēmēju un finansējuma saņēmējs sadarbības iestādei 10 darba dienu laikā no informācijas pieprasījuma nosūtīšanas brīža sniedz informāciju, vai par tām pašām attiecināmajām izmaksām ir plānots piešķirt atbalstu vai tas jau ir piešķirts, norādot atbalsta piešķiršanas datumu, atbalsta sniedzēja nosaukumu, atbalsta pasākumu, plānoto vai piešķirto atbalsta summu un atbalsta intensitāti.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r w:rsidR="00000000" w:rsidRPr="00000000" w:rsidDel="00000000">
              <w:rPr>
                <w:vertAlign w:val="superscript"/>
                <w:rtl w:val="0"/>
              </w:rPr>
              <w:t xml:space="preserve">1</w:t>
            </w:r>
            <w:r w:rsidR="00000000" w:rsidRPr="00000000" w:rsidDel="00000000">
              <w:rPr>
                <w:rtl w:val="0"/>
              </w:rPr>
              <w:t xml:space="preserve"> Ja atbalstītajā objektā sadarbības iestāde konstatē valsts atbalstu komercdarbībai, tā par to informē finansējuma saņēmēju un finansējuma saņēmējs sadarbības iestādei 10 darba dienu laikā sniedz informāciju, vai par tām pašām attiecināmajām izmaksām ir plānots piešķirt atbalstu vai tas jau ir piešķirts, norādot atbalsta piešķiršanas datumu, atbalsta sniedzēja nosaukumu, atbalsta pasākumu, plānoto vai piešķirto atbalsta summu un atbalsta intensitāti.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 punktā norādīt atskaites punktu 10 darba dienu termiņa aprēķināšanai, tādējādi nodrošinot nepārprotamu attiecīgās normas izteiksmi.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TM iebildumam precizēts noteikumu projekta 2.punkts.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r w:rsidR="00000000" w:rsidRPr="00000000" w:rsidDel="00000000">
              <w:rPr>
                <w:vertAlign w:val="superscript"/>
                <w:rtl w:val="0"/>
              </w:rPr>
              <w:t xml:space="preserve">1</w:t>
            </w:r>
            <w:r w:rsidR="00000000" w:rsidRPr="00000000" w:rsidDel="00000000">
              <w:rPr>
                <w:rtl w:val="0"/>
              </w:rPr>
              <w:t xml:space="preserve"> Ja atbalstītajā objektā sadarbības iestāde konstatē valsts atbalstu komercdarbībai, tā par to informē finansējuma saņēmēju un finansējuma saņēmējs sadarbības iestādei 10 darba dienu laikā no informācijas pieprasījuma nosūtīšanas brīža sniedz informāciju, vai par tām pašām attiecināmajām izmaksām ir plānots piešķirt atbalstu vai tas jau ir piešķirts, norādot atbalsta piešķiršanas datumu, atbalsta sniedzēja nosaukumu, atbalsta pasākumu, plānoto vai piešķirto atbalsta summu un atbalsta intensitāti.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īsi papildināt anotācijas 1.2.sadaļas "Mērķis" apakšsadaļu "Mērķa apraksts" ar informāciju par visiem ierosinātajiem grozījumiem noteikumu projektā, ņemot vērā ierosināto grozījumu būtību noteikumu projekta 2.punktā.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anotācija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pagarināt darbības programmas „Izaugsme un nodarbinātība” prioritārā virziena „Vides aizsardzības un resursu izmantošanas efektivitāte” 5.5.1.specifiskā atbalsta mērķa „Saglabāt, aizsargāt un attīstīt nozīmīgu kultūras un dabas mantojumu, kā arī attīstīt ar to saistītos pakalpojumus” (turpmāk – 5.5.1.SAM) pirmās un otrās atlases kārtas projektu īstenošanas termiņu līdz 2023.gada 31.decembrim, kā arī konkretizēt valsts atbalsta kumulācijas normas.".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Ja ir pārkāptas Komisijas regulas Nr. 651/2014 prasības vai konstatēts, ka ar saimniecisko darbību nesaistīts projekts tā ieviešanas gaitā vai projekta pārskata periodā (projekta dzīves cikla laikā) kļūst par projektu, kas saistīts ar saimniecisko darbību, un tam nav iespējams piemērot Komisijas regulas Nr. 651/2014 53. panta nosacījumus, atbalsta saņēmējam ir pienākums sadarbības iestādei atmaksāt saņemto nelikumīgo komercdarbības atbalstu no līdzekļiem, kas ir brīvi no valsts atbalsta, atbilstoši Komercdarbības atbalsta kontroles likuma IV un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nelikumīga komercdarbības atbalsta gadījumā Komercdarbības atbalsta kontroles likuma IV un V nodaļas vienlaikus nepiemēro, lūdzam šajā punktā tekstā starp nodaļām saikli "un" aizstāt ar "vai".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Noteikumu Nr.322 61.punkts, līdz ar to papildinot Noteikumu projektu ar 3.punktu.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Ja ir pārkāptas Komisijas regulas Nr. 651/2014 prasības vai konstatēts, ka ar saimniecisko darbību nesaistīts projekts tā ieviešanas gaitā vai projekta pārskata periodā (projekta dzīves cikla laikā) kļūst par projektu, kas saistīts ar saimniecisko darbību, un tam nav iespējams piemērot Komisijas regulas Nr. 651/2014 53. panta nosacījumus, atbalsta saņēmējam ir pienākums sadarbības iestādei atmaksāt saņemto nelikumīgo komercdarbības atbalstu no līdzekļiem, kas ir brīvi no valsts atbalsta, atbilstoši Komercdarbības atbalsta kontroles likuma IV vai V nodaļas nosacījumiem.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22-TA-2455</w:t>
    </w:r>
    <w:r>
      <w:br/>
    </w:r>
    <w:r w:rsidR="00000000" w:rsidRPr="00000000" w:rsidDel="00000000">
      <w:rPr>
        <w:rtl w:val="0"/>
      </w:rPr>
      <w:t xml:space="preserve">17.10.2022. 17.35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22-TA-2455</w:t>
    </w:r>
    <w:r>
      <w:br/>
    </w:r>
    <w:r w:rsidR="00000000" w:rsidRPr="00000000" w:rsidDel="00000000">
      <w:rPr>
        <w:rtl w:val="0"/>
      </w:rPr>
      <w:t xml:space="preserve">17.10.2022. 17.35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Izziņa_22-TA-2455.docx</dc:title>
</cp:coreProperties>
</file>

<file path=docProps/custom.xml><?xml version="1.0" encoding="utf-8"?>
<Properties xmlns="http://schemas.openxmlformats.org/officeDocument/2006/custom-properties" xmlns:vt="http://schemas.openxmlformats.org/officeDocument/2006/docPropsVTypes"/>
</file>