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AD58C" w14:textId="77777777" w:rsidR="00813340" w:rsidRPr="00E20C0A" w:rsidRDefault="00813340" w:rsidP="00E4681A">
      <w:pPr>
        <w:spacing w:after="0" w:line="240" w:lineRule="auto"/>
        <w:jc w:val="right"/>
        <w:rPr>
          <w:rFonts w:ascii="Times New Roman" w:hAnsi="Times New Roman"/>
          <w:b/>
          <w:bCs/>
        </w:rPr>
      </w:pPr>
    </w:p>
    <w:p w14:paraId="4F9675F2" w14:textId="77777777" w:rsidR="00A10E81" w:rsidRPr="00E20C0A" w:rsidRDefault="00A10E81" w:rsidP="004A0B5D">
      <w:pPr>
        <w:spacing w:after="0" w:line="240" w:lineRule="auto"/>
        <w:rPr>
          <w:rFonts w:ascii="Arial" w:hAnsi="Arial" w:cs="Arial"/>
          <w:b/>
        </w:rPr>
      </w:pPr>
    </w:p>
    <w:p w14:paraId="252808E3" w14:textId="3B4C1589" w:rsidR="00A10E81" w:rsidRPr="00E20C0A" w:rsidRDefault="00A10E81" w:rsidP="004A0B5D">
      <w:pPr>
        <w:spacing w:after="0" w:line="240" w:lineRule="auto"/>
        <w:rPr>
          <w:rFonts w:ascii="Arial" w:hAnsi="Arial" w:cs="Arial"/>
          <w:b/>
        </w:rPr>
      </w:pPr>
    </w:p>
    <w:p w14:paraId="70E304DB" w14:textId="503E2877" w:rsidR="00B279D5" w:rsidRPr="00E20C0A" w:rsidRDefault="00B279D5" w:rsidP="004A0B5D">
      <w:pPr>
        <w:spacing w:after="0" w:line="240" w:lineRule="auto"/>
        <w:rPr>
          <w:rFonts w:ascii="Arial" w:hAnsi="Arial" w:cs="Arial"/>
          <w:b/>
        </w:rPr>
      </w:pPr>
    </w:p>
    <w:p w14:paraId="3451B56C" w14:textId="4A26BD85" w:rsidR="00F700FA" w:rsidRPr="00E20C0A" w:rsidRDefault="00763BF2" w:rsidP="000861DF">
      <w:pPr>
        <w:tabs>
          <w:tab w:val="left" w:pos="5387"/>
        </w:tabs>
        <w:spacing w:after="0" w:line="240" w:lineRule="auto"/>
        <w:ind w:left="5245"/>
        <w:jc w:val="both"/>
        <w:rPr>
          <w:rFonts w:ascii="Arial" w:hAnsi="Arial" w:cs="Arial"/>
          <w:b/>
          <w:bCs/>
        </w:rPr>
      </w:pPr>
      <w:r w:rsidRPr="00E20C0A">
        <w:rPr>
          <w:rFonts w:ascii="Arial" w:hAnsi="Arial" w:cs="Arial"/>
          <w:b/>
          <w:bCs/>
        </w:rPr>
        <w:t>Ekonomikas ministrijai</w:t>
      </w:r>
    </w:p>
    <w:p w14:paraId="37D5D02D" w14:textId="4AD669A6" w:rsidR="00F700FA" w:rsidRPr="00E20C0A" w:rsidRDefault="00B078E9" w:rsidP="00F700FA">
      <w:pPr>
        <w:tabs>
          <w:tab w:val="left" w:pos="5387"/>
        </w:tabs>
        <w:spacing w:after="0"/>
        <w:ind w:left="5245"/>
        <w:rPr>
          <w:rStyle w:val="Hyperlink"/>
          <w:rFonts w:ascii="Roboto Light" w:hAnsi="Roboto Light"/>
        </w:rPr>
      </w:pPr>
      <w:hyperlink r:id="rId8" w:history="1">
        <w:r w:rsidR="0046590E" w:rsidRPr="00E20C0A">
          <w:rPr>
            <w:rStyle w:val="Hyperlink"/>
            <w:rFonts w:ascii="Roboto Light" w:hAnsi="Roboto Light"/>
          </w:rPr>
          <w:t>pasts@em.gov.lv</w:t>
        </w:r>
      </w:hyperlink>
    </w:p>
    <w:p w14:paraId="1F0EF5D7" w14:textId="4D3B83A4" w:rsidR="00CC3AF4" w:rsidRPr="00E20C0A" w:rsidRDefault="00CC3AF4" w:rsidP="00F700FA">
      <w:pPr>
        <w:tabs>
          <w:tab w:val="left" w:pos="5387"/>
        </w:tabs>
        <w:spacing w:after="0"/>
        <w:ind w:left="5245"/>
        <w:rPr>
          <w:rStyle w:val="Hyperlink"/>
          <w:rFonts w:ascii="Roboto Light" w:hAnsi="Roboto Light"/>
        </w:rPr>
      </w:pPr>
    </w:p>
    <w:p w14:paraId="7F360949" w14:textId="7D9D046D" w:rsidR="009C69EC" w:rsidRPr="00E20C0A" w:rsidRDefault="009C69EC" w:rsidP="00F700FA">
      <w:pPr>
        <w:tabs>
          <w:tab w:val="left" w:pos="5387"/>
        </w:tabs>
        <w:spacing w:after="0"/>
        <w:ind w:left="5245"/>
        <w:rPr>
          <w:rStyle w:val="Hyperlink"/>
          <w:rFonts w:ascii="Roboto Light" w:hAnsi="Roboto Light"/>
        </w:rPr>
      </w:pPr>
    </w:p>
    <w:p w14:paraId="25791F90" w14:textId="77777777" w:rsidR="00572360" w:rsidRPr="00E20C0A" w:rsidRDefault="00572360" w:rsidP="000861DF">
      <w:pPr>
        <w:tabs>
          <w:tab w:val="left" w:pos="5387"/>
        </w:tabs>
        <w:spacing w:after="0" w:line="240" w:lineRule="auto"/>
        <w:ind w:left="5245"/>
        <w:jc w:val="both"/>
        <w:rPr>
          <w:rFonts w:ascii="Arial" w:hAnsi="Arial" w:cs="Arial"/>
          <w:b/>
          <w:bCs/>
        </w:rPr>
      </w:pPr>
    </w:p>
    <w:p w14:paraId="04CA9611" w14:textId="4D7B7438" w:rsidR="000861DF" w:rsidRPr="00E20C0A" w:rsidRDefault="000861DF" w:rsidP="000861DF">
      <w:pPr>
        <w:spacing w:after="0" w:line="240" w:lineRule="auto"/>
        <w:jc w:val="both"/>
        <w:rPr>
          <w:rFonts w:ascii="Arial" w:hAnsi="Arial" w:cs="Arial"/>
        </w:rPr>
      </w:pPr>
      <w:r w:rsidRPr="00E20C0A">
        <w:rPr>
          <w:rFonts w:ascii="Arial" w:hAnsi="Arial" w:cs="Arial"/>
        </w:rPr>
        <w:t>  </w:t>
      </w:r>
    </w:p>
    <w:p w14:paraId="6AEBB93A" w14:textId="77777777" w:rsidR="000861DF" w:rsidRPr="00E20C0A" w:rsidRDefault="000861DF" w:rsidP="000861DF">
      <w:pPr>
        <w:spacing w:after="0" w:line="240" w:lineRule="auto"/>
        <w:jc w:val="both"/>
        <w:rPr>
          <w:rFonts w:ascii="Arial" w:hAnsi="Arial" w:cs="Arial"/>
        </w:rPr>
      </w:pPr>
      <w:r w:rsidRPr="00E20C0A">
        <w:rPr>
          <w:rFonts w:ascii="Arial" w:hAnsi="Arial" w:cs="Arial"/>
        </w:rPr>
        <w:tab/>
      </w:r>
    </w:p>
    <w:p w14:paraId="702DE8F8" w14:textId="00B3045A" w:rsidR="000861DF" w:rsidRPr="00E20C0A" w:rsidRDefault="000861DF" w:rsidP="000861DF">
      <w:pPr>
        <w:spacing w:after="0" w:line="240" w:lineRule="auto"/>
        <w:jc w:val="both"/>
        <w:rPr>
          <w:rFonts w:ascii="Arial" w:hAnsi="Arial" w:cs="Arial"/>
        </w:rPr>
      </w:pPr>
      <w:r w:rsidRPr="00E20C0A">
        <w:rPr>
          <w:rFonts w:ascii="Arial" w:hAnsi="Arial" w:cs="Arial"/>
        </w:rPr>
        <w:t>*IZ_</w:t>
      </w:r>
      <w:r w:rsidR="00DF73AA" w:rsidRPr="00E20C0A">
        <w:rPr>
          <w:rFonts w:ascii="Arial" w:hAnsi="Arial" w:cs="Arial"/>
        </w:rPr>
        <w:t>FLA</w:t>
      </w:r>
      <w:r w:rsidRPr="00E20C0A">
        <w:rPr>
          <w:rFonts w:ascii="Arial" w:hAnsi="Arial" w:cs="Arial"/>
        </w:rPr>
        <w:t>_1</w:t>
      </w:r>
      <w:r w:rsidR="00763BF2" w:rsidRPr="00E20C0A">
        <w:rPr>
          <w:rFonts w:ascii="Arial" w:hAnsi="Arial" w:cs="Arial"/>
        </w:rPr>
        <w:t>8</w:t>
      </w:r>
      <w:r w:rsidRPr="00E20C0A">
        <w:rPr>
          <w:rFonts w:ascii="Arial" w:hAnsi="Arial" w:cs="Arial"/>
        </w:rPr>
        <w:t>/2022</w:t>
      </w:r>
    </w:p>
    <w:p w14:paraId="2C4F5886" w14:textId="1B29A967" w:rsidR="000861DF" w:rsidRPr="00E20C0A" w:rsidRDefault="000861DF" w:rsidP="000861DF">
      <w:pPr>
        <w:spacing w:after="0" w:line="240" w:lineRule="auto"/>
        <w:jc w:val="both"/>
        <w:rPr>
          <w:rFonts w:ascii="Arial" w:hAnsi="Arial" w:cs="Arial"/>
        </w:rPr>
      </w:pPr>
      <w:r w:rsidRPr="00E20C0A">
        <w:rPr>
          <w:rFonts w:ascii="Arial" w:hAnsi="Arial" w:cs="Arial"/>
        </w:rPr>
        <w:t>Dokumenta datums ir tā elektroniskās parakstīšanas datums</w:t>
      </w:r>
    </w:p>
    <w:p w14:paraId="7B03CBD7" w14:textId="77777777" w:rsidR="000861DF" w:rsidRPr="00E20C0A" w:rsidRDefault="000861DF" w:rsidP="000861DF">
      <w:pPr>
        <w:spacing w:after="0" w:line="240" w:lineRule="auto"/>
        <w:jc w:val="both"/>
        <w:rPr>
          <w:rFonts w:ascii="Arial" w:hAnsi="Arial" w:cs="Arial"/>
        </w:rPr>
      </w:pPr>
      <w:r w:rsidRPr="00E20C0A">
        <w:rPr>
          <w:rFonts w:ascii="Arial" w:hAnsi="Arial" w:cs="Arial"/>
        </w:rPr>
        <w:tab/>
      </w:r>
    </w:p>
    <w:p w14:paraId="5BAFFC07" w14:textId="77777777" w:rsidR="000861DF" w:rsidRPr="00E20C0A" w:rsidRDefault="000861DF" w:rsidP="000861DF">
      <w:pPr>
        <w:spacing w:after="0" w:line="240" w:lineRule="auto"/>
        <w:jc w:val="both"/>
        <w:rPr>
          <w:rFonts w:ascii="Arial" w:hAnsi="Arial" w:cs="Arial"/>
        </w:rPr>
      </w:pPr>
      <w:r w:rsidRPr="00E20C0A">
        <w:rPr>
          <w:rFonts w:ascii="Arial" w:hAnsi="Arial" w:cs="Arial"/>
        </w:rPr>
        <w:tab/>
      </w:r>
    </w:p>
    <w:p w14:paraId="6EDDDBC0" w14:textId="4B216380" w:rsidR="000861DF" w:rsidRPr="00E20C0A" w:rsidRDefault="000861DF" w:rsidP="000861DF">
      <w:pPr>
        <w:spacing w:after="0" w:line="240" w:lineRule="auto"/>
        <w:jc w:val="both"/>
        <w:rPr>
          <w:rFonts w:ascii="Arial" w:hAnsi="Arial" w:cs="Arial"/>
        </w:rPr>
      </w:pPr>
      <w:r w:rsidRPr="00E20C0A">
        <w:rPr>
          <w:rFonts w:ascii="Arial" w:hAnsi="Arial" w:cs="Arial"/>
        </w:rPr>
        <w:t>  </w:t>
      </w:r>
    </w:p>
    <w:p w14:paraId="690B9FEB" w14:textId="6930905A" w:rsidR="000861DF" w:rsidRPr="00E20C0A" w:rsidRDefault="000861DF" w:rsidP="00FA6AAC">
      <w:pPr>
        <w:spacing w:after="0" w:line="240" w:lineRule="auto"/>
        <w:jc w:val="both"/>
        <w:rPr>
          <w:rFonts w:ascii="Arial" w:hAnsi="Arial" w:cs="Arial"/>
        </w:rPr>
      </w:pPr>
      <w:r w:rsidRPr="00E20C0A">
        <w:rPr>
          <w:rFonts w:ascii="Arial" w:hAnsi="Arial" w:cs="Arial"/>
          <w:i/>
          <w:iCs/>
        </w:rPr>
        <w:t xml:space="preserve">Par </w:t>
      </w:r>
      <w:r w:rsidR="0046590E" w:rsidRPr="00E20C0A">
        <w:rPr>
          <w:rFonts w:ascii="Arial" w:hAnsi="Arial" w:cs="Arial"/>
          <w:i/>
          <w:iCs/>
        </w:rPr>
        <w:t>grozījumiem Ministru kabineta 2018.gada 13.novembra noteikumos Nr.705</w:t>
      </w:r>
      <w:r w:rsidR="00E776BF" w:rsidRPr="00E20C0A">
        <w:rPr>
          <w:rFonts w:ascii="Arial" w:hAnsi="Arial" w:cs="Arial"/>
          <w:i/>
          <w:iCs/>
        </w:rPr>
        <w:t xml:space="preserve"> "Noteikumi par noziedzīgi iegūtu līdzekļu legalizācijas un terorisma finansēšanas novēršanas prasībām patērētāja kreditēšanas un parāda atgūšanas pakalpojumu sniedzējiem".</w:t>
      </w:r>
    </w:p>
    <w:p w14:paraId="7E02F2DA" w14:textId="77777777" w:rsidR="000861DF" w:rsidRPr="00E20C0A" w:rsidRDefault="000861DF" w:rsidP="000861DF">
      <w:pPr>
        <w:spacing w:after="0" w:line="240" w:lineRule="auto"/>
        <w:jc w:val="both"/>
        <w:rPr>
          <w:rFonts w:ascii="Arial" w:hAnsi="Arial" w:cs="Arial"/>
        </w:rPr>
      </w:pPr>
      <w:r w:rsidRPr="00E20C0A">
        <w:rPr>
          <w:rFonts w:ascii="Arial" w:hAnsi="Arial" w:cs="Arial"/>
        </w:rPr>
        <w:t> </w:t>
      </w:r>
    </w:p>
    <w:p w14:paraId="42AA709B" w14:textId="6660200A" w:rsidR="00E776BF" w:rsidRPr="00E20C0A" w:rsidRDefault="000861DF" w:rsidP="00553CAE">
      <w:pPr>
        <w:spacing w:after="0" w:line="240" w:lineRule="auto"/>
        <w:jc w:val="both"/>
        <w:rPr>
          <w:rFonts w:ascii="Arial" w:hAnsi="Arial" w:cs="Arial"/>
        </w:rPr>
      </w:pPr>
      <w:r w:rsidRPr="00E20C0A">
        <w:rPr>
          <w:rFonts w:ascii="Arial" w:hAnsi="Arial" w:cs="Arial"/>
        </w:rPr>
        <w:t xml:space="preserve">[1] </w:t>
      </w:r>
      <w:proofErr w:type="spellStart"/>
      <w:r w:rsidR="00A912D1" w:rsidRPr="00E20C0A">
        <w:rPr>
          <w:rFonts w:ascii="Arial" w:hAnsi="Arial" w:cs="Arial"/>
        </w:rPr>
        <w:t>Fintech</w:t>
      </w:r>
      <w:proofErr w:type="spellEnd"/>
      <w:r w:rsidR="00A912D1" w:rsidRPr="00E20C0A">
        <w:rPr>
          <w:rFonts w:ascii="Arial" w:hAnsi="Arial" w:cs="Arial"/>
        </w:rPr>
        <w:t xml:space="preserve"> Latvija Asociācija</w:t>
      </w:r>
      <w:r w:rsidR="00487DD1" w:rsidRPr="00E20C0A">
        <w:rPr>
          <w:rFonts w:ascii="Arial" w:hAnsi="Arial" w:cs="Arial"/>
        </w:rPr>
        <w:t xml:space="preserve"> (turpmāk – </w:t>
      </w:r>
      <w:r w:rsidR="00487DD1" w:rsidRPr="00E20C0A">
        <w:rPr>
          <w:rFonts w:ascii="Arial" w:hAnsi="Arial" w:cs="Arial"/>
          <w:b/>
          <w:bCs/>
        </w:rPr>
        <w:t>FLA</w:t>
      </w:r>
      <w:r w:rsidR="00487DD1" w:rsidRPr="00E20C0A">
        <w:rPr>
          <w:rFonts w:ascii="Arial" w:hAnsi="Arial" w:cs="Arial"/>
        </w:rPr>
        <w:t>)</w:t>
      </w:r>
      <w:r w:rsidR="00A912D1" w:rsidRPr="00E20C0A">
        <w:rPr>
          <w:rFonts w:ascii="Arial" w:hAnsi="Arial" w:cs="Arial"/>
        </w:rPr>
        <w:t xml:space="preserve"> </w:t>
      </w:r>
      <w:r w:rsidR="00E776BF" w:rsidRPr="00E20C0A">
        <w:rPr>
          <w:rFonts w:ascii="Arial" w:hAnsi="Arial" w:cs="Arial"/>
        </w:rPr>
        <w:t>ir iepazinusies ar</w:t>
      </w:r>
      <w:r w:rsidR="00687A0A" w:rsidRPr="00E20C0A">
        <w:rPr>
          <w:rFonts w:ascii="Arial" w:hAnsi="Arial" w:cs="Arial"/>
        </w:rPr>
        <w:t xml:space="preserve"> grozījumiem Ministru kabineta 2018.gada 13.novembra noteikumos Nr.705 “Noteikumi par noziedzīgi iegūtu līdzekļu legalizācijas un terorisma finansēšanas novēršanas prasībām patērētāja kreditēšanas un parāda atgūšanas pakalpojumu sniedzējiem” </w:t>
      </w:r>
      <w:r w:rsidR="0052568A" w:rsidRPr="00E20C0A">
        <w:rPr>
          <w:rFonts w:ascii="Arial" w:hAnsi="Arial" w:cs="Arial"/>
        </w:rPr>
        <w:t>(</w:t>
      </w:r>
      <w:r w:rsidR="00687A0A" w:rsidRPr="00E20C0A">
        <w:rPr>
          <w:rFonts w:ascii="Arial" w:hAnsi="Arial" w:cs="Arial"/>
        </w:rPr>
        <w:t>22</w:t>
      </w:r>
      <w:r w:rsidR="0052568A" w:rsidRPr="00E20C0A">
        <w:rPr>
          <w:rFonts w:ascii="Arial" w:hAnsi="Arial" w:cs="Arial"/>
        </w:rPr>
        <w:t>-TA-1093)</w:t>
      </w:r>
      <w:r w:rsidR="00647BB5" w:rsidRPr="00E20C0A">
        <w:rPr>
          <w:rFonts w:ascii="Arial" w:hAnsi="Arial" w:cs="Arial"/>
        </w:rPr>
        <w:t xml:space="preserve"> (turpmāk – </w:t>
      </w:r>
      <w:r w:rsidR="00647BB5" w:rsidRPr="00E20C0A">
        <w:rPr>
          <w:rFonts w:ascii="Arial" w:hAnsi="Arial" w:cs="Arial"/>
          <w:b/>
          <w:bCs/>
        </w:rPr>
        <w:t>Noteikumu projekts</w:t>
      </w:r>
      <w:r w:rsidR="00647BB5" w:rsidRPr="00E20C0A">
        <w:rPr>
          <w:rFonts w:ascii="Arial" w:hAnsi="Arial" w:cs="Arial"/>
        </w:rPr>
        <w:t>)</w:t>
      </w:r>
      <w:r w:rsidR="007B5E67" w:rsidRPr="00E20C0A">
        <w:rPr>
          <w:rFonts w:ascii="Arial" w:hAnsi="Arial" w:cs="Arial"/>
        </w:rPr>
        <w:t xml:space="preserve"> un izsaka savu viedokli, priekšlikumus un iebildumus.</w:t>
      </w:r>
    </w:p>
    <w:p w14:paraId="430BAA12" w14:textId="31883F78" w:rsidR="00EE11EE" w:rsidRPr="00E20C0A" w:rsidRDefault="00EE11EE" w:rsidP="00553CAE">
      <w:pPr>
        <w:spacing w:after="0" w:line="240" w:lineRule="auto"/>
        <w:jc w:val="both"/>
        <w:rPr>
          <w:rFonts w:ascii="Arial" w:hAnsi="Arial" w:cs="Arial"/>
        </w:rPr>
      </w:pPr>
    </w:p>
    <w:p w14:paraId="0ABE409F" w14:textId="798C0424" w:rsidR="004E7D7A" w:rsidRPr="00E20C0A" w:rsidRDefault="004E7D7A" w:rsidP="00553CAE">
      <w:pPr>
        <w:spacing w:after="0" w:line="240" w:lineRule="auto"/>
        <w:jc w:val="both"/>
        <w:rPr>
          <w:rFonts w:ascii="Arial" w:hAnsi="Arial" w:cs="Arial"/>
          <w:u w:val="single"/>
        </w:rPr>
      </w:pPr>
      <w:r w:rsidRPr="00E20C0A">
        <w:rPr>
          <w:rFonts w:ascii="Arial" w:hAnsi="Arial" w:cs="Arial"/>
          <w:u w:val="single"/>
        </w:rPr>
        <w:t>PRIEKŠLIKUMS</w:t>
      </w:r>
      <w:r w:rsidR="00B4758F" w:rsidRPr="00E20C0A">
        <w:rPr>
          <w:rFonts w:ascii="Arial" w:hAnsi="Arial" w:cs="Arial"/>
          <w:u w:val="single"/>
        </w:rPr>
        <w:t xml:space="preserve"> par Noteikumu projektu 6.punktu</w:t>
      </w:r>
      <w:r w:rsidRPr="00E20C0A">
        <w:rPr>
          <w:rFonts w:ascii="Arial" w:hAnsi="Arial" w:cs="Arial"/>
          <w:u w:val="single"/>
        </w:rPr>
        <w:t>:</w:t>
      </w:r>
    </w:p>
    <w:p w14:paraId="1D2A7A3A" w14:textId="77777777" w:rsidR="002352D7" w:rsidRPr="00E20C0A" w:rsidRDefault="002352D7" w:rsidP="00553CAE">
      <w:pPr>
        <w:spacing w:after="0" w:line="240" w:lineRule="auto"/>
        <w:jc w:val="both"/>
        <w:rPr>
          <w:rFonts w:ascii="Arial" w:hAnsi="Arial" w:cs="Arial"/>
          <w:u w:val="single"/>
        </w:rPr>
      </w:pPr>
    </w:p>
    <w:p w14:paraId="52F7AAA5" w14:textId="7889B7E5" w:rsidR="00EE11EE" w:rsidRPr="00E20C0A" w:rsidRDefault="004E7D7A" w:rsidP="00553CAE">
      <w:pPr>
        <w:spacing w:after="0" w:line="240" w:lineRule="auto"/>
        <w:jc w:val="both"/>
        <w:rPr>
          <w:rFonts w:ascii="Arial" w:hAnsi="Arial" w:cs="Arial"/>
        </w:rPr>
      </w:pPr>
      <w:r w:rsidRPr="00E411D8">
        <w:rPr>
          <w:rFonts w:ascii="Arial" w:hAnsi="Arial" w:cs="Arial"/>
        </w:rPr>
        <w:t>[2]</w:t>
      </w:r>
      <w:r w:rsidR="00E411D8">
        <w:rPr>
          <w:rFonts w:ascii="Arial" w:hAnsi="Arial" w:cs="Arial"/>
        </w:rPr>
        <w:t xml:space="preserve"> </w:t>
      </w:r>
      <w:r w:rsidRPr="00E20C0A">
        <w:rPr>
          <w:rFonts w:ascii="Arial" w:hAnsi="Arial" w:cs="Arial"/>
        </w:rPr>
        <w:t xml:space="preserve">Aicinām </w:t>
      </w:r>
      <w:r w:rsidR="00FA30EA" w:rsidRPr="00E20C0A">
        <w:rPr>
          <w:rFonts w:ascii="Arial" w:hAnsi="Arial" w:cs="Arial"/>
        </w:rPr>
        <w:t>svītrot Noteikumu projekt</w:t>
      </w:r>
      <w:r w:rsidR="00FE715A" w:rsidRPr="00E20C0A">
        <w:rPr>
          <w:rFonts w:ascii="Arial" w:hAnsi="Arial" w:cs="Arial"/>
        </w:rPr>
        <w:t xml:space="preserve">u 6.punktu, kas paredz </w:t>
      </w:r>
      <w:r w:rsidR="00FF61A4" w:rsidRPr="00E20C0A">
        <w:rPr>
          <w:rFonts w:ascii="Arial" w:hAnsi="Arial" w:cs="Arial"/>
        </w:rPr>
        <w:t xml:space="preserve">papildināt </w:t>
      </w:r>
      <w:r w:rsidR="00FC7CB7" w:rsidRPr="00E20C0A">
        <w:rPr>
          <w:rFonts w:ascii="Arial" w:hAnsi="Arial" w:cs="Arial"/>
        </w:rPr>
        <w:t xml:space="preserve">Ministru kabineta 2018.gada 13.novembra noteikumu Nr.705 "Noteikumi par noziedzīgi iegūtu līdzekļu legalizācijas un terorisma finansēšanas novēršanas prasībām patērētāja kreditēšanas un parāda atgūšanas pakalpojumu sniedzējiem (turpmāk – </w:t>
      </w:r>
      <w:r w:rsidR="00FC7CB7" w:rsidRPr="00E20C0A">
        <w:rPr>
          <w:rFonts w:ascii="Arial" w:hAnsi="Arial" w:cs="Arial"/>
          <w:b/>
          <w:bCs/>
        </w:rPr>
        <w:t>Noteikumi</w:t>
      </w:r>
      <w:r w:rsidR="00FC7CB7" w:rsidRPr="00E20C0A">
        <w:rPr>
          <w:rFonts w:ascii="Arial" w:hAnsi="Arial" w:cs="Arial"/>
        </w:rPr>
        <w:t xml:space="preserve">) </w:t>
      </w:r>
      <w:r w:rsidR="003E3E41" w:rsidRPr="00E20C0A">
        <w:rPr>
          <w:rFonts w:ascii="Arial" w:hAnsi="Arial" w:cs="Arial"/>
        </w:rPr>
        <w:t>4.1 punktu šādā redakcijā:</w:t>
      </w:r>
    </w:p>
    <w:p w14:paraId="00F5F613" w14:textId="76EDF65D" w:rsidR="003E3E41" w:rsidRPr="00E20C0A" w:rsidRDefault="003E3E41" w:rsidP="00553CAE">
      <w:pPr>
        <w:spacing w:after="0" w:line="240" w:lineRule="auto"/>
        <w:jc w:val="both"/>
        <w:rPr>
          <w:rFonts w:ascii="Arial" w:hAnsi="Arial" w:cs="Arial"/>
        </w:rPr>
      </w:pPr>
    </w:p>
    <w:p w14:paraId="22114839" w14:textId="123C7BAE" w:rsidR="003E3E41" w:rsidRPr="00E20C0A" w:rsidRDefault="005B0BA1" w:rsidP="00553CAE">
      <w:pPr>
        <w:spacing w:after="0" w:line="240" w:lineRule="auto"/>
        <w:jc w:val="both"/>
        <w:rPr>
          <w:rFonts w:ascii="Arial" w:hAnsi="Arial" w:cs="Arial"/>
          <w:i/>
          <w:iCs/>
        </w:rPr>
      </w:pPr>
      <w:r w:rsidRPr="00E20C0A">
        <w:rPr>
          <w:rFonts w:ascii="Arial" w:hAnsi="Arial" w:cs="Arial"/>
          <w:i/>
          <w:iCs/>
        </w:rPr>
        <w:t xml:space="preserve">"4.1 Par  noziedzīgi iegūtu līdzekļu legalizācijas un terorisma un </w:t>
      </w:r>
      <w:proofErr w:type="spellStart"/>
      <w:r w:rsidRPr="00E20C0A">
        <w:rPr>
          <w:rFonts w:ascii="Arial" w:hAnsi="Arial" w:cs="Arial"/>
          <w:i/>
          <w:iCs/>
        </w:rPr>
        <w:t>proliferācijas</w:t>
      </w:r>
      <w:proofErr w:type="spellEnd"/>
      <w:r w:rsidRPr="00E20C0A">
        <w:rPr>
          <w:rFonts w:ascii="Arial" w:hAnsi="Arial" w:cs="Arial"/>
          <w:i/>
          <w:iCs/>
        </w:rPr>
        <w:t xml:space="preserve"> finansēšanas novēršanas prasību izpildes ievērošanu atbildīgā darbinieka  (tai skaitā no augstākās vadības) atbilstības izvērtēšanu atbilstoši Noziedzīgi iegūtu līdzekļu legalizācijas un terorisma un </w:t>
      </w:r>
      <w:proofErr w:type="spellStart"/>
      <w:r w:rsidRPr="00E20C0A">
        <w:rPr>
          <w:rFonts w:ascii="Arial" w:hAnsi="Arial" w:cs="Arial"/>
          <w:i/>
          <w:iCs/>
        </w:rPr>
        <w:t>proliferācijas</w:t>
      </w:r>
      <w:proofErr w:type="spellEnd"/>
      <w:r w:rsidRPr="00E20C0A">
        <w:rPr>
          <w:rFonts w:ascii="Arial" w:hAnsi="Arial" w:cs="Arial"/>
          <w:i/>
          <w:iCs/>
        </w:rPr>
        <w:t xml:space="preserve"> finansēšanas novēršanas likumā noteiktajām prasībām veic ne retāk kā reizi divos gados."</w:t>
      </w:r>
    </w:p>
    <w:p w14:paraId="356179BC" w14:textId="15F1F9BA" w:rsidR="005B0BA1" w:rsidRPr="00E20C0A" w:rsidRDefault="005B0BA1" w:rsidP="00553CAE">
      <w:pPr>
        <w:spacing w:after="0" w:line="240" w:lineRule="auto"/>
        <w:jc w:val="both"/>
        <w:rPr>
          <w:rFonts w:ascii="Arial" w:hAnsi="Arial" w:cs="Arial"/>
          <w:i/>
          <w:iCs/>
        </w:rPr>
      </w:pPr>
    </w:p>
    <w:p w14:paraId="70B733F2" w14:textId="403EAD36" w:rsidR="00575F77" w:rsidRPr="00E20C0A" w:rsidRDefault="00575F77" w:rsidP="00553CAE">
      <w:pPr>
        <w:spacing w:after="0" w:line="240" w:lineRule="auto"/>
        <w:jc w:val="both"/>
        <w:rPr>
          <w:rFonts w:ascii="Arial" w:hAnsi="Arial" w:cs="Arial"/>
          <w:u w:val="single"/>
        </w:rPr>
      </w:pPr>
      <w:r w:rsidRPr="00E20C0A">
        <w:rPr>
          <w:rFonts w:ascii="Arial" w:hAnsi="Arial" w:cs="Arial"/>
          <w:u w:val="single"/>
        </w:rPr>
        <w:t xml:space="preserve">PAMATOJUMS: </w:t>
      </w:r>
    </w:p>
    <w:p w14:paraId="68449DDB" w14:textId="77777777" w:rsidR="002352D7" w:rsidRPr="00E20C0A" w:rsidRDefault="002352D7" w:rsidP="00553CAE">
      <w:pPr>
        <w:spacing w:after="0" w:line="240" w:lineRule="auto"/>
        <w:jc w:val="both"/>
        <w:rPr>
          <w:rFonts w:ascii="Arial" w:hAnsi="Arial" w:cs="Arial"/>
        </w:rPr>
      </w:pPr>
    </w:p>
    <w:p w14:paraId="6BA7520E" w14:textId="025147DF" w:rsidR="009E7A3A" w:rsidRPr="00E20C0A" w:rsidRDefault="00D275BC" w:rsidP="00553CAE">
      <w:pPr>
        <w:spacing w:after="0" w:line="240" w:lineRule="auto"/>
        <w:jc w:val="both"/>
        <w:rPr>
          <w:rFonts w:ascii="Arial" w:hAnsi="Arial" w:cs="Arial"/>
        </w:rPr>
      </w:pPr>
      <w:r w:rsidRPr="00E20C0A">
        <w:rPr>
          <w:rFonts w:ascii="Arial" w:hAnsi="Arial" w:cs="Arial"/>
        </w:rPr>
        <w:t xml:space="preserve">[3] </w:t>
      </w:r>
      <w:r w:rsidR="00432B50" w:rsidRPr="00E20C0A">
        <w:rPr>
          <w:rFonts w:ascii="Arial" w:hAnsi="Arial" w:cs="Arial"/>
        </w:rPr>
        <w:t xml:space="preserve">Vēlamies </w:t>
      </w:r>
      <w:r w:rsidR="009E7A3A" w:rsidRPr="00E20C0A">
        <w:rPr>
          <w:rFonts w:ascii="Arial" w:hAnsi="Arial" w:cs="Arial"/>
        </w:rPr>
        <w:t xml:space="preserve">norādīt, ka uz risku balstītas pieejas un formālas pieejas mazināšana jāattiecina ne tikai uz klientiem, bet arī konkrētās nozares likuma subjektiem. Pretēji Noteikumu projekta anotācijas 2.1.sadaļā “Ietekmes apraksts” </w:t>
      </w:r>
      <w:r w:rsidR="00347949" w:rsidRPr="00E20C0A">
        <w:rPr>
          <w:rFonts w:ascii="Arial" w:hAnsi="Arial" w:cs="Arial"/>
        </w:rPr>
        <w:t xml:space="preserve">minētajam par administratīvā sloga mazināšanas mērķi, izvērtēšanas </w:t>
      </w:r>
      <w:r w:rsidR="00675604" w:rsidRPr="00E20C0A">
        <w:rPr>
          <w:rFonts w:ascii="Arial" w:hAnsi="Arial" w:cs="Arial"/>
        </w:rPr>
        <w:t>prasība reizi divos gados ir nepamatots administratīvais slogs zema riska nozarei</w:t>
      </w:r>
      <w:r w:rsidR="00C62E2A" w:rsidRPr="00E20C0A">
        <w:rPr>
          <w:rFonts w:ascii="Arial" w:hAnsi="Arial" w:cs="Arial"/>
        </w:rPr>
        <w:t xml:space="preserve">, tādējādi </w:t>
      </w:r>
      <w:r w:rsidR="003B6440" w:rsidRPr="00E20C0A">
        <w:rPr>
          <w:rFonts w:ascii="Arial" w:hAnsi="Arial" w:cs="Arial"/>
        </w:rPr>
        <w:t xml:space="preserve">Noteikumu projekta 6.punkts esošajā redakcijā paredz palielināt formālu pieeju bez </w:t>
      </w:r>
      <w:r w:rsidR="00D35B68">
        <w:rPr>
          <w:rFonts w:ascii="Arial" w:hAnsi="Arial" w:cs="Arial"/>
        </w:rPr>
        <w:t>lietderības un efektivitātes</w:t>
      </w:r>
      <w:r w:rsidR="001277A3" w:rsidRPr="00E20C0A">
        <w:rPr>
          <w:rFonts w:ascii="Arial" w:hAnsi="Arial" w:cs="Arial"/>
        </w:rPr>
        <w:t xml:space="preserve"> noziedzīgi iegūtu līdzekļu legalizācijas un terorisma</w:t>
      </w:r>
      <w:r w:rsidR="003279F3" w:rsidRPr="00E20C0A">
        <w:rPr>
          <w:rFonts w:ascii="Arial" w:hAnsi="Arial" w:cs="Arial"/>
        </w:rPr>
        <w:t xml:space="preserve"> un </w:t>
      </w:r>
      <w:proofErr w:type="spellStart"/>
      <w:r w:rsidR="003279F3" w:rsidRPr="00E20C0A">
        <w:rPr>
          <w:rFonts w:ascii="Arial" w:hAnsi="Arial" w:cs="Arial"/>
        </w:rPr>
        <w:t>proliferācijas</w:t>
      </w:r>
      <w:proofErr w:type="spellEnd"/>
      <w:r w:rsidR="001277A3" w:rsidRPr="00E20C0A">
        <w:rPr>
          <w:rFonts w:ascii="Arial" w:hAnsi="Arial" w:cs="Arial"/>
        </w:rPr>
        <w:t xml:space="preserve"> finansēšanas </w:t>
      </w:r>
      <w:r w:rsidR="001956B6" w:rsidRPr="00E20C0A">
        <w:rPr>
          <w:rFonts w:ascii="Arial" w:hAnsi="Arial" w:cs="Arial"/>
        </w:rPr>
        <w:t xml:space="preserve">(turpmāk </w:t>
      </w:r>
      <w:r w:rsidR="007A7E11" w:rsidRPr="00E20C0A">
        <w:rPr>
          <w:rFonts w:ascii="Arial" w:hAnsi="Arial" w:cs="Arial"/>
        </w:rPr>
        <w:t>–</w:t>
      </w:r>
      <w:r w:rsidR="001956B6" w:rsidRPr="00E20C0A">
        <w:rPr>
          <w:rFonts w:ascii="Arial" w:hAnsi="Arial" w:cs="Arial"/>
        </w:rPr>
        <w:t xml:space="preserve"> NILLTPF</w:t>
      </w:r>
      <w:r w:rsidR="007A7E11" w:rsidRPr="00E20C0A">
        <w:rPr>
          <w:rFonts w:ascii="Arial" w:hAnsi="Arial" w:cs="Arial"/>
        </w:rPr>
        <w:t xml:space="preserve">) </w:t>
      </w:r>
      <w:r w:rsidR="003279F3" w:rsidRPr="00E20C0A">
        <w:rPr>
          <w:rFonts w:ascii="Arial" w:hAnsi="Arial" w:cs="Arial"/>
        </w:rPr>
        <w:t>novēršan</w:t>
      </w:r>
      <w:r w:rsidR="001956B6" w:rsidRPr="00E20C0A">
        <w:rPr>
          <w:rFonts w:ascii="Arial" w:hAnsi="Arial" w:cs="Arial"/>
        </w:rPr>
        <w:t>ā.</w:t>
      </w:r>
      <w:r w:rsidR="007F1D2A" w:rsidRPr="00E20C0A">
        <w:rPr>
          <w:rFonts w:ascii="Arial" w:hAnsi="Arial" w:cs="Arial"/>
        </w:rPr>
        <w:t xml:space="preserve"> Noziedzīgi iegūtu </w:t>
      </w:r>
      <w:r w:rsidR="00F22AE4" w:rsidRPr="00E20C0A">
        <w:rPr>
          <w:rFonts w:ascii="Arial" w:hAnsi="Arial" w:cs="Arial"/>
        </w:rPr>
        <w:t xml:space="preserve">līdzekļu legalizācijas un terorisma un </w:t>
      </w:r>
      <w:proofErr w:type="spellStart"/>
      <w:r w:rsidR="00F22AE4" w:rsidRPr="00E20C0A">
        <w:rPr>
          <w:rFonts w:ascii="Arial" w:hAnsi="Arial" w:cs="Arial"/>
        </w:rPr>
        <w:t>proliferācijas</w:t>
      </w:r>
      <w:proofErr w:type="spellEnd"/>
      <w:r w:rsidR="00F22AE4" w:rsidRPr="00E20C0A">
        <w:rPr>
          <w:rFonts w:ascii="Arial" w:hAnsi="Arial" w:cs="Arial"/>
        </w:rPr>
        <w:t xml:space="preserve"> finansēšanas novēršanas</w:t>
      </w:r>
      <w:r w:rsidR="00F24307" w:rsidRPr="00E20C0A">
        <w:rPr>
          <w:rFonts w:ascii="Arial" w:hAnsi="Arial" w:cs="Arial"/>
        </w:rPr>
        <w:t xml:space="preserve"> (turpmāk – NILLTPFN)</w:t>
      </w:r>
      <w:r w:rsidR="00F22AE4" w:rsidRPr="00E20C0A">
        <w:rPr>
          <w:rFonts w:ascii="Arial" w:hAnsi="Arial" w:cs="Arial"/>
        </w:rPr>
        <w:t xml:space="preserve"> </w:t>
      </w:r>
      <w:r w:rsidR="00AD225D" w:rsidRPr="00E20C0A">
        <w:rPr>
          <w:rFonts w:ascii="Arial" w:hAnsi="Arial" w:cs="Arial"/>
        </w:rPr>
        <w:t xml:space="preserve">likums </w:t>
      </w:r>
      <w:r w:rsidR="00F24307" w:rsidRPr="00E20C0A">
        <w:rPr>
          <w:rFonts w:ascii="Arial" w:hAnsi="Arial" w:cs="Arial"/>
        </w:rPr>
        <w:t>paredz likuma subjektiem nodrošināt nepārtrauktu atbilstību NILLTPFN likuma prasībām</w:t>
      </w:r>
      <w:r w:rsidR="0055036C" w:rsidRPr="00E20C0A">
        <w:rPr>
          <w:rFonts w:ascii="Arial" w:hAnsi="Arial" w:cs="Arial"/>
        </w:rPr>
        <w:t>, vienlaikus tas neparedz veikt regulāru</w:t>
      </w:r>
      <w:r w:rsidR="00BC0D9A" w:rsidRPr="00E20C0A">
        <w:rPr>
          <w:rFonts w:ascii="Arial" w:hAnsi="Arial" w:cs="Arial"/>
        </w:rPr>
        <w:t>, bet tikai sākotnējo</w:t>
      </w:r>
      <w:r w:rsidR="0055036C" w:rsidRPr="00E20C0A">
        <w:rPr>
          <w:rFonts w:ascii="Arial" w:hAnsi="Arial" w:cs="Arial"/>
        </w:rPr>
        <w:t xml:space="preserve"> NILLTPFN likuma atbilstības izvērtēšanu.</w:t>
      </w:r>
    </w:p>
    <w:p w14:paraId="10EF1B91" w14:textId="40014385" w:rsidR="00D275BC" w:rsidRPr="00E20C0A" w:rsidRDefault="00D275BC" w:rsidP="00553CAE">
      <w:pPr>
        <w:spacing w:after="0" w:line="240" w:lineRule="auto"/>
        <w:jc w:val="both"/>
        <w:rPr>
          <w:rFonts w:ascii="Arial" w:hAnsi="Arial" w:cs="Arial"/>
        </w:rPr>
      </w:pPr>
    </w:p>
    <w:p w14:paraId="0B8827DA" w14:textId="4C3B6199" w:rsidR="00D275BC" w:rsidRPr="00E20C0A" w:rsidRDefault="00D275BC" w:rsidP="00553CAE">
      <w:pPr>
        <w:spacing w:after="0" w:line="240" w:lineRule="auto"/>
        <w:jc w:val="both"/>
        <w:rPr>
          <w:rFonts w:ascii="Arial" w:hAnsi="Arial" w:cs="Arial"/>
        </w:rPr>
      </w:pPr>
      <w:r w:rsidRPr="00E20C0A">
        <w:rPr>
          <w:rFonts w:ascii="Arial" w:hAnsi="Arial" w:cs="Arial"/>
        </w:rPr>
        <w:lastRenderedPageBreak/>
        <w:t xml:space="preserve">[4] </w:t>
      </w:r>
      <w:r w:rsidR="00082ADB" w:rsidRPr="00E20C0A">
        <w:rPr>
          <w:rFonts w:ascii="Arial" w:hAnsi="Arial" w:cs="Arial"/>
        </w:rPr>
        <w:t xml:space="preserve">Papildus tam arī Patērētāju tiesību aizsardzības centrs nepieciešamības gadījumā uzraudzības ietvaros </w:t>
      </w:r>
      <w:r w:rsidR="00573298" w:rsidRPr="00E20C0A">
        <w:rPr>
          <w:rFonts w:ascii="Arial" w:hAnsi="Arial" w:cs="Arial"/>
        </w:rPr>
        <w:t xml:space="preserve">šim nolūkam </w:t>
      </w:r>
      <w:r w:rsidR="00C40B90" w:rsidRPr="00E20C0A">
        <w:rPr>
          <w:rFonts w:ascii="Arial" w:hAnsi="Arial" w:cs="Arial"/>
        </w:rPr>
        <w:t xml:space="preserve">var pieprasīt veikt atkārtotu izvērtēšanu </w:t>
      </w:r>
      <w:r w:rsidR="00A04845" w:rsidRPr="00E20C0A">
        <w:rPr>
          <w:rFonts w:ascii="Arial" w:hAnsi="Arial" w:cs="Arial"/>
        </w:rPr>
        <w:t>likuma subjekta darbības laikā atbilstoši NILLTPFN likuma 10.</w:t>
      </w:r>
      <w:r w:rsidR="00C925D6" w:rsidRPr="00E20C0A">
        <w:rPr>
          <w:rFonts w:ascii="Arial" w:hAnsi="Arial" w:cs="Arial"/>
          <w:vertAlign w:val="superscript"/>
        </w:rPr>
        <w:t>1</w:t>
      </w:r>
      <w:r w:rsidR="00C925D6" w:rsidRPr="00E20C0A">
        <w:rPr>
          <w:rFonts w:ascii="Arial" w:hAnsi="Arial" w:cs="Arial"/>
        </w:rPr>
        <w:t xml:space="preserve"> </w:t>
      </w:r>
      <w:r w:rsidR="00A04845" w:rsidRPr="00E20C0A">
        <w:rPr>
          <w:rFonts w:ascii="Arial" w:hAnsi="Arial" w:cs="Arial"/>
        </w:rPr>
        <w:t xml:space="preserve">panta </w:t>
      </w:r>
      <w:r w:rsidR="00C925D6" w:rsidRPr="00E20C0A">
        <w:rPr>
          <w:rFonts w:ascii="Arial" w:hAnsi="Arial" w:cs="Arial"/>
        </w:rPr>
        <w:t>trešās</w:t>
      </w:r>
      <w:r w:rsidR="009B1AC5" w:rsidRPr="00E20C0A">
        <w:rPr>
          <w:rFonts w:ascii="Arial" w:hAnsi="Arial" w:cs="Arial"/>
        </w:rPr>
        <w:t xml:space="preserve"> daļ</w:t>
      </w:r>
      <w:r w:rsidR="00C925D6" w:rsidRPr="00E20C0A">
        <w:rPr>
          <w:rFonts w:ascii="Arial" w:hAnsi="Arial" w:cs="Arial"/>
        </w:rPr>
        <w:t>as otro punktu</w:t>
      </w:r>
      <w:r w:rsidR="004E7D7A" w:rsidRPr="00E20C0A">
        <w:rPr>
          <w:rFonts w:ascii="Arial" w:hAnsi="Arial" w:cs="Arial"/>
        </w:rPr>
        <w:t>.</w:t>
      </w:r>
    </w:p>
    <w:p w14:paraId="1D1C1907" w14:textId="59F8F157" w:rsidR="00B63325" w:rsidRPr="00E20C0A" w:rsidRDefault="00B63325" w:rsidP="00553CAE">
      <w:pPr>
        <w:spacing w:after="0" w:line="240" w:lineRule="auto"/>
        <w:jc w:val="both"/>
        <w:rPr>
          <w:rFonts w:ascii="Arial" w:hAnsi="Arial" w:cs="Arial"/>
        </w:rPr>
      </w:pPr>
    </w:p>
    <w:p w14:paraId="3E4F819A" w14:textId="511134CC" w:rsidR="00B63325" w:rsidRPr="00E20C0A" w:rsidRDefault="00B63325" w:rsidP="00553CAE">
      <w:pPr>
        <w:spacing w:after="0" w:line="240" w:lineRule="auto"/>
        <w:jc w:val="both"/>
        <w:rPr>
          <w:rFonts w:ascii="Arial" w:hAnsi="Arial" w:cs="Arial"/>
          <w:u w:val="single"/>
        </w:rPr>
      </w:pPr>
      <w:r w:rsidRPr="00E20C0A">
        <w:rPr>
          <w:rFonts w:ascii="Arial" w:hAnsi="Arial" w:cs="Arial"/>
          <w:u w:val="single"/>
        </w:rPr>
        <w:t>PRIEKŠLIKUMS</w:t>
      </w:r>
      <w:r w:rsidR="008F5694" w:rsidRPr="00E20C0A">
        <w:rPr>
          <w:rFonts w:ascii="Arial" w:hAnsi="Arial" w:cs="Arial"/>
          <w:u w:val="single"/>
        </w:rPr>
        <w:t xml:space="preserve"> </w:t>
      </w:r>
      <w:r w:rsidR="00832F99" w:rsidRPr="00E20C0A">
        <w:rPr>
          <w:rFonts w:ascii="Arial" w:hAnsi="Arial" w:cs="Arial"/>
          <w:u w:val="single"/>
        </w:rPr>
        <w:t>par Noteikumu projektu 10.punktu</w:t>
      </w:r>
      <w:r w:rsidRPr="00E20C0A">
        <w:rPr>
          <w:rFonts w:ascii="Arial" w:hAnsi="Arial" w:cs="Arial"/>
          <w:u w:val="single"/>
        </w:rPr>
        <w:t>:</w:t>
      </w:r>
    </w:p>
    <w:p w14:paraId="3C4503C2" w14:textId="77777777" w:rsidR="00D4616C" w:rsidRDefault="00D4616C" w:rsidP="00553CAE">
      <w:pPr>
        <w:spacing w:after="0" w:line="240" w:lineRule="auto"/>
        <w:jc w:val="both"/>
        <w:rPr>
          <w:rFonts w:ascii="Arial" w:hAnsi="Arial" w:cs="Arial"/>
        </w:rPr>
      </w:pPr>
    </w:p>
    <w:p w14:paraId="3EC65721" w14:textId="01174C28" w:rsidR="006700C6" w:rsidRDefault="00B63325" w:rsidP="00553CAE">
      <w:pPr>
        <w:spacing w:after="0" w:line="240" w:lineRule="auto"/>
        <w:jc w:val="both"/>
        <w:rPr>
          <w:rFonts w:ascii="Arial" w:hAnsi="Arial" w:cs="Arial"/>
        </w:rPr>
      </w:pPr>
      <w:r w:rsidRPr="00E20C0A">
        <w:rPr>
          <w:rFonts w:ascii="Arial" w:hAnsi="Arial" w:cs="Arial"/>
        </w:rPr>
        <w:t xml:space="preserve">[5] </w:t>
      </w:r>
      <w:r w:rsidR="007B3708">
        <w:rPr>
          <w:rFonts w:ascii="Arial" w:hAnsi="Arial" w:cs="Arial"/>
        </w:rPr>
        <w:t xml:space="preserve">Izteikt Noteikumu projekta 10.punktā papildināto </w:t>
      </w:r>
      <w:r w:rsidR="007B3708" w:rsidRPr="00E20C0A">
        <w:rPr>
          <w:rFonts w:ascii="Arial" w:hAnsi="Arial" w:cs="Arial"/>
        </w:rPr>
        <w:t>8.</w:t>
      </w:r>
      <w:r w:rsidR="007B3708" w:rsidRPr="00E20C0A">
        <w:rPr>
          <w:rFonts w:ascii="Arial" w:hAnsi="Arial" w:cs="Arial"/>
          <w:vertAlign w:val="superscript"/>
        </w:rPr>
        <w:t>1</w:t>
      </w:r>
      <w:r w:rsidR="007B3708" w:rsidRPr="00E20C0A">
        <w:rPr>
          <w:rFonts w:ascii="Arial" w:hAnsi="Arial" w:cs="Arial"/>
        </w:rPr>
        <w:t xml:space="preserve"> punkt</w:t>
      </w:r>
      <w:r w:rsidR="007B3708">
        <w:rPr>
          <w:rFonts w:ascii="Arial" w:hAnsi="Arial" w:cs="Arial"/>
        </w:rPr>
        <w:t xml:space="preserve">u </w:t>
      </w:r>
      <w:r w:rsidR="006700C6">
        <w:rPr>
          <w:rFonts w:ascii="Arial" w:hAnsi="Arial" w:cs="Arial"/>
        </w:rPr>
        <w:t>šādā redakcijā:</w:t>
      </w:r>
    </w:p>
    <w:p w14:paraId="45FD8781" w14:textId="2A443BA7" w:rsidR="00752427" w:rsidRPr="00E20C0A" w:rsidRDefault="00752427" w:rsidP="00553CAE">
      <w:pPr>
        <w:spacing w:after="0" w:line="240" w:lineRule="auto"/>
        <w:jc w:val="both"/>
        <w:rPr>
          <w:rFonts w:ascii="Arial" w:hAnsi="Arial" w:cs="Arial"/>
        </w:rPr>
      </w:pPr>
    </w:p>
    <w:p w14:paraId="1372E976" w14:textId="5D26F8DF" w:rsidR="00D027A4" w:rsidRPr="006700C6" w:rsidRDefault="00D027A4" w:rsidP="00D027A4">
      <w:pPr>
        <w:numPr>
          <w:ilvl w:val="2"/>
          <w:numId w:val="12"/>
        </w:numPr>
        <w:spacing w:after="0" w:line="240" w:lineRule="auto"/>
        <w:ind w:firstLine="0"/>
        <w:jc w:val="both"/>
        <w:rPr>
          <w:rFonts w:ascii="Arial" w:hAnsi="Arial" w:cs="Arial"/>
          <w:i/>
          <w:iCs/>
        </w:rPr>
      </w:pPr>
      <w:r w:rsidRPr="006700C6">
        <w:rPr>
          <w:rFonts w:ascii="Arial" w:hAnsi="Arial" w:cs="Arial"/>
          <w:i/>
          <w:iCs/>
        </w:rPr>
        <w:t>"8.</w:t>
      </w:r>
      <w:r w:rsidRPr="006700C6">
        <w:rPr>
          <w:rFonts w:ascii="Arial" w:hAnsi="Arial" w:cs="Arial"/>
          <w:i/>
          <w:iCs/>
          <w:vertAlign w:val="superscript"/>
        </w:rPr>
        <w:t>1</w:t>
      </w:r>
      <w:r w:rsidRPr="006700C6">
        <w:rPr>
          <w:rFonts w:ascii="Arial" w:hAnsi="Arial" w:cs="Arial"/>
          <w:i/>
          <w:iCs/>
        </w:rPr>
        <w:t xml:space="preserve"> Kredīta devējs</w:t>
      </w:r>
      <w:r w:rsidR="00C96B0E">
        <w:rPr>
          <w:rFonts w:ascii="Arial" w:hAnsi="Arial" w:cs="Arial"/>
          <w:i/>
          <w:iCs/>
        </w:rPr>
        <w:t xml:space="preserve">, kura apgrozījums </w:t>
      </w:r>
      <w:r w:rsidR="005D7B3B">
        <w:rPr>
          <w:rFonts w:ascii="Arial" w:hAnsi="Arial" w:cs="Arial"/>
          <w:i/>
          <w:iCs/>
        </w:rPr>
        <w:t>iepriekšējā</w:t>
      </w:r>
      <w:r w:rsidR="00C96B0E">
        <w:rPr>
          <w:rFonts w:ascii="Arial" w:hAnsi="Arial" w:cs="Arial"/>
          <w:i/>
          <w:iCs/>
        </w:rPr>
        <w:t xml:space="preserve"> finan</w:t>
      </w:r>
      <w:r w:rsidR="00B21FBD">
        <w:rPr>
          <w:rFonts w:ascii="Arial" w:hAnsi="Arial" w:cs="Arial"/>
          <w:i/>
          <w:iCs/>
        </w:rPr>
        <w:t>šu pārskata gadā pārsniedz 1 000 000 EUR,</w:t>
      </w:r>
      <w:r w:rsidRPr="006700C6">
        <w:rPr>
          <w:rFonts w:ascii="Arial" w:hAnsi="Arial" w:cs="Arial"/>
          <w:i/>
          <w:iCs/>
        </w:rPr>
        <w:t xml:space="preserve"> nodrošina tā noziedzīgi iegūtu līdzekļu legalizācijas un terorisma un </w:t>
      </w:r>
      <w:proofErr w:type="spellStart"/>
      <w:r w:rsidRPr="006700C6">
        <w:rPr>
          <w:rFonts w:ascii="Arial" w:hAnsi="Arial" w:cs="Arial"/>
          <w:i/>
          <w:iCs/>
        </w:rPr>
        <w:t>proliferācijas</w:t>
      </w:r>
      <w:proofErr w:type="spellEnd"/>
      <w:r w:rsidRPr="006700C6">
        <w:rPr>
          <w:rFonts w:ascii="Arial" w:hAnsi="Arial" w:cs="Arial"/>
          <w:i/>
          <w:iCs/>
        </w:rPr>
        <w:t xml:space="preserve"> finansēšanas novēršanas iekšējās kontroles sistēmas atbilstības normatīvo aktu prasībām un efektivitātes iekšējo </w:t>
      </w:r>
      <w:r w:rsidR="009407EA" w:rsidRPr="006700C6">
        <w:rPr>
          <w:rFonts w:ascii="Arial" w:hAnsi="Arial" w:cs="Arial"/>
          <w:i/>
          <w:iCs/>
        </w:rPr>
        <w:t xml:space="preserve">vai ārējo </w:t>
      </w:r>
      <w:r w:rsidRPr="006700C6">
        <w:rPr>
          <w:rFonts w:ascii="Arial" w:hAnsi="Arial" w:cs="Arial"/>
          <w:i/>
          <w:iCs/>
        </w:rPr>
        <w:t xml:space="preserve">auditu. Audits tiek veikts ne retāk kā reizi divos gados, izņemot gadījumus, kad ir pieņemts uzraudzības un kontroles institūcijas lēmums par iekšējā </w:t>
      </w:r>
      <w:r w:rsidR="009407EA" w:rsidRPr="006700C6">
        <w:rPr>
          <w:rFonts w:ascii="Arial" w:hAnsi="Arial" w:cs="Arial"/>
          <w:i/>
          <w:iCs/>
        </w:rPr>
        <w:t xml:space="preserve">vai ārējā </w:t>
      </w:r>
      <w:r w:rsidRPr="006700C6">
        <w:rPr>
          <w:rFonts w:ascii="Arial" w:hAnsi="Arial" w:cs="Arial"/>
          <w:i/>
          <w:iCs/>
        </w:rPr>
        <w:t>audita funkcijas nepiemērošanu."</w:t>
      </w:r>
    </w:p>
    <w:p w14:paraId="16B13CB4" w14:textId="1D37C79A" w:rsidR="00752427" w:rsidRPr="00E20C0A" w:rsidRDefault="00752427" w:rsidP="00553CAE">
      <w:pPr>
        <w:spacing w:after="0" w:line="240" w:lineRule="auto"/>
        <w:jc w:val="both"/>
        <w:rPr>
          <w:rFonts w:ascii="Arial" w:hAnsi="Arial" w:cs="Arial"/>
        </w:rPr>
      </w:pPr>
    </w:p>
    <w:p w14:paraId="7FF110EB" w14:textId="51083436" w:rsidR="00D027A4" w:rsidRPr="00E20C0A" w:rsidRDefault="00D027A4" w:rsidP="00553CAE">
      <w:pPr>
        <w:spacing w:after="0" w:line="240" w:lineRule="auto"/>
        <w:jc w:val="both"/>
        <w:rPr>
          <w:rFonts w:ascii="Arial" w:hAnsi="Arial" w:cs="Arial"/>
          <w:u w:val="single"/>
        </w:rPr>
      </w:pPr>
      <w:r w:rsidRPr="00E20C0A">
        <w:rPr>
          <w:rFonts w:ascii="Arial" w:hAnsi="Arial" w:cs="Arial"/>
          <w:u w:val="single"/>
        </w:rPr>
        <w:t>PAMATOJUMS:</w:t>
      </w:r>
    </w:p>
    <w:p w14:paraId="634A2A1B" w14:textId="77777777" w:rsidR="00C175AC" w:rsidRPr="00E20C0A" w:rsidRDefault="00C175AC" w:rsidP="00553CAE">
      <w:pPr>
        <w:spacing w:after="0" w:line="240" w:lineRule="auto"/>
        <w:jc w:val="both"/>
        <w:rPr>
          <w:rFonts w:ascii="Arial" w:hAnsi="Arial" w:cs="Arial"/>
        </w:rPr>
      </w:pPr>
    </w:p>
    <w:p w14:paraId="01C97A03" w14:textId="2BCD47A1" w:rsidR="00D027A4" w:rsidRPr="00E20C0A" w:rsidRDefault="00D027A4" w:rsidP="00553CAE">
      <w:pPr>
        <w:spacing w:after="0" w:line="240" w:lineRule="auto"/>
        <w:jc w:val="both"/>
        <w:rPr>
          <w:rFonts w:ascii="Arial" w:hAnsi="Arial" w:cs="Arial"/>
        </w:rPr>
      </w:pPr>
      <w:r w:rsidRPr="00E20C0A">
        <w:rPr>
          <w:rFonts w:ascii="Arial" w:hAnsi="Arial" w:cs="Arial"/>
        </w:rPr>
        <w:t>[</w:t>
      </w:r>
      <w:r w:rsidR="00901981">
        <w:rPr>
          <w:rFonts w:ascii="Arial" w:hAnsi="Arial" w:cs="Arial"/>
        </w:rPr>
        <w:t>6</w:t>
      </w:r>
      <w:r w:rsidRPr="00E20C0A">
        <w:rPr>
          <w:rFonts w:ascii="Arial" w:hAnsi="Arial" w:cs="Arial"/>
        </w:rPr>
        <w:t>] Vēlamies norādīt, ka nav samērīgi uzlikt par pienākumu veikt auditu visiem patērētāju kreditētājiem neatkarīgi no kreditētāja riska līmeņa, piemēram, pat ja patērētāju kreditētājs ir neliels uzņēmums</w:t>
      </w:r>
      <w:r w:rsidR="00517849" w:rsidRPr="00E20C0A">
        <w:rPr>
          <w:rFonts w:ascii="Arial" w:hAnsi="Arial" w:cs="Arial"/>
        </w:rPr>
        <w:t xml:space="preserve"> un tas izsniedz nenodrošinātus aizdevumus ar zemu limitu. </w:t>
      </w:r>
      <w:r w:rsidR="00CE7E47" w:rsidRPr="00E20C0A">
        <w:rPr>
          <w:rFonts w:ascii="Arial" w:hAnsi="Arial" w:cs="Arial"/>
        </w:rPr>
        <w:t xml:space="preserve">Noteikumu projekta 10.punkts </w:t>
      </w:r>
      <w:r w:rsidR="00386691" w:rsidRPr="00E20C0A">
        <w:rPr>
          <w:rFonts w:ascii="Arial" w:hAnsi="Arial" w:cs="Arial"/>
        </w:rPr>
        <w:t>ir pretrunā ar Noteikumu projekta anotācijas 2.1.sadaļā “Ietekmes apraksts” paustajam par mērķi samazināt administratīvo slogu.</w:t>
      </w:r>
      <w:r w:rsidR="002D6292" w:rsidRPr="00E20C0A">
        <w:rPr>
          <w:rFonts w:ascii="Arial" w:hAnsi="Arial" w:cs="Arial"/>
        </w:rPr>
        <w:t xml:space="preserve"> Pienākums veikt auditu ir kredītiestādēm, kurām ir daudz plašāks finanšu pakalpojumu klāsts un augstāki ris</w:t>
      </w:r>
      <w:r w:rsidR="007805EF" w:rsidRPr="00E20C0A">
        <w:rPr>
          <w:rFonts w:ascii="Arial" w:hAnsi="Arial" w:cs="Arial"/>
        </w:rPr>
        <w:t xml:space="preserve">ki. Uzliekot par pienākumu veikt auditu </w:t>
      </w:r>
      <w:r w:rsidR="00E264AF">
        <w:rPr>
          <w:rFonts w:ascii="Arial" w:hAnsi="Arial" w:cs="Arial"/>
        </w:rPr>
        <w:t xml:space="preserve">visiem </w:t>
      </w:r>
      <w:r w:rsidR="007805EF" w:rsidRPr="00E20C0A">
        <w:rPr>
          <w:rFonts w:ascii="Arial" w:hAnsi="Arial" w:cs="Arial"/>
        </w:rPr>
        <w:t>patērētāju kreditētājiem, tiktu radīts nepamatots administratīvais slogs</w:t>
      </w:r>
      <w:r w:rsidR="00A024F1" w:rsidRPr="00E20C0A">
        <w:rPr>
          <w:rFonts w:ascii="Arial" w:hAnsi="Arial" w:cs="Arial"/>
        </w:rPr>
        <w:t xml:space="preserve"> un netiktu ievērota uz risku balstītu pieej</w:t>
      </w:r>
      <w:r w:rsidR="00714228" w:rsidRPr="00E20C0A">
        <w:rPr>
          <w:rFonts w:ascii="Arial" w:hAnsi="Arial" w:cs="Arial"/>
        </w:rPr>
        <w:t>a</w:t>
      </w:r>
      <w:r w:rsidR="00A024F1" w:rsidRPr="00E20C0A">
        <w:rPr>
          <w:rFonts w:ascii="Arial" w:hAnsi="Arial" w:cs="Arial"/>
        </w:rPr>
        <w:t xml:space="preserve"> </w:t>
      </w:r>
      <w:r w:rsidR="00714228" w:rsidRPr="00E20C0A">
        <w:rPr>
          <w:rFonts w:ascii="Arial" w:hAnsi="Arial" w:cs="Arial"/>
        </w:rPr>
        <w:t>zemāka riska nozarei.</w:t>
      </w:r>
      <w:r w:rsidR="00BB615C" w:rsidRPr="00E20C0A">
        <w:rPr>
          <w:rFonts w:ascii="Arial" w:hAnsi="Arial" w:cs="Arial"/>
        </w:rPr>
        <w:t xml:space="preserve"> Bet tiktu ieviesta formāla un nesamērīga prasība NILLTPFN jomā. </w:t>
      </w:r>
    </w:p>
    <w:p w14:paraId="6607A11C" w14:textId="4DBC9C0B" w:rsidR="00D24F8C" w:rsidRPr="00E20C0A" w:rsidRDefault="00D24F8C" w:rsidP="00553CAE">
      <w:pPr>
        <w:spacing w:after="0" w:line="240" w:lineRule="auto"/>
        <w:jc w:val="both"/>
        <w:rPr>
          <w:rFonts w:ascii="Arial" w:hAnsi="Arial" w:cs="Arial"/>
        </w:rPr>
      </w:pPr>
    </w:p>
    <w:p w14:paraId="57BB28E9" w14:textId="2C37E0C1" w:rsidR="00D24F8C" w:rsidRPr="00E20C0A" w:rsidRDefault="00D24F8C" w:rsidP="00553CAE">
      <w:pPr>
        <w:spacing w:after="0" w:line="240" w:lineRule="auto"/>
        <w:jc w:val="both"/>
        <w:rPr>
          <w:rFonts w:ascii="Arial" w:hAnsi="Arial" w:cs="Arial"/>
          <w:u w:val="single"/>
        </w:rPr>
      </w:pPr>
      <w:r w:rsidRPr="00E20C0A">
        <w:rPr>
          <w:rFonts w:ascii="Arial" w:hAnsi="Arial" w:cs="Arial"/>
        </w:rPr>
        <w:t>[</w:t>
      </w:r>
      <w:r w:rsidR="000E0EAE">
        <w:rPr>
          <w:rFonts w:ascii="Arial" w:hAnsi="Arial" w:cs="Arial"/>
        </w:rPr>
        <w:t>7</w:t>
      </w:r>
      <w:r w:rsidRPr="00E20C0A">
        <w:rPr>
          <w:rFonts w:ascii="Arial" w:hAnsi="Arial" w:cs="Arial"/>
        </w:rPr>
        <w:t xml:space="preserve">] Vienlaikus norādām, ka </w:t>
      </w:r>
      <w:r w:rsidR="00903765" w:rsidRPr="00E20C0A">
        <w:rPr>
          <w:rFonts w:ascii="Arial" w:hAnsi="Arial" w:cs="Arial"/>
        </w:rPr>
        <w:t>NILLTPFN likuma 7.panta pirmās daļas 10.punkt</w:t>
      </w:r>
      <w:r w:rsidR="00B94887" w:rsidRPr="00E20C0A">
        <w:rPr>
          <w:rFonts w:ascii="Arial" w:hAnsi="Arial" w:cs="Arial"/>
        </w:rPr>
        <w:t>a pirmais teikums</w:t>
      </w:r>
      <w:r w:rsidR="00903765" w:rsidRPr="00E20C0A">
        <w:rPr>
          <w:rFonts w:ascii="Arial" w:hAnsi="Arial" w:cs="Arial"/>
        </w:rPr>
        <w:t xml:space="preserve"> nosaka</w:t>
      </w:r>
      <w:r w:rsidR="00B94887" w:rsidRPr="00E20C0A">
        <w:rPr>
          <w:rFonts w:ascii="Arial" w:hAnsi="Arial" w:cs="Arial"/>
        </w:rPr>
        <w:t>: “</w:t>
      </w:r>
      <w:r w:rsidR="00B94887" w:rsidRPr="00E20C0A">
        <w:rPr>
          <w:rFonts w:ascii="Arial" w:hAnsi="Arial" w:cs="Arial"/>
          <w:u w:val="single"/>
        </w:rPr>
        <w:t>neatkarīga audita funkciju</w:t>
      </w:r>
      <w:r w:rsidR="00B94887" w:rsidRPr="00E20C0A">
        <w:rPr>
          <w:rFonts w:ascii="Arial" w:hAnsi="Arial" w:cs="Arial"/>
        </w:rPr>
        <w:t xml:space="preserve">, lai pārbaudītu iekšējās kontroles sistēmas atbilstību normatīvo aktu prasībām noziedzīgi iegūtu līdzekļu legalizācijas un terorisma un </w:t>
      </w:r>
      <w:proofErr w:type="spellStart"/>
      <w:r w:rsidR="00B94887" w:rsidRPr="00E20C0A">
        <w:rPr>
          <w:rFonts w:ascii="Arial" w:hAnsi="Arial" w:cs="Arial"/>
        </w:rPr>
        <w:t>proliferācijas</w:t>
      </w:r>
      <w:proofErr w:type="spellEnd"/>
      <w:r w:rsidR="00B94887" w:rsidRPr="00E20C0A">
        <w:rPr>
          <w:rFonts w:ascii="Arial" w:hAnsi="Arial" w:cs="Arial"/>
        </w:rPr>
        <w:t xml:space="preserve"> finansēšanas novēršanas jomā un novērtētu tās darbības efektivitāti, ja tas ir atbilstoši, </w:t>
      </w:r>
      <w:r w:rsidR="00B94887" w:rsidRPr="00E20C0A">
        <w:rPr>
          <w:rFonts w:ascii="Arial" w:hAnsi="Arial" w:cs="Arial"/>
          <w:u w:val="single"/>
        </w:rPr>
        <w:t xml:space="preserve">ņemot vērā noziedzīgi iegūtu līdzekļu legalizācijas un terorisma un </w:t>
      </w:r>
      <w:proofErr w:type="spellStart"/>
      <w:r w:rsidR="00B94887" w:rsidRPr="00E20C0A">
        <w:rPr>
          <w:rFonts w:ascii="Arial" w:hAnsi="Arial" w:cs="Arial"/>
          <w:u w:val="single"/>
        </w:rPr>
        <w:t>proliferācijas</w:t>
      </w:r>
      <w:proofErr w:type="spellEnd"/>
      <w:r w:rsidR="00B94887" w:rsidRPr="00E20C0A">
        <w:rPr>
          <w:rFonts w:ascii="Arial" w:hAnsi="Arial" w:cs="Arial"/>
          <w:u w:val="single"/>
        </w:rPr>
        <w:t xml:space="preserve"> finansēšanas risku un likuma subjekta saimnieciskās darbības apmēru un būtību.</w:t>
      </w:r>
    </w:p>
    <w:p w14:paraId="028B5F43" w14:textId="77777777" w:rsidR="0022634A" w:rsidRDefault="0022634A" w:rsidP="00553CAE">
      <w:pPr>
        <w:spacing w:after="0" w:line="240" w:lineRule="auto"/>
        <w:jc w:val="both"/>
        <w:rPr>
          <w:rFonts w:ascii="Arial" w:hAnsi="Arial" w:cs="Arial"/>
          <w:u w:val="single"/>
        </w:rPr>
      </w:pPr>
    </w:p>
    <w:p w14:paraId="2C47976B" w14:textId="5AEE49A0" w:rsidR="00F87AE7" w:rsidRPr="00E20C0A" w:rsidRDefault="005B058D" w:rsidP="00553CAE">
      <w:pPr>
        <w:spacing w:after="0" w:line="240" w:lineRule="auto"/>
        <w:jc w:val="both"/>
        <w:rPr>
          <w:rFonts w:ascii="Arial" w:hAnsi="Arial" w:cs="Arial"/>
          <w:u w:val="single"/>
        </w:rPr>
      </w:pPr>
      <w:r w:rsidRPr="00E20C0A">
        <w:rPr>
          <w:rFonts w:ascii="Arial" w:hAnsi="Arial" w:cs="Arial"/>
          <w:u w:val="single"/>
        </w:rPr>
        <w:t>PRIEKŠLIKUMS par Noteikumu projektu 1</w:t>
      </w:r>
      <w:r w:rsidR="00EC7B2E" w:rsidRPr="00E20C0A">
        <w:rPr>
          <w:rFonts w:ascii="Arial" w:hAnsi="Arial" w:cs="Arial"/>
          <w:u w:val="single"/>
        </w:rPr>
        <w:t>9</w:t>
      </w:r>
      <w:r w:rsidRPr="00E20C0A">
        <w:rPr>
          <w:rFonts w:ascii="Arial" w:hAnsi="Arial" w:cs="Arial"/>
          <w:u w:val="single"/>
        </w:rPr>
        <w:t>.punktu:</w:t>
      </w:r>
    </w:p>
    <w:p w14:paraId="78D6B39D" w14:textId="77777777" w:rsidR="00C175AC" w:rsidRPr="00E20C0A" w:rsidRDefault="00C175AC" w:rsidP="00553CAE">
      <w:pPr>
        <w:spacing w:after="0" w:line="240" w:lineRule="auto"/>
        <w:jc w:val="both"/>
        <w:rPr>
          <w:rFonts w:ascii="Arial" w:hAnsi="Arial" w:cs="Arial"/>
        </w:rPr>
      </w:pPr>
    </w:p>
    <w:p w14:paraId="1C2E74C5" w14:textId="428D8DD3" w:rsidR="005B058D" w:rsidRPr="00E20C0A" w:rsidRDefault="005B058D" w:rsidP="00553CAE">
      <w:pPr>
        <w:spacing w:after="0" w:line="240" w:lineRule="auto"/>
        <w:jc w:val="both"/>
        <w:rPr>
          <w:rFonts w:ascii="Arial" w:hAnsi="Arial" w:cs="Arial"/>
        </w:rPr>
      </w:pPr>
      <w:r w:rsidRPr="00E20C0A">
        <w:rPr>
          <w:rFonts w:ascii="Arial" w:hAnsi="Arial" w:cs="Arial"/>
        </w:rPr>
        <w:t>[</w:t>
      </w:r>
      <w:r w:rsidR="000E0EAE">
        <w:rPr>
          <w:rFonts w:ascii="Arial" w:hAnsi="Arial" w:cs="Arial"/>
        </w:rPr>
        <w:t>8</w:t>
      </w:r>
      <w:r w:rsidRPr="00E20C0A">
        <w:rPr>
          <w:rFonts w:ascii="Arial" w:hAnsi="Arial" w:cs="Arial"/>
        </w:rPr>
        <w:t xml:space="preserve">] </w:t>
      </w:r>
      <w:r w:rsidR="00CB2AC1" w:rsidRPr="00E20C0A">
        <w:rPr>
          <w:rFonts w:ascii="Arial" w:hAnsi="Arial" w:cs="Arial"/>
        </w:rPr>
        <w:t xml:space="preserve">Aicinām izteikt </w:t>
      </w:r>
      <w:r w:rsidR="009D181B" w:rsidRPr="00E20C0A">
        <w:rPr>
          <w:rFonts w:ascii="Arial" w:hAnsi="Arial" w:cs="Arial"/>
        </w:rPr>
        <w:t>Noteikumu projekta 19.pun</w:t>
      </w:r>
      <w:r w:rsidR="005B5984" w:rsidRPr="00E20C0A">
        <w:rPr>
          <w:rFonts w:ascii="Arial" w:hAnsi="Arial" w:cs="Arial"/>
        </w:rPr>
        <w:t>kt</w:t>
      </w:r>
      <w:r w:rsidR="00D82071" w:rsidRPr="00E20C0A">
        <w:rPr>
          <w:rFonts w:ascii="Arial" w:hAnsi="Arial" w:cs="Arial"/>
        </w:rPr>
        <w:t xml:space="preserve">ā izteikto 14.punktu </w:t>
      </w:r>
      <w:r w:rsidR="005B5984" w:rsidRPr="00E20C0A">
        <w:rPr>
          <w:rFonts w:ascii="Arial" w:hAnsi="Arial" w:cs="Arial"/>
        </w:rPr>
        <w:t>šādā redakcijā:</w:t>
      </w:r>
    </w:p>
    <w:p w14:paraId="0ECAC180" w14:textId="15FA1274" w:rsidR="005B5984" w:rsidRPr="00E20C0A" w:rsidRDefault="005B5984" w:rsidP="00553CAE">
      <w:pPr>
        <w:spacing w:after="0" w:line="240" w:lineRule="auto"/>
        <w:jc w:val="both"/>
        <w:rPr>
          <w:rFonts w:ascii="Arial" w:hAnsi="Arial" w:cs="Arial"/>
        </w:rPr>
      </w:pPr>
    </w:p>
    <w:p w14:paraId="7A283F4B" w14:textId="3516150A" w:rsidR="005B5984" w:rsidRPr="00E20C0A" w:rsidRDefault="005F0904" w:rsidP="00553CAE">
      <w:pPr>
        <w:spacing w:after="0" w:line="240" w:lineRule="auto"/>
        <w:jc w:val="both"/>
        <w:rPr>
          <w:rFonts w:ascii="Arial" w:hAnsi="Arial" w:cs="Arial"/>
          <w:i/>
          <w:iCs/>
        </w:rPr>
      </w:pPr>
      <w:r w:rsidRPr="00E20C0A">
        <w:rPr>
          <w:rFonts w:ascii="Arial" w:hAnsi="Arial" w:cs="Arial"/>
          <w:i/>
          <w:iCs/>
        </w:rPr>
        <w:t>“</w:t>
      </w:r>
      <w:r w:rsidR="005B5984" w:rsidRPr="00E20C0A">
        <w:rPr>
          <w:rFonts w:ascii="Arial" w:hAnsi="Arial" w:cs="Arial"/>
          <w:i/>
          <w:iCs/>
        </w:rPr>
        <w:t xml:space="preserve">14. </w:t>
      </w:r>
      <w:r w:rsidRPr="00E20C0A">
        <w:rPr>
          <w:rFonts w:ascii="Arial" w:hAnsi="Arial" w:cs="Arial"/>
          <w:i/>
          <w:iCs/>
        </w:rPr>
        <w:t xml:space="preserve">Kredīta devējs un parāda atgūšanas pakalpojuma sniedzējs paziņo par noziedzīgi iegūtu līdzekļu legalizācijas un terorisma un </w:t>
      </w:r>
      <w:proofErr w:type="spellStart"/>
      <w:r w:rsidRPr="00E20C0A">
        <w:rPr>
          <w:rFonts w:ascii="Arial" w:hAnsi="Arial" w:cs="Arial"/>
          <w:i/>
          <w:iCs/>
        </w:rPr>
        <w:t>proliferācijas</w:t>
      </w:r>
      <w:proofErr w:type="spellEnd"/>
      <w:r w:rsidRPr="00E20C0A">
        <w:rPr>
          <w:rFonts w:ascii="Arial" w:hAnsi="Arial" w:cs="Arial"/>
          <w:i/>
          <w:iCs/>
        </w:rPr>
        <w:t xml:space="preserve"> finansēšanas novēršanas iekšējo politiku un procedūru izstrādi, savai darbībai piemītošo risku novērtējuma apstiprināšanu, kā arī par būtisku izmaiņu vai jaunas iekšējās kontroles sistēmas apstiprināšanu, un ne vēlāk kā 10 dienas pēc to apstiprināšanas iesniedz Patērētāju tiesību aizsardzības centram."</w:t>
      </w:r>
      <w:r w:rsidR="005B5984" w:rsidRPr="00E20C0A">
        <w:rPr>
          <w:rFonts w:ascii="Arial" w:hAnsi="Arial" w:cs="Arial"/>
          <w:i/>
          <w:iCs/>
        </w:rPr>
        <w:t>”</w:t>
      </w:r>
    </w:p>
    <w:p w14:paraId="1E86B8BE" w14:textId="2B31F60D" w:rsidR="00D027A4" w:rsidRPr="00E20C0A" w:rsidRDefault="00D027A4" w:rsidP="00553CAE">
      <w:pPr>
        <w:spacing w:after="0" w:line="240" w:lineRule="auto"/>
        <w:jc w:val="both"/>
        <w:rPr>
          <w:rFonts w:ascii="Arial" w:hAnsi="Arial" w:cs="Arial"/>
        </w:rPr>
      </w:pPr>
    </w:p>
    <w:p w14:paraId="36B92D43" w14:textId="37FA687E" w:rsidR="005F0904" w:rsidRPr="00E20C0A" w:rsidRDefault="005F0904" w:rsidP="00553CAE">
      <w:pPr>
        <w:spacing w:after="0" w:line="240" w:lineRule="auto"/>
        <w:jc w:val="both"/>
        <w:rPr>
          <w:rFonts w:ascii="Arial" w:hAnsi="Arial" w:cs="Arial"/>
          <w:i/>
          <w:iCs/>
        </w:rPr>
      </w:pPr>
      <w:r w:rsidRPr="00E20C0A">
        <w:rPr>
          <w:rFonts w:ascii="Arial" w:hAnsi="Arial" w:cs="Arial"/>
          <w:u w:val="single"/>
        </w:rPr>
        <w:t>PAMATOJUMS:</w:t>
      </w:r>
    </w:p>
    <w:p w14:paraId="534F69A2" w14:textId="77777777" w:rsidR="00C175AC" w:rsidRPr="00E20C0A" w:rsidRDefault="00C175AC" w:rsidP="00F85037">
      <w:pPr>
        <w:spacing w:after="0" w:line="240" w:lineRule="auto"/>
        <w:jc w:val="both"/>
        <w:rPr>
          <w:rFonts w:ascii="Arial" w:hAnsi="Arial" w:cs="Arial"/>
        </w:rPr>
      </w:pPr>
    </w:p>
    <w:p w14:paraId="0B8D0795" w14:textId="0C486A27" w:rsidR="00F85037" w:rsidRPr="00E20C0A" w:rsidRDefault="00F85037" w:rsidP="00F85037">
      <w:pPr>
        <w:spacing w:after="0" w:line="240" w:lineRule="auto"/>
        <w:jc w:val="both"/>
        <w:rPr>
          <w:rFonts w:ascii="Arial" w:hAnsi="Arial" w:cs="Arial"/>
        </w:rPr>
      </w:pPr>
      <w:r w:rsidRPr="00E20C0A">
        <w:rPr>
          <w:rFonts w:ascii="Arial" w:hAnsi="Arial" w:cs="Arial"/>
        </w:rPr>
        <w:t>[</w:t>
      </w:r>
      <w:r w:rsidR="000E0EAE">
        <w:rPr>
          <w:rFonts w:ascii="Arial" w:hAnsi="Arial" w:cs="Arial"/>
        </w:rPr>
        <w:t>9</w:t>
      </w:r>
      <w:r w:rsidRPr="00E20C0A">
        <w:rPr>
          <w:rFonts w:ascii="Arial" w:hAnsi="Arial" w:cs="Arial"/>
        </w:rPr>
        <w:t xml:space="preserve">] Patērētāju tiesību aizsardzības centrs nepieciešamības gadījumā uzraudzības ietvaros var pieprasīt </w:t>
      </w:r>
      <w:r w:rsidR="00BD7EFF" w:rsidRPr="00E20C0A">
        <w:rPr>
          <w:rFonts w:ascii="Arial" w:hAnsi="Arial" w:cs="Arial"/>
        </w:rPr>
        <w:t xml:space="preserve">iekšējās kontroles sistēmas darbības efektivitātes </w:t>
      </w:r>
      <w:proofErr w:type="spellStart"/>
      <w:r w:rsidR="00BD7EFF" w:rsidRPr="00E20C0A">
        <w:rPr>
          <w:rFonts w:ascii="Arial" w:hAnsi="Arial" w:cs="Arial"/>
        </w:rPr>
        <w:t>izvērtē</w:t>
      </w:r>
      <w:r w:rsidR="00DE490B" w:rsidRPr="00E20C0A">
        <w:rPr>
          <w:rFonts w:ascii="Arial" w:hAnsi="Arial" w:cs="Arial"/>
        </w:rPr>
        <w:t>jumu</w:t>
      </w:r>
      <w:proofErr w:type="spellEnd"/>
      <w:r w:rsidR="00DE490B" w:rsidRPr="00E20C0A">
        <w:rPr>
          <w:rFonts w:ascii="Arial" w:hAnsi="Arial" w:cs="Arial"/>
        </w:rPr>
        <w:t xml:space="preserve"> un iekšējās kontroles sistēmas veiktā audita ziņojumu</w:t>
      </w:r>
      <w:r w:rsidRPr="00E20C0A">
        <w:rPr>
          <w:rFonts w:ascii="Arial" w:hAnsi="Arial" w:cs="Arial"/>
        </w:rPr>
        <w:t xml:space="preserve"> likuma subjekta darbības laikā atbilstoši NILLTPFN likuma 10.</w:t>
      </w:r>
      <w:r w:rsidRPr="00E20C0A">
        <w:rPr>
          <w:rFonts w:ascii="Arial" w:hAnsi="Arial" w:cs="Arial"/>
          <w:vertAlign w:val="superscript"/>
        </w:rPr>
        <w:t>1</w:t>
      </w:r>
      <w:r w:rsidRPr="00E20C0A">
        <w:rPr>
          <w:rFonts w:ascii="Arial" w:hAnsi="Arial" w:cs="Arial"/>
        </w:rPr>
        <w:t xml:space="preserve"> panta trešās daļas otr</w:t>
      </w:r>
      <w:r w:rsidR="00DE490B" w:rsidRPr="00E20C0A">
        <w:rPr>
          <w:rFonts w:ascii="Arial" w:hAnsi="Arial" w:cs="Arial"/>
        </w:rPr>
        <w:t>ajam</w:t>
      </w:r>
      <w:r w:rsidRPr="00E20C0A">
        <w:rPr>
          <w:rFonts w:ascii="Arial" w:hAnsi="Arial" w:cs="Arial"/>
        </w:rPr>
        <w:t xml:space="preserve"> punkt</w:t>
      </w:r>
      <w:r w:rsidR="00DE490B" w:rsidRPr="00E20C0A">
        <w:rPr>
          <w:rFonts w:ascii="Arial" w:hAnsi="Arial" w:cs="Arial"/>
        </w:rPr>
        <w:t>am.</w:t>
      </w:r>
      <w:r w:rsidR="00D66502" w:rsidRPr="00E20C0A">
        <w:rPr>
          <w:rFonts w:ascii="Arial" w:hAnsi="Arial" w:cs="Arial"/>
        </w:rPr>
        <w:t xml:space="preserve"> </w:t>
      </w:r>
    </w:p>
    <w:p w14:paraId="5D827DC2" w14:textId="16ECE456" w:rsidR="007E189C" w:rsidRPr="00E20C0A" w:rsidRDefault="007E189C" w:rsidP="00F85037">
      <w:pPr>
        <w:spacing w:after="0" w:line="240" w:lineRule="auto"/>
        <w:jc w:val="both"/>
        <w:rPr>
          <w:rFonts w:ascii="Arial" w:hAnsi="Arial" w:cs="Arial"/>
        </w:rPr>
      </w:pPr>
    </w:p>
    <w:p w14:paraId="190063C1" w14:textId="41D7CC01" w:rsidR="007E189C" w:rsidRPr="00E20C0A" w:rsidRDefault="007E189C" w:rsidP="00F85037">
      <w:pPr>
        <w:spacing w:after="0" w:line="240" w:lineRule="auto"/>
        <w:jc w:val="both"/>
        <w:rPr>
          <w:rFonts w:ascii="Arial" w:hAnsi="Arial" w:cs="Arial"/>
          <w:u w:val="single"/>
        </w:rPr>
      </w:pPr>
      <w:r w:rsidRPr="00E20C0A">
        <w:rPr>
          <w:rFonts w:ascii="Arial" w:hAnsi="Arial" w:cs="Arial"/>
          <w:u w:val="single"/>
        </w:rPr>
        <w:t>PRIEKŠLIKUMS par Noteikumu projekta 20.punktu:</w:t>
      </w:r>
    </w:p>
    <w:p w14:paraId="5C30FE3D" w14:textId="77777777" w:rsidR="00C175AC" w:rsidRPr="00E20C0A" w:rsidRDefault="00C175AC" w:rsidP="00F85037">
      <w:pPr>
        <w:spacing w:after="0" w:line="240" w:lineRule="auto"/>
        <w:jc w:val="both"/>
        <w:rPr>
          <w:rFonts w:ascii="Arial" w:hAnsi="Arial" w:cs="Arial"/>
        </w:rPr>
      </w:pPr>
    </w:p>
    <w:p w14:paraId="0EBA0880" w14:textId="6139F4C7" w:rsidR="007E189C" w:rsidRPr="00E20C0A" w:rsidRDefault="00CC79D1" w:rsidP="00F85037">
      <w:pPr>
        <w:spacing w:after="0" w:line="240" w:lineRule="auto"/>
        <w:jc w:val="both"/>
        <w:rPr>
          <w:rFonts w:ascii="Arial" w:hAnsi="Arial" w:cs="Arial"/>
        </w:rPr>
      </w:pPr>
      <w:r w:rsidRPr="00E20C0A">
        <w:rPr>
          <w:rFonts w:ascii="Arial" w:hAnsi="Arial" w:cs="Arial"/>
        </w:rPr>
        <w:t>[</w:t>
      </w:r>
      <w:r w:rsidR="00B21FBD">
        <w:rPr>
          <w:rFonts w:ascii="Arial" w:hAnsi="Arial" w:cs="Arial"/>
        </w:rPr>
        <w:t>1</w:t>
      </w:r>
      <w:r w:rsidR="000E0EAE">
        <w:rPr>
          <w:rFonts w:ascii="Arial" w:hAnsi="Arial" w:cs="Arial"/>
        </w:rPr>
        <w:t>0</w:t>
      </w:r>
      <w:r w:rsidRPr="00E20C0A">
        <w:rPr>
          <w:rFonts w:ascii="Arial" w:hAnsi="Arial" w:cs="Arial"/>
        </w:rPr>
        <w:t>] Aicinām izteikt Noteikumu projekta 20.punkt</w:t>
      </w:r>
      <w:r w:rsidR="00D82071" w:rsidRPr="00E20C0A">
        <w:rPr>
          <w:rFonts w:ascii="Arial" w:hAnsi="Arial" w:cs="Arial"/>
        </w:rPr>
        <w:t>ā izteikto 15.punktu</w:t>
      </w:r>
      <w:r w:rsidRPr="00E20C0A">
        <w:rPr>
          <w:rFonts w:ascii="Arial" w:hAnsi="Arial" w:cs="Arial"/>
        </w:rPr>
        <w:t xml:space="preserve"> šādā redakcijā</w:t>
      </w:r>
      <w:r w:rsidR="00AA3ABA" w:rsidRPr="00E20C0A">
        <w:rPr>
          <w:rFonts w:ascii="Arial" w:hAnsi="Arial" w:cs="Arial"/>
        </w:rPr>
        <w:t>:</w:t>
      </w:r>
    </w:p>
    <w:p w14:paraId="2B8F1FAF" w14:textId="77777777" w:rsidR="00D82071" w:rsidRPr="00E20C0A" w:rsidRDefault="00D82071" w:rsidP="00F85037">
      <w:pPr>
        <w:spacing w:after="0" w:line="240" w:lineRule="auto"/>
        <w:jc w:val="both"/>
        <w:rPr>
          <w:rFonts w:ascii="Arial" w:hAnsi="Arial" w:cs="Arial"/>
        </w:rPr>
      </w:pPr>
    </w:p>
    <w:p w14:paraId="671918E6" w14:textId="2CBF3B37" w:rsidR="000A0BA4" w:rsidRPr="00E20C0A" w:rsidRDefault="000A0BA4" w:rsidP="00F85037">
      <w:pPr>
        <w:spacing w:after="0" w:line="240" w:lineRule="auto"/>
        <w:jc w:val="both"/>
        <w:rPr>
          <w:rFonts w:ascii="Arial" w:hAnsi="Arial" w:cs="Arial"/>
          <w:i/>
          <w:iCs/>
        </w:rPr>
      </w:pPr>
      <w:r w:rsidRPr="00E20C0A">
        <w:rPr>
          <w:rFonts w:ascii="Arial" w:hAnsi="Arial" w:cs="Arial"/>
          <w:i/>
          <w:iCs/>
        </w:rPr>
        <w:t>“</w:t>
      </w:r>
      <w:r w:rsidR="00B82C3F" w:rsidRPr="00E20C0A">
        <w:rPr>
          <w:rFonts w:ascii="Arial" w:hAnsi="Arial" w:cs="Arial"/>
          <w:i/>
          <w:iCs/>
        </w:rPr>
        <w:t>15. Kredīta devējs novērtē klienta risku pazeminošās un paaugstinošās pazīmes un faktorus, nosaka klienta risku un iedala klientu kādā no klientu riska līmeņiem, iedalot tos sākot ar zemāka riska līmeni un beidzot ar augstāka riska līmeni.</w:t>
      </w:r>
      <w:r w:rsidRPr="00E20C0A">
        <w:rPr>
          <w:rFonts w:ascii="Arial" w:hAnsi="Arial" w:cs="Arial"/>
          <w:i/>
          <w:iCs/>
        </w:rPr>
        <w:t>”</w:t>
      </w:r>
    </w:p>
    <w:p w14:paraId="3F4F8120" w14:textId="77777777" w:rsidR="00D82071" w:rsidRPr="00E20C0A" w:rsidRDefault="00D82071" w:rsidP="00F85037">
      <w:pPr>
        <w:spacing w:after="0" w:line="240" w:lineRule="auto"/>
        <w:jc w:val="both"/>
        <w:rPr>
          <w:rFonts w:ascii="Arial" w:hAnsi="Arial" w:cs="Arial"/>
        </w:rPr>
      </w:pPr>
    </w:p>
    <w:p w14:paraId="427970E2" w14:textId="562257A3" w:rsidR="00D027A4" w:rsidRPr="00E20C0A" w:rsidRDefault="00B82C3F" w:rsidP="00553CAE">
      <w:pPr>
        <w:spacing w:after="0" w:line="240" w:lineRule="auto"/>
        <w:jc w:val="both"/>
        <w:rPr>
          <w:rFonts w:ascii="Arial" w:hAnsi="Arial" w:cs="Arial"/>
          <w:u w:val="single"/>
        </w:rPr>
      </w:pPr>
      <w:r w:rsidRPr="00E20C0A">
        <w:rPr>
          <w:rFonts w:ascii="Arial" w:hAnsi="Arial" w:cs="Arial"/>
          <w:u w:val="single"/>
        </w:rPr>
        <w:t>PAMATOJUMS:</w:t>
      </w:r>
    </w:p>
    <w:p w14:paraId="4625E0E3" w14:textId="77777777" w:rsidR="00C175AC" w:rsidRPr="00E20C0A" w:rsidRDefault="00C175AC" w:rsidP="00553CAE">
      <w:pPr>
        <w:spacing w:after="0" w:line="240" w:lineRule="auto"/>
        <w:jc w:val="both"/>
        <w:rPr>
          <w:rFonts w:ascii="Arial" w:hAnsi="Arial" w:cs="Arial"/>
        </w:rPr>
      </w:pPr>
    </w:p>
    <w:p w14:paraId="7E88FE73" w14:textId="7D233E79" w:rsidR="00B82C3F" w:rsidRPr="00E20C0A" w:rsidRDefault="00685A74" w:rsidP="00553CAE">
      <w:pPr>
        <w:spacing w:after="0" w:line="240" w:lineRule="auto"/>
        <w:jc w:val="both"/>
        <w:rPr>
          <w:rFonts w:ascii="Arial" w:hAnsi="Arial" w:cs="Arial"/>
        </w:rPr>
      </w:pPr>
      <w:r w:rsidRPr="00E20C0A">
        <w:rPr>
          <w:rFonts w:ascii="Arial" w:hAnsi="Arial" w:cs="Arial"/>
        </w:rPr>
        <w:t>[1</w:t>
      </w:r>
      <w:r w:rsidR="000E0EAE">
        <w:rPr>
          <w:rFonts w:ascii="Arial" w:hAnsi="Arial" w:cs="Arial"/>
        </w:rPr>
        <w:t>1</w:t>
      </w:r>
      <w:r w:rsidRPr="00E20C0A">
        <w:rPr>
          <w:rFonts w:ascii="Arial" w:hAnsi="Arial" w:cs="Arial"/>
        </w:rPr>
        <w:t xml:space="preserve">] Skaitlisks novērtējums </w:t>
      </w:r>
      <w:r w:rsidRPr="00E20C0A">
        <w:rPr>
          <w:rFonts w:ascii="Arial" w:hAnsi="Arial" w:cs="Arial"/>
          <w:i/>
          <w:iCs/>
        </w:rPr>
        <w:t>(</w:t>
      </w:r>
      <w:proofErr w:type="spellStart"/>
      <w:r w:rsidRPr="00E20C0A">
        <w:rPr>
          <w:rFonts w:ascii="Arial" w:hAnsi="Arial" w:cs="Arial"/>
          <w:i/>
          <w:iCs/>
        </w:rPr>
        <w:t>scoring</w:t>
      </w:r>
      <w:proofErr w:type="spellEnd"/>
      <w:r w:rsidRPr="00E20C0A">
        <w:rPr>
          <w:rFonts w:ascii="Arial" w:hAnsi="Arial" w:cs="Arial"/>
          <w:i/>
          <w:iCs/>
        </w:rPr>
        <w:t xml:space="preserve">) </w:t>
      </w:r>
      <w:r w:rsidRPr="00E20C0A">
        <w:rPr>
          <w:rFonts w:ascii="Arial" w:hAnsi="Arial" w:cs="Arial"/>
        </w:rPr>
        <w:t xml:space="preserve">ir efektīvs un nepieciešams </w:t>
      </w:r>
      <w:r w:rsidR="00DA06CE" w:rsidRPr="00E20C0A">
        <w:rPr>
          <w:rFonts w:ascii="Arial" w:hAnsi="Arial" w:cs="Arial"/>
        </w:rPr>
        <w:t xml:space="preserve">maksājumu pakalpojumu jomā un sarežģītākiem finanšu pakalpojumiem, ko sniedz kredītiestādes un maksājumu pakalpojumu iestādes. Patērētāju kreditēšanas jomā ir primitīvs produkts un maz riska faktoru, uz kā </w:t>
      </w:r>
      <w:r w:rsidR="00F72779" w:rsidRPr="00E20C0A">
        <w:rPr>
          <w:rFonts w:ascii="Arial" w:hAnsi="Arial" w:cs="Arial"/>
        </w:rPr>
        <w:t>pamata izstrādāt skaitlisko riska novērtējumu. Skaitliskā novērtējuma sistēmas izstrāde būtu nesamērīgs administratīvais slogs, nepamatoti pieprasot ieviest noteiktu izvērtēšanas mehānismu pretēji uz risku balstīt</w:t>
      </w:r>
      <w:r w:rsidR="00C22578" w:rsidRPr="00E20C0A">
        <w:rPr>
          <w:rFonts w:ascii="Arial" w:hAnsi="Arial" w:cs="Arial"/>
        </w:rPr>
        <w:t>ai</w:t>
      </w:r>
      <w:r w:rsidR="00F72779" w:rsidRPr="00E20C0A">
        <w:rPr>
          <w:rFonts w:ascii="Arial" w:hAnsi="Arial" w:cs="Arial"/>
        </w:rPr>
        <w:t xml:space="preserve"> pieej</w:t>
      </w:r>
      <w:r w:rsidR="00C22578" w:rsidRPr="00E20C0A">
        <w:rPr>
          <w:rFonts w:ascii="Arial" w:hAnsi="Arial" w:cs="Arial"/>
        </w:rPr>
        <w:t xml:space="preserve">ai un </w:t>
      </w:r>
      <w:r w:rsidR="00BE77EB" w:rsidRPr="00E20C0A">
        <w:rPr>
          <w:rFonts w:ascii="Arial" w:hAnsi="Arial" w:cs="Arial"/>
        </w:rPr>
        <w:t>Noteikumu projekta Anotācijas 2.1.sadaļā “Ietekmes apraksts” paustajam par administratīvā sloga mazināšanas mērķi, jo īpaši mazākiem tirgus dalībniekiem</w:t>
      </w:r>
      <w:r w:rsidR="000A0765" w:rsidRPr="00E20C0A">
        <w:rPr>
          <w:rFonts w:ascii="Arial" w:hAnsi="Arial" w:cs="Arial"/>
        </w:rPr>
        <w:t>.</w:t>
      </w:r>
    </w:p>
    <w:p w14:paraId="2B852D9D" w14:textId="2F33B621" w:rsidR="00D713B1" w:rsidRPr="00E20C0A" w:rsidRDefault="00D713B1" w:rsidP="00553CAE">
      <w:pPr>
        <w:spacing w:after="0" w:line="240" w:lineRule="auto"/>
        <w:jc w:val="both"/>
        <w:rPr>
          <w:rFonts w:ascii="Arial" w:hAnsi="Arial" w:cs="Arial"/>
        </w:rPr>
      </w:pPr>
    </w:p>
    <w:p w14:paraId="1A44271B" w14:textId="77777777" w:rsidR="00C175AC" w:rsidRPr="00E20C0A" w:rsidRDefault="00C175AC" w:rsidP="00553CAE">
      <w:pPr>
        <w:spacing w:after="0" w:line="240" w:lineRule="auto"/>
        <w:jc w:val="both"/>
        <w:rPr>
          <w:rFonts w:ascii="Arial" w:hAnsi="Arial" w:cs="Arial"/>
          <w:u w:val="single"/>
        </w:rPr>
      </w:pPr>
    </w:p>
    <w:p w14:paraId="6DDEDE83" w14:textId="36313ED4" w:rsidR="00D713B1" w:rsidRPr="00E20C0A" w:rsidRDefault="00D713B1" w:rsidP="00553CAE">
      <w:pPr>
        <w:spacing w:after="0" w:line="240" w:lineRule="auto"/>
        <w:jc w:val="both"/>
        <w:rPr>
          <w:rFonts w:ascii="Arial" w:hAnsi="Arial" w:cs="Arial"/>
          <w:u w:val="single"/>
        </w:rPr>
      </w:pPr>
      <w:r w:rsidRPr="00E20C0A">
        <w:rPr>
          <w:rFonts w:ascii="Arial" w:hAnsi="Arial" w:cs="Arial"/>
          <w:u w:val="single"/>
        </w:rPr>
        <w:t>PRIEKŠLIKUMS par Noteikumu projekta 21.punktu:</w:t>
      </w:r>
    </w:p>
    <w:p w14:paraId="0437E9BC" w14:textId="1C7E179B" w:rsidR="00D713B1" w:rsidRPr="00E20C0A" w:rsidRDefault="00D713B1" w:rsidP="00553CAE">
      <w:pPr>
        <w:spacing w:after="0" w:line="240" w:lineRule="auto"/>
        <w:jc w:val="both"/>
        <w:rPr>
          <w:rFonts w:ascii="Arial" w:hAnsi="Arial" w:cs="Arial"/>
        </w:rPr>
      </w:pPr>
      <w:r w:rsidRPr="00E20C0A">
        <w:rPr>
          <w:rFonts w:ascii="Arial" w:hAnsi="Arial" w:cs="Arial"/>
        </w:rPr>
        <w:t>[1</w:t>
      </w:r>
      <w:r w:rsidR="000E0EAE">
        <w:rPr>
          <w:rFonts w:ascii="Arial" w:hAnsi="Arial" w:cs="Arial"/>
        </w:rPr>
        <w:t>2</w:t>
      </w:r>
      <w:r w:rsidRPr="00E20C0A">
        <w:rPr>
          <w:rFonts w:ascii="Arial" w:hAnsi="Arial" w:cs="Arial"/>
        </w:rPr>
        <w:t xml:space="preserve">] </w:t>
      </w:r>
      <w:r w:rsidR="0071175C" w:rsidRPr="00E20C0A">
        <w:rPr>
          <w:rFonts w:ascii="Arial" w:hAnsi="Arial" w:cs="Arial"/>
        </w:rPr>
        <w:t>Aicinām Noteikumu projekta 21.punktā papildināto 15.</w:t>
      </w:r>
      <w:r w:rsidR="0071175C" w:rsidRPr="00E20C0A">
        <w:rPr>
          <w:rFonts w:ascii="Arial" w:hAnsi="Arial" w:cs="Arial"/>
          <w:vertAlign w:val="superscript"/>
        </w:rPr>
        <w:t>1</w:t>
      </w:r>
      <w:r w:rsidR="0071175C" w:rsidRPr="00E20C0A">
        <w:rPr>
          <w:rFonts w:ascii="Arial" w:hAnsi="Arial" w:cs="Arial"/>
        </w:rPr>
        <w:t xml:space="preserve"> punktu izteikt šādā redakcijā:</w:t>
      </w:r>
    </w:p>
    <w:p w14:paraId="6CF1627C" w14:textId="77777777" w:rsidR="0071175C" w:rsidRPr="00E20C0A" w:rsidRDefault="0071175C" w:rsidP="00553CAE">
      <w:pPr>
        <w:spacing w:after="0" w:line="240" w:lineRule="auto"/>
        <w:jc w:val="both"/>
        <w:rPr>
          <w:rFonts w:ascii="Arial" w:hAnsi="Arial" w:cs="Arial"/>
        </w:rPr>
      </w:pPr>
    </w:p>
    <w:p w14:paraId="5C252315" w14:textId="2E1D05E3" w:rsidR="00E15728" w:rsidRPr="00E20C0A" w:rsidRDefault="00EB5978" w:rsidP="00E15728">
      <w:pPr>
        <w:numPr>
          <w:ilvl w:val="2"/>
          <w:numId w:val="12"/>
        </w:numPr>
        <w:spacing w:after="0" w:line="240" w:lineRule="auto"/>
        <w:ind w:firstLine="0"/>
        <w:jc w:val="both"/>
        <w:rPr>
          <w:rFonts w:ascii="Arial" w:hAnsi="Arial" w:cs="Arial"/>
          <w:u w:val="single"/>
        </w:rPr>
      </w:pPr>
      <w:r w:rsidRPr="00E20C0A">
        <w:rPr>
          <w:rFonts w:ascii="Arial" w:hAnsi="Arial" w:cs="Arial"/>
          <w:i/>
          <w:iCs/>
        </w:rPr>
        <w:t>"15.</w:t>
      </w:r>
      <w:r w:rsidRPr="00E20C0A">
        <w:rPr>
          <w:rFonts w:ascii="Arial" w:hAnsi="Arial" w:cs="Arial"/>
          <w:i/>
          <w:iCs/>
          <w:vertAlign w:val="superscript"/>
        </w:rPr>
        <w:t>1</w:t>
      </w:r>
      <w:r w:rsidRPr="00E20C0A">
        <w:rPr>
          <w:rFonts w:ascii="Arial" w:hAnsi="Arial" w:cs="Arial"/>
          <w:i/>
          <w:iCs/>
        </w:rPr>
        <w:t xml:space="preserve"> Kredīta devējs, veicot klientam piemītošā riska </w:t>
      </w:r>
      <w:proofErr w:type="spellStart"/>
      <w:r w:rsidRPr="00E20C0A">
        <w:rPr>
          <w:rFonts w:ascii="Arial" w:hAnsi="Arial" w:cs="Arial"/>
          <w:i/>
          <w:iCs/>
        </w:rPr>
        <w:t>izvērtējumu</w:t>
      </w:r>
      <w:proofErr w:type="spellEnd"/>
      <w:r w:rsidRPr="00E20C0A">
        <w:rPr>
          <w:rFonts w:ascii="Arial" w:hAnsi="Arial" w:cs="Arial"/>
          <w:i/>
          <w:iCs/>
        </w:rPr>
        <w:t xml:space="preserve"> un nosakot atbilstošus izpētes pasākumus, ņem vērā:”</w:t>
      </w:r>
    </w:p>
    <w:p w14:paraId="7730948A" w14:textId="77777777" w:rsidR="00C175AC" w:rsidRPr="00E20C0A" w:rsidRDefault="00C175AC" w:rsidP="00E15728">
      <w:pPr>
        <w:spacing w:after="0" w:line="240" w:lineRule="auto"/>
        <w:jc w:val="both"/>
        <w:rPr>
          <w:rFonts w:ascii="Arial" w:hAnsi="Arial" w:cs="Arial"/>
          <w:u w:val="single"/>
        </w:rPr>
      </w:pPr>
    </w:p>
    <w:p w14:paraId="2A51EA0F" w14:textId="439CF35A" w:rsidR="00E15728" w:rsidRPr="00E20C0A" w:rsidRDefault="00E15728" w:rsidP="00E15728">
      <w:pPr>
        <w:spacing w:after="0" w:line="240" w:lineRule="auto"/>
        <w:jc w:val="both"/>
        <w:rPr>
          <w:rFonts w:ascii="Arial" w:hAnsi="Arial" w:cs="Arial"/>
          <w:u w:val="single"/>
        </w:rPr>
      </w:pPr>
      <w:r w:rsidRPr="00E20C0A">
        <w:rPr>
          <w:rFonts w:ascii="Arial" w:hAnsi="Arial" w:cs="Arial"/>
          <w:u w:val="single"/>
        </w:rPr>
        <w:t>PAMATOJUMS:</w:t>
      </w:r>
    </w:p>
    <w:p w14:paraId="5483BFB6" w14:textId="77777777" w:rsidR="00C175AC" w:rsidRPr="00E20C0A" w:rsidRDefault="00C175AC" w:rsidP="0049703C">
      <w:pPr>
        <w:spacing w:after="0" w:line="240" w:lineRule="auto"/>
        <w:jc w:val="both"/>
        <w:rPr>
          <w:rFonts w:ascii="Arial" w:hAnsi="Arial" w:cs="Arial"/>
        </w:rPr>
      </w:pPr>
    </w:p>
    <w:p w14:paraId="2239E4A5" w14:textId="6DED9B55" w:rsidR="0049703C" w:rsidRPr="00E20C0A" w:rsidRDefault="00E15728" w:rsidP="0049703C">
      <w:pPr>
        <w:spacing w:after="0" w:line="240" w:lineRule="auto"/>
        <w:jc w:val="both"/>
        <w:rPr>
          <w:rFonts w:ascii="Arial" w:hAnsi="Arial" w:cs="Arial"/>
        </w:rPr>
      </w:pPr>
      <w:r w:rsidRPr="00E20C0A">
        <w:rPr>
          <w:rFonts w:ascii="Arial" w:hAnsi="Arial" w:cs="Arial"/>
        </w:rPr>
        <w:t>[1</w:t>
      </w:r>
      <w:r w:rsidR="000E0EAE">
        <w:rPr>
          <w:rFonts w:ascii="Arial" w:hAnsi="Arial" w:cs="Arial"/>
        </w:rPr>
        <w:t>3</w:t>
      </w:r>
      <w:r w:rsidRPr="00E20C0A">
        <w:rPr>
          <w:rFonts w:ascii="Arial" w:hAnsi="Arial" w:cs="Arial"/>
        </w:rPr>
        <w:t xml:space="preserve">] </w:t>
      </w:r>
      <w:r w:rsidR="0049703C" w:rsidRPr="00E20C0A">
        <w:rPr>
          <w:rFonts w:ascii="Arial" w:hAnsi="Arial" w:cs="Arial"/>
        </w:rPr>
        <w:t xml:space="preserve">Skaitlisks novērtējums </w:t>
      </w:r>
      <w:r w:rsidR="0049703C" w:rsidRPr="00E20C0A">
        <w:rPr>
          <w:rFonts w:ascii="Arial" w:hAnsi="Arial" w:cs="Arial"/>
          <w:i/>
          <w:iCs/>
        </w:rPr>
        <w:t>(</w:t>
      </w:r>
      <w:proofErr w:type="spellStart"/>
      <w:r w:rsidR="0049703C" w:rsidRPr="00E20C0A">
        <w:rPr>
          <w:rFonts w:ascii="Arial" w:hAnsi="Arial" w:cs="Arial"/>
          <w:i/>
          <w:iCs/>
        </w:rPr>
        <w:t>scoring</w:t>
      </w:r>
      <w:proofErr w:type="spellEnd"/>
      <w:r w:rsidR="0049703C" w:rsidRPr="00E20C0A">
        <w:rPr>
          <w:rFonts w:ascii="Arial" w:hAnsi="Arial" w:cs="Arial"/>
          <w:i/>
          <w:iCs/>
        </w:rPr>
        <w:t xml:space="preserve">) </w:t>
      </w:r>
      <w:r w:rsidR="0049703C" w:rsidRPr="00E20C0A">
        <w:rPr>
          <w:rFonts w:ascii="Arial" w:hAnsi="Arial" w:cs="Arial"/>
        </w:rPr>
        <w:t>ir efektīvs un nepieciešams maksājumu pakalpojumu jomā un sarežģītākiem finanšu pakalpojumiem, ko sniedz kredītiestādes un maksājumu pakalpojumu iestādes. Patērētāju kreditēšanas jomā ir primitīvs produkts un maz riska faktoru, uz kā pamata izstrādāt skaitlisko riska novērtējumu. Skaitliskā novērtējuma sistēmas izstrāde būtu nesamērīgs administratīvais slogs, nepamatoti pieprasot ieviest noteiktu izvērtēšanas mehānismu pretēji uz risku balstītai pieejai un Noteikumu projekta Anotācijas 2.1.sadaļā “Ietekmes apraksts” paustajam par administratīvā sloga mazināšanas mērķi, jo īpaši mazākiem tirgus dalībniekiem.</w:t>
      </w:r>
    </w:p>
    <w:p w14:paraId="31B6F38C" w14:textId="50AD4285" w:rsidR="003C2684" w:rsidRDefault="003C2684" w:rsidP="0049703C">
      <w:pPr>
        <w:spacing w:after="0" w:line="240" w:lineRule="auto"/>
        <w:jc w:val="both"/>
        <w:rPr>
          <w:rFonts w:ascii="Arial" w:hAnsi="Arial" w:cs="Arial"/>
        </w:rPr>
      </w:pPr>
    </w:p>
    <w:p w14:paraId="21DDC35B" w14:textId="77777777" w:rsidR="0022634A" w:rsidRPr="00E20C0A" w:rsidRDefault="0022634A" w:rsidP="0049703C">
      <w:pPr>
        <w:spacing w:after="0" w:line="240" w:lineRule="auto"/>
        <w:jc w:val="both"/>
        <w:rPr>
          <w:rFonts w:ascii="Arial" w:hAnsi="Arial" w:cs="Arial"/>
        </w:rPr>
      </w:pPr>
    </w:p>
    <w:p w14:paraId="5F9CDA3D" w14:textId="61BD0AA1" w:rsidR="003C2684" w:rsidRPr="00E20C0A" w:rsidRDefault="00667D9A" w:rsidP="0049703C">
      <w:pPr>
        <w:spacing w:after="0" w:line="240" w:lineRule="auto"/>
        <w:jc w:val="both"/>
        <w:rPr>
          <w:rFonts w:ascii="Arial" w:hAnsi="Arial" w:cs="Arial"/>
          <w:u w:val="single"/>
        </w:rPr>
      </w:pPr>
      <w:r>
        <w:rPr>
          <w:rFonts w:ascii="Arial" w:hAnsi="Arial" w:cs="Arial"/>
          <w:u w:val="single"/>
        </w:rPr>
        <w:t xml:space="preserve">1. </w:t>
      </w:r>
      <w:r w:rsidR="003C2684" w:rsidRPr="00E20C0A">
        <w:rPr>
          <w:rFonts w:ascii="Arial" w:hAnsi="Arial" w:cs="Arial"/>
          <w:u w:val="single"/>
        </w:rPr>
        <w:t xml:space="preserve">IEBILDUMS </w:t>
      </w:r>
      <w:r w:rsidR="00FC6804">
        <w:rPr>
          <w:rFonts w:ascii="Arial" w:hAnsi="Arial" w:cs="Arial"/>
          <w:u w:val="single"/>
        </w:rPr>
        <w:t xml:space="preserve"> </w:t>
      </w:r>
      <w:r w:rsidR="003C2684" w:rsidRPr="00E20C0A">
        <w:rPr>
          <w:rFonts w:ascii="Arial" w:hAnsi="Arial" w:cs="Arial"/>
          <w:u w:val="single"/>
        </w:rPr>
        <w:t>par Noteikumu projekta 21.punktu:</w:t>
      </w:r>
    </w:p>
    <w:p w14:paraId="4C5F1714" w14:textId="77777777" w:rsidR="00C175AC" w:rsidRPr="00E20C0A" w:rsidRDefault="00C175AC" w:rsidP="0049703C">
      <w:pPr>
        <w:spacing w:after="0" w:line="240" w:lineRule="auto"/>
        <w:jc w:val="both"/>
        <w:rPr>
          <w:rFonts w:ascii="Arial" w:hAnsi="Arial" w:cs="Arial"/>
        </w:rPr>
      </w:pPr>
    </w:p>
    <w:p w14:paraId="7881BC9D" w14:textId="232DCD8E" w:rsidR="003C2684" w:rsidRPr="00E20C0A" w:rsidRDefault="003C2684" w:rsidP="0049703C">
      <w:pPr>
        <w:spacing w:after="0" w:line="240" w:lineRule="auto"/>
        <w:jc w:val="both"/>
        <w:rPr>
          <w:rFonts w:ascii="Arial" w:hAnsi="Arial" w:cs="Arial"/>
        </w:rPr>
      </w:pPr>
      <w:r w:rsidRPr="00E20C0A">
        <w:rPr>
          <w:rFonts w:ascii="Arial" w:hAnsi="Arial" w:cs="Arial"/>
        </w:rPr>
        <w:t>[1</w:t>
      </w:r>
      <w:r w:rsidR="000E0EAE">
        <w:rPr>
          <w:rFonts w:ascii="Arial" w:hAnsi="Arial" w:cs="Arial"/>
        </w:rPr>
        <w:t>4</w:t>
      </w:r>
      <w:r w:rsidRPr="00E20C0A">
        <w:rPr>
          <w:rFonts w:ascii="Arial" w:hAnsi="Arial" w:cs="Arial"/>
        </w:rPr>
        <w:t xml:space="preserve">] </w:t>
      </w:r>
      <w:r w:rsidR="00C14CE4" w:rsidRPr="00E20C0A">
        <w:rPr>
          <w:rFonts w:ascii="Arial" w:hAnsi="Arial" w:cs="Arial"/>
        </w:rPr>
        <w:t>Noteikumu projekta 21.punktā papildinātā 15.</w:t>
      </w:r>
      <w:r w:rsidR="00C14CE4" w:rsidRPr="00E20C0A">
        <w:rPr>
          <w:rFonts w:ascii="Arial" w:hAnsi="Arial" w:cs="Arial"/>
          <w:vertAlign w:val="superscript"/>
        </w:rPr>
        <w:t>1</w:t>
      </w:r>
      <w:r w:rsidR="00C14CE4" w:rsidRPr="00E20C0A">
        <w:rPr>
          <w:rFonts w:ascii="Arial" w:hAnsi="Arial" w:cs="Arial"/>
        </w:rPr>
        <w:t xml:space="preserve"> punkta apakšpunkt</w:t>
      </w:r>
      <w:r w:rsidR="00F10BFA" w:rsidRPr="00E20C0A">
        <w:rPr>
          <w:rFonts w:ascii="Arial" w:hAnsi="Arial" w:cs="Arial"/>
        </w:rPr>
        <w:t xml:space="preserve">ā uzskaitītie </w:t>
      </w:r>
      <w:r w:rsidR="00E36CA5" w:rsidRPr="00E20C0A">
        <w:rPr>
          <w:rFonts w:ascii="Arial" w:hAnsi="Arial" w:cs="Arial"/>
        </w:rPr>
        <w:t xml:space="preserve">riska </w:t>
      </w:r>
      <w:proofErr w:type="spellStart"/>
      <w:r w:rsidR="00E36CA5" w:rsidRPr="00E20C0A">
        <w:rPr>
          <w:rFonts w:ascii="Arial" w:hAnsi="Arial" w:cs="Arial"/>
        </w:rPr>
        <w:t>izvērtējuma</w:t>
      </w:r>
      <w:proofErr w:type="spellEnd"/>
      <w:r w:rsidR="00E36CA5" w:rsidRPr="00E20C0A">
        <w:rPr>
          <w:rFonts w:ascii="Arial" w:hAnsi="Arial" w:cs="Arial"/>
        </w:rPr>
        <w:t xml:space="preserve"> </w:t>
      </w:r>
      <w:r w:rsidR="00F10BFA" w:rsidRPr="00E20C0A">
        <w:rPr>
          <w:rFonts w:ascii="Arial" w:hAnsi="Arial" w:cs="Arial"/>
        </w:rPr>
        <w:t>avoti</w:t>
      </w:r>
      <w:r w:rsidR="00A019A4" w:rsidRPr="00E20C0A">
        <w:rPr>
          <w:rFonts w:ascii="Arial" w:hAnsi="Arial" w:cs="Arial"/>
        </w:rPr>
        <w:t xml:space="preserve"> ir jāņem vērā izstrādājot uzņēmuma riska novērtējumu atbilstoši NILLTPFN likuma 6.pant</w:t>
      </w:r>
      <w:r w:rsidR="002D782C" w:rsidRPr="00E20C0A">
        <w:rPr>
          <w:rFonts w:ascii="Arial" w:hAnsi="Arial" w:cs="Arial"/>
        </w:rPr>
        <w:t>am. Savukārt klienta risku paaugstinošie un pazeminošie apstākļi ir uzskaitīti NILLTPFN likuma 11.</w:t>
      </w:r>
      <w:r w:rsidR="00532240" w:rsidRPr="00E20C0A">
        <w:rPr>
          <w:rFonts w:ascii="Arial" w:hAnsi="Arial" w:cs="Arial"/>
          <w:vertAlign w:val="superscript"/>
        </w:rPr>
        <w:t>1</w:t>
      </w:r>
      <w:r w:rsidR="00532240" w:rsidRPr="00E20C0A">
        <w:rPr>
          <w:rFonts w:ascii="Arial" w:hAnsi="Arial" w:cs="Arial"/>
        </w:rPr>
        <w:t xml:space="preserve"> panta trešajā un ceturtajā daļā</w:t>
      </w:r>
      <w:r w:rsidR="001A32D7" w:rsidRPr="00E20C0A">
        <w:rPr>
          <w:rFonts w:ascii="Arial" w:hAnsi="Arial" w:cs="Arial"/>
        </w:rPr>
        <w:t>. Līdz ar to</w:t>
      </w:r>
      <w:r w:rsidR="00B27C7E" w:rsidRPr="00E20C0A">
        <w:rPr>
          <w:rFonts w:ascii="Arial" w:hAnsi="Arial" w:cs="Arial"/>
        </w:rPr>
        <w:t xml:space="preserve"> nav pamata</w:t>
      </w:r>
      <w:r w:rsidR="00B22D09" w:rsidRPr="00E20C0A">
        <w:rPr>
          <w:rFonts w:ascii="Arial" w:hAnsi="Arial" w:cs="Arial"/>
        </w:rPr>
        <w:t xml:space="preserve"> Noteikumos ietvert normas no likuma, uz kura pamata tie izdoti</w:t>
      </w:r>
      <w:r w:rsidR="00DD378C" w:rsidRPr="00E20C0A">
        <w:rPr>
          <w:rFonts w:ascii="Arial" w:hAnsi="Arial" w:cs="Arial"/>
        </w:rPr>
        <w:t>, kas arī ir pretrunā ar lietderības un efektivitātes prasībām.</w:t>
      </w:r>
      <w:r w:rsidR="00A11620" w:rsidRPr="00E20C0A">
        <w:rPr>
          <w:rFonts w:ascii="Arial" w:hAnsi="Arial" w:cs="Arial"/>
        </w:rPr>
        <w:t xml:space="preserve"> Būtiski ir norādīt, ka </w:t>
      </w:r>
      <w:r w:rsidR="001B248D" w:rsidRPr="00E20C0A">
        <w:rPr>
          <w:rFonts w:ascii="Arial" w:hAnsi="Arial" w:cs="Arial"/>
        </w:rPr>
        <w:t>zemāka juridiskā ranga normatīvajā aktā nav jāpārraksta tiesību normas, kuras ietvertas normatīvajā aktā, kas ir juridiskā spēka ziņā augstāks tāpēc, ka tas ir likumdošanas kompetences jautājums</w:t>
      </w:r>
      <w:r w:rsidR="00EE1DC6" w:rsidRPr="00E20C0A">
        <w:rPr>
          <w:rFonts w:ascii="Arial" w:hAnsi="Arial" w:cs="Arial"/>
        </w:rPr>
        <w:t>.</w:t>
      </w:r>
    </w:p>
    <w:p w14:paraId="666660B6" w14:textId="009923DA" w:rsidR="00B7087E" w:rsidRPr="00E20C0A" w:rsidRDefault="00B7087E" w:rsidP="0049703C">
      <w:pPr>
        <w:spacing w:after="0" w:line="240" w:lineRule="auto"/>
        <w:jc w:val="both"/>
        <w:rPr>
          <w:rFonts w:ascii="Arial" w:hAnsi="Arial" w:cs="Arial"/>
        </w:rPr>
      </w:pPr>
    </w:p>
    <w:p w14:paraId="0E011932" w14:textId="2A21ADC3" w:rsidR="00B7087E" w:rsidRPr="00E20C0A" w:rsidRDefault="00667D9A" w:rsidP="0049703C">
      <w:pPr>
        <w:spacing w:after="0" w:line="240" w:lineRule="auto"/>
        <w:jc w:val="both"/>
        <w:rPr>
          <w:rFonts w:ascii="Arial" w:hAnsi="Arial" w:cs="Arial"/>
          <w:u w:val="single"/>
        </w:rPr>
      </w:pPr>
      <w:r>
        <w:rPr>
          <w:rFonts w:ascii="Arial" w:hAnsi="Arial" w:cs="Arial"/>
          <w:u w:val="single"/>
        </w:rPr>
        <w:t xml:space="preserve">2. </w:t>
      </w:r>
      <w:r w:rsidR="000C6F2B" w:rsidRPr="00E20C0A">
        <w:rPr>
          <w:rFonts w:ascii="Arial" w:hAnsi="Arial" w:cs="Arial"/>
          <w:u w:val="single"/>
        </w:rPr>
        <w:t>IEBILDUMS</w:t>
      </w:r>
      <w:r w:rsidR="00FC6804">
        <w:rPr>
          <w:rFonts w:ascii="Arial" w:hAnsi="Arial" w:cs="Arial"/>
          <w:u w:val="single"/>
        </w:rPr>
        <w:t xml:space="preserve"> </w:t>
      </w:r>
      <w:r w:rsidR="000C6F2B" w:rsidRPr="00E20C0A">
        <w:rPr>
          <w:rFonts w:ascii="Arial" w:hAnsi="Arial" w:cs="Arial"/>
          <w:u w:val="single"/>
        </w:rPr>
        <w:t>par Noteikumu 21.punktu:</w:t>
      </w:r>
    </w:p>
    <w:p w14:paraId="1BFD94E2" w14:textId="77777777" w:rsidR="00C175AC" w:rsidRPr="00E20C0A" w:rsidRDefault="00C175AC" w:rsidP="0049703C">
      <w:pPr>
        <w:spacing w:after="0" w:line="240" w:lineRule="auto"/>
        <w:jc w:val="both"/>
        <w:rPr>
          <w:rFonts w:ascii="Arial" w:hAnsi="Arial" w:cs="Arial"/>
        </w:rPr>
      </w:pPr>
    </w:p>
    <w:p w14:paraId="76C64997" w14:textId="688A46D9" w:rsidR="00690BCD" w:rsidRPr="00E20C0A" w:rsidRDefault="000C6F2B" w:rsidP="0049703C">
      <w:pPr>
        <w:spacing w:after="0" w:line="240" w:lineRule="auto"/>
        <w:jc w:val="both"/>
        <w:rPr>
          <w:rFonts w:ascii="Arial" w:hAnsi="Arial" w:cs="Arial"/>
        </w:rPr>
      </w:pPr>
      <w:r w:rsidRPr="00E20C0A">
        <w:rPr>
          <w:rFonts w:ascii="Arial" w:hAnsi="Arial" w:cs="Arial"/>
        </w:rPr>
        <w:t>[1</w:t>
      </w:r>
      <w:r w:rsidR="000E0EAE">
        <w:rPr>
          <w:rFonts w:ascii="Arial" w:hAnsi="Arial" w:cs="Arial"/>
        </w:rPr>
        <w:t>5</w:t>
      </w:r>
      <w:r w:rsidRPr="00E20C0A">
        <w:rPr>
          <w:rFonts w:ascii="Arial" w:hAnsi="Arial" w:cs="Arial"/>
        </w:rPr>
        <w:t xml:space="preserve">] </w:t>
      </w:r>
      <w:r w:rsidR="001F3E27" w:rsidRPr="00E20C0A">
        <w:rPr>
          <w:rFonts w:ascii="Arial" w:hAnsi="Arial" w:cs="Arial"/>
        </w:rPr>
        <w:t xml:space="preserve">Ir nepamatoti uzlikt par pienākumu </w:t>
      </w:r>
      <w:r w:rsidR="00D600CA" w:rsidRPr="00E20C0A">
        <w:rPr>
          <w:rFonts w:ascii="Arial" w:hAnsi="Arial" w:cs="Arial"/>
        </w:rPr>
        <w:t xml:space="preserve">patērētāju kreditētājiem </w:t>
      </w:r>
      <w:r w:rsidR="009C2905" w:rsidRPr="00E20C0A">
        <w:rPr>
          <w:rFonts w:ascii="Arial" w:hAnsi="Arial" w:cs="Arial"/>
        </w:rPr>
        <w:t>Noteikumu projekta 21.punktā papildinātā 15.</w:t>
      </w:r>
      <w:r w:rsidR="009C2905" w:rsidRPr="00E20C0A">
        <w:rPr>
          <w:rFonts w:ascii="Arial" w:hAnsi="Arial" w:cs="Arial"/>
          <w:vertAlign w:val="superscript"/>
        </w:rPr>
        <w:t>1</w:t>
      </w:r>
      <w:r w:rsidR="009C2905" w:rsidRPr="00E20C0A">
        <w:rPr>
          <w:rFonts w:ascii="Arial" w:hAnsi="Arial" w:cs="Arial"/>
        </w:rPr>
        <w:t xml:space="preserve"> 4.apakšpunktā </w:t>
      </w:r>
      <w:r w:rsidR="00D600CA" w:rsidRPr="00E20C0A">
        <w:rPr>
          <w:rFonts w:ascii="Arial" w:hAnsi="Arial" w:cs="Arial"/>
        </w:rPr>
        <w:t xml:space="preserve">noteikto pienākumu ņemt vērā Eiropas Banku iestādes un Eiropas Vērtspapīru un tirgu iestādes kopīgās pamatnostādnēs noteiktos riska faktorus. </w:t>
      </w:r>
      <w:r w:rsidR="00690BCD" w:rsidRPr="00E20C0A">
        <w:rPr>
          <w:rFonts w:ascii="Arial" w:hAnsi="Arial" w:cs="Arial"/>
        </w:rPr>
        <w:t xml:space="preserve">Patērētāju kreditētāji darbojas citā finanšu nozarē, līdz ar to </w:t>
      </w:r>
      <w:r w:rsidR="00FE44E4" w:rsidRPr="00E20C0A">
        <w:rPr>
          <w:rFonts w:ascii="Arial" w:hAnsi="Arial" w:cs="Arial"/>
        </w:rPr>
        <w:t>NILLTPFN likuma subjekti var kā papildus līdzekli izmantot iepriekš minētās pamatnostād</w:t>
      </w:r>
      <w:r w:rsidR="00DA0039" w:rsidRPr="00E20C0A">
        <w:rPr>
          <w:rFonts w:ascii="Arial" w:hAnsi="Arial" w:cs="Arial"/>
        </w:rPr>
        <w:t>n</w:t>
      </w:r>
      <w:r w:rsidR="00FE44E4" w:rsidRPr="00E20C0A">
        <w:rPr>
          <w:rFonts w:ascii="Arial" w:hAnsi="Arial" w:cs="Arial"/>
        </w:rPr>
        <w:t xml:space="preserve">es, ciktāl </w:t>
      </w:r>
      <w:r w:rsidR="00DA0039" w:rsidRPr="00E20C0A">
        <w:rPr>
          <w:rFonts w:ascii="Arial" w:hAnsi="Arial" w:cs="Arial"/>
        </w:rPr>
        <w:t>tās ir iespējams integrēt noteiktajā uzņēmuma darbībā</w:t>
      </w:r>
      <w:r w:rsidR="00315080" w:rsidRPr="00E20C0A">
        <w:rPr>
          <w:rFonts w:ascii="Arial" w:hAnsi="Arial" w:cs="Arial"/>
        </w:rPr>
        <w:t xml:space="preserve">. </w:t>
      </w:r>
    </w:p>
    <w:p w14:paraId="1F7BB258" w14:textId="77777777" w:rsidR="00C175AC" w:rsidRPr="00E20C0A" w:rsidRDefault="00C175AC" w:rsidP="0049703C">
      <w:pPr>
        <w:spacing w:after="0" w:line="240" w:lineRule="auto"/>
        <w:jc w:val="both"/>
        <w:rPr>
          <w:rFonts w:ascii="Arial" w:hAnsi="Arial" w:cs="Arial"/>
          <w:u w:val="single"/>
        </w:rPr>
      </w:pPr>
    </w:p>
    <w:p w14:paraId="3629422C" w14:textId="7D898336" w:rsidR="003203C6" w:rsidRPr="00E20C0A" w:rsidRDefault="003203C6" w:rsidP="0049703C">
      <w:pPr>
        <w:spacing w:after="0" w:line="240" w:lineRule="auto"/>
        <w:jc w:val="both"/>
        <w:rPr>
          <w:rFonts w:ascii="Arial" w:hAnsi="Arial" w:cs="Arial"/>
          <w:u w:val="single"/>
        </w:rPr>
      </w:pPr>
      <w:r w:rsidRPr="00E20C0A">
        <w:rPr>
          <w:rFonts w:ascii="Arial" w:hAnsi="Arial" w:cs="Arial"/>
          <w:u w:val="single"/>
        </w:rPr>
        <w:t>PRIEKŠLIKUMS par Noteikumu projekta 25.punktu:</w:t>
      </w:r>
    </w:p>
    <w:p w14:paraId="25A30A5C" w14:textId="77777777" w:rsidR="00C175AC" w:rsidRPr="00E20C0A" w:rsidRDefault="00C175AC" w:rsidP="0049703C">
      <w:pPr>
        <w:spacing w:after="0" w:line="240" w:lineRule="auto"/>
        <w:jc w:val="both"/>
        <w:rPr>
          <w:rFonts w:ascii="Arial" w:hAnsi="Arial" w:cs="Arial"/>
        </w:rPr>
      </w:pPr>
    </w:p>
    <w:p w14:paraId="08FE2BDA" w14:textId="1C5E8271" w:rsidR="003203C6" w:rsidRPr="00E20C0A" w:rsidRDefault="003203C6" w:rsidP="0049703C">
      <w:pPr>
        <w:spacing w:after="0" w:line="240" w:lineRule="auto"/>
        <w:jc w:val="both"/>
        <w:rPr>
          <w:rFonts w:ascii="Arial" w:hAnsi="Arial" w:cs="Arial"/>
        </w:rPr>
      </w:pPr>
      <w:r w:rsidRPr="00E20C0A">
        <w:rPr>
          <w:rFonts w:ascii="Arial" w:hAnsi="Arial" w:cs="Arial"/>
        </w:rPr>
        <w:t>[</w:t>
      </w:r>
      <w:r w:rsidR="00D4616C">
        <w:rPr>
          <w:rFonts w:ascii="Arial" w:hAnsi="Arial" w:cs="Arial"/>
        </w:rPr>
        <w:t>1</w:t>
      </w:r>
      <w:r w:rsidR="000E0EAE">
        <w:rPr>
          <w:rFonts w:ascii="Arial" w:hAnsi="Arial" w:cs="Arial"/>
        </w:rPr>
        <w:t>6</w:t>
      </w:r>
      <w:r w:rsidRPr="00E20C0A">
        <w:rPr>
          <w:rFonts w:ascii="Arial" w:hAnsi="Arial" w:cs="Arial"/>
        </w:rPr>
        <w:t xml:space="preserve">] </w:t>
      </w:r>
      <w:r w:rsidR="005B6BE9" w:rsidRPr="00E20C0A">
        <w:rPr>
          <w:rFonts w:ascii="Arial" w:hAnsi="Arial" w:cs="Arial"/>
        </w:rPr>
        <w:t>Aicinām Noteikuma projekta 25.punkta izteikto 19.3. apakšpunktu izteikt šādā redakcijā:</w:t>
      </w:r>
    </w:p>
    <w:p w14:paraId="3AF0BC36" w14:textId="407148FF" w:rsidR="005B6BE9" w:rsidRPr="00E20C0A" w:rsidRDefault="005B6BE9" w:rsidP="0049703C">
      <w:pPr>
        <w:spacing w:after="0" w:line="240" w:lineRule="auto"/>
        <w:jc w:val="both"/>
        <w:rPr>
          <w:rFonts w:ascii="Arial" w:hAnsi="Arial" w:cs="Arial"/>
        </w:rPr>
      </w:pPr>
    </w:p>
    <w:p w14:paraId="550A2F42" w14:textId="72589D96" w:rsidR="005B6BE9" w:rsidRPr="00543861" w:rsidRDefault="005B6BE9" w:rsidP="0049703C">
      <w:pPr>
        <w:spacing w:after="0" w:line="240" w:lineRule="auto"/>
        <w:jc w:val="both"/>
        <w:rPr>
          <w:rFonts w:ascii="Arial" w:hAnsi="Arial" w:cs="Arial"/>
          <w:i/>
          <w:iCs/>
        </w:rPr>
      </w:pPr>
      <w:r w:rsidRPr="00543861">
        <w:rPr>
          <w:rFonts w:ascii="Arial" w:hAnsi="Arial" w:cs="Arial"/>
          <w:i/>
          <w:iCs/>
        </w:rPr>
        <w:t>“19.3</w:t>
      </w:r>
      <w:r w:rsidR="00FE1426" w:rsidRPr="00543861">
        <w:rPr>
          <w:rFonts w:ascii="Arial" w:hAnsi="Arial" w:cs="Arial"/>
          <w:i/>
          <w:iCs/>
        </w:rPr>
        <w:t>.</w:t>
      </w:r>
      <w:r w:rsidR="00FE1426" w:rsidRPr="00543861">
        <w:rPr>
          <w:i/>
          <w:iCs/>
        </w:rPr>
        <w:t xml:space="preserve"> </w:t>
      </w:r>
      <w:r w:rsidR="00FE1426" w:rsidRPr="00543861">
        <w:rPr>
          <w:rFonts w:ascii="Arial" w:hAnsi="Arial" w:cs="Arial"/>
          <w:i/>
          <w:iCs/>
        </w:rPr>
        <w:t>klienta saimnieciskās darbības veids ir saistīts ar paaugstināta riska nozari saskaņā ar 15</w:t>
      </w:r>
      <w:r w:rsidR="00BD14A2" w:rsidRPr="00543861">
        <w:rPr>
          <w:rFonts w:ascii="Arial" w:hAnsi="Arial" w:cs="Arial"/>
          <w:i/>
          <w:iCs/>
        </w:rPr>
        <w:t>.</w:t>
      </w:r>
      <w:r w:rsidR="00FE1426" w:rsidRPr="00543861">
        <w:rPr>
          <w:rFonts w:ascii="Arial" w:hAnsi="Arial" w:cs="Arial"/>
          <w:i/>
          <w:iCs/>
          <w:vertAlign w:val="superscript"/>
        </w:rPr>
        <w:t>1</w:t>
      </w:r>
      <w:r w:rsidR="00FE1426" w:rsidRPr="00543861">
        <w:rPr>
          <w:rFonts w:ascii="Arial" w:hAnsi="Arial" w:cs="Arial"/>
          <w:i/>
          <w:iCs/>
        </w:rPr>
        <w:t>punktā norādītajiem risku avotiem."</w:t>
      </w:r>
    </w:p>
    <w:p w14:paraId="2A8A2849" w14:textId="11384EEA" w:rsidR="003F76F3" w:rsidRPr="00E20C0A" w:rsidRDefault="003F76F3" w:rsidP="0049703C">
      <w:pPr>
        <w:spacing w:after="0" w:line="240" w:lineRule="auto"/>
        <w:jc w:val="both"/>
        <w:rPr>
          <w:rFonts w:ascii="Arial" w:hAnsi="Arial" w:cs="Arial"/>
        </w:rPr>
      </w:pPr>
    </w:p>
    <w:p w14:paraId="38382B0B" w14:textId="38CC1B04" w:rsidR="003F76F3" w:rsidRPr="00E20C0A" w:rsidRDefault="003F76F3" w:rsidP="0049703C">
      <w:pPr>
        <w:spacing w:after="0" w:line="240" w:lineRule="auto"/>
        <w:jc w:val="both"/>
        <w:rPr>
          <w:rFonts w:ascii="Arial" w:hAnsi="Arial" w:cs="Arial"/>
          <w:u w:val="single"/>
        </w:rPr>
      </w:pPr>
      <w:r w:rsidRPr="00E20C0A">
        <w:rPr>
          <w:rFonts w:ascii="Arial" w:hAnsi="Arial" w:cs="Arial"/>
          <w:u w:val="single"/>
        </w:rPr>
        <w:t>PAMATOJUMS:</w:t>
      </w:r>
    </w:p>
    <w:p w14:paraId="09352A18" w14:textId="0D31D540" w:rsidR="003F76F3" w:rsidRPr="00E20C0A" w:rsidRDefault="003F76F3" w:rsidP="0049703C">
      <w:pPr>
        <w:spacing w:after="0" w:line="240" w:lineRule="auto"/>
        <w:jc w:val="both"/>
        <w:rPr>
          <w:rFonts w:ascii="Arial" w:hAnsi="Arial" w:cs="Arial"/>
        </w:rPr>
      </w:pPr>
      <w:r w:rsidRPr="00E20C0A">
        <w:rPr>
          <w:rFonts w:ascii="Arial" w:hAnsi="Arial" w:cs="Arial"/>
        </w:rPr>
        <w:t>[</w:t>
      </w:r>
      <w:r w:rsidR="008C3720">
        <w:rPr>
          <w:rFonts w:ascii="Arial" w:hAnsi="Arial" w:cs="Arial"/>
        </w:rPr>
        <w:t>1</w:t>
      </w:r>
      <w:r w:rsidR="00EB025B">
        <w:rPr>
          <w:rFonts w:ascii="Arial" w:hAnsi="Arial" w:cs="Arial"/>
        </w:rPr>
        <w:t>7</w:t>
      </w:r>
      <w:r w:rsidRPr="00E20C0A">
        <w:rPr>
          <w:rFonts w:ascii="Arial" w:hAnsi="Arial" w:cs="Arial"/>
        </w:rPr>
        <w:t xml:space="preserve">] Aicinām precizēt </w:t>
      </w:r>
      <w:r w:rsidR="009929D5" w:rsidRPr="00E20C0A">
        <w:rPr>
          <w:rFonts w:ascii="Arial" w:hAnsi="Arial" w:cs="Arial"/>
        </w:rPr>
        <w:t>tiesību normu</w:t>
      </w:r>
      <w:r w:rsidR="00A53D89" w:rsidRPr="00E20C0A">
        <w:rPr>
          <w:rFonts w:ascii="Arial" w:hAnsi="Arial" w:cs="Arial"/>
        </w:rPr>
        <w:t xml:space="preserve">, nosakot avotus </w:t>
      </w:r>
      <w:r w:rsidR="005B4C31">
        <w:rPr>
          <w:rFonts w:ascii="Arial" w:hAnsi="Arial" w:cs="Arial"/>
        </w:rPr>
        <w:t>pēc analoģijas</w:t>
      </w:r>
      <w:r w:rsidR="00A53D89" w:rsidRPr="00E20C0A">
        <w:rPr>
          <w:rFonts w:ascii="Arial" w:hAnsi="Arial" w:cs="Arial"/>
        </w:rPr>
        <w:t xml:space="preserve"> kā FLA piedāvātajā </w:t>
      </w:r>
      <w:r w:rsidR="00BD14A2" w:rsidRPr="00E20C0A">
        <w:rPr>
          <w:rFonts w:ascii="Arial" w:hAnsi="Arial" w:cs="Arial"/>
        </w:rPr>
        <w:t>15.</w:t>
      </w:r>
      <w:r w:rsidR="00BD14A2" w:rsidRPr="00E20C0A">
        <w:rPr>
          <w:rFonts w:ascii="Arial" w:hAnsi="Arial" w:cs="Arial"/>
          <w:vertAlign w:val="superscript"/>
        </w:rPr>
        <w:t>1</w:t>
      </w:r>
      <w:r w:rsidR="00BD14A2" w:rsidRPr="00E20C0A">
        <w:rPr>
          <w:rFonts w:ascii="Arial" w:hAnsi="Arial" w:cs="Arial"/>
        </w:rPr>
        <w:t xml:space="preserve"> punktā, citādā gadījumā tas ir pārāk plaši interpretējams un var tikt attiecināts uz jebkuru uzņēmumu.</w:t>
      </w:r>
    </w:p>
    <w:p w14:paraId="546A8E11" w14:textId="16D8F7D2" w:rsidR="00D027A4" w:rsidRPr="00E20C0A" w:rsidRDefault="00D027A4" w:rsidP="00553CAE">
      <w:pPr>
        <w:spacing w:after="0" w:line="240" w:lineRule="auto"/>
        <w:jc w:val="both"/>
        <w:rPr>
          <w:rFonts w:ascii="Arial" w:hAnsi="Arial" w:cs="Arial"/>
        </w:rPr>
      </w:pPr>
    </w:p>
    <w:p w14:paraId="65CB982A" w14:textId="541FFEE9" w:rsidR="001718B1" w:rsidRPr="00E20C0A" w:rsidRDefault="00054E69" w:rsidP="00E1031B">
      <w:pPr>
        <w:spacing w:after="0" w:line="240" w:lineRule="auto"/>
        <w:jc w:val="both"/>
        <w:rPr>
          <w:rFonts w:ascii="Arial" w:hAnsi="Arial" w:cs="Arial"/>
        </w:rPr>
      </w:pPr>
      <w:r>
        <w:rPr>
          <w:rFonts w:ascii="Arial" w:hAnsi="Arial" w:cs="Arial"/>
        </w:rPr>
        <w:t>[</w:t>
      </w:r>
      <w:r w:rsidR="00543861">
        <w:rPr>
          <w:rFonts w:ascii="Arial" w:hAnsi="Arial" w:cs="Arial"/>
        </w:rPr>
        <w:t>1</w:t>
      </w:r>
      <w:r w:rsidR="00EB025B">
        <w:rPr>
          <w:rFonts w:ascii="Arial" w:hAnsi="Arial" w:cs="Arial"/>
        </w:rPr>
        <w:t>8</w:t>
      </w:r>
      <w:r>
        <w:rPr>
          <w:rFonts w:ascii="Arial" w:hAnsi="Arial" w:cs="Arial"/>
        </w:rPr>
        <w:t xml:space="preserve">] </w:t>
      </w:r>
      <w:r w:rsidR="00E20C0A" w:rsidRPr="00E20C0A">
        <w:rPr>
          <w:rFonts w:ascii="Arial" w:hAnsi="Arial" w:cs="Arial"/>
        </w:rPr>
        <w:t xml:space="preserve">Jautājumu un precizējumu gadījumā, lūdzam sazināties ar Asociāciju, rakstot uz e-pastu: </w:t>
      </w:r>
      <w:hyperlink r:id="rId9" w:history="1">
        <w:r w:rsidR="00E20C0A" w:rsidRPr="00E20C0A">
          <w:rPr>
            <w:rStyle w:val="Hyperlink"/>
            <w:rFonts w:ascii="Arial" w:hAnsi="Arial" w:cs="Arial"/>
          </w:rPr>
          <w:t>info@fla.lv.</w:t>
        </w:r>
      </w:hyperlink>
      <w:r w:rsidR="00E20C0A" w:rsidRPr="00E20C0A">
        <w:rPr>
          <w:rStyle w:val="Hyperlink"/>
          <w:rFonts w:ascii="Arial" w:hAnsi="Arial" w:cs="Arial"/>
        </w:rPr>
        <w:t xml:space="preserve"> </w:t>
      </w:r>
      <w:r w:rsidR="00E20C0A" w:rsidRPr="00E20C0A">
        <w:rPr>
          <w:rFonts w:ascii="Arial" w:hAnsi="Arial" w:cs="Arial"/>
        </w:rPr>
        <w:t xml:space="preserve">  </w:t>
      </w:r>
    </w:p>
    <w:p w14:paraId="439FE167" w14:textId="77777777" w:rsidR="00EB025B" w:rsidRDefault="00EB025B" w:rsidP="000861DF">
      <w:pPr>
        <w:spacing w:after="0" w:line="240" w:lineRule="auto"/>
        <w:jc w:val="both"/>
        <w:rPr>
          <w:rFonts w:ascii="Arial" w:hAnsi="Arial" w:cs="Arial"/>
        </w:rPr>
      </w:pPr>
    </w:p>
    <w:p w14:paraId="67E4723D" w14:textId="6A832142" w:rsidR="000861DF" w:rsidRPr="00E20C0A" w:rsidRDefault="000861DF" w:rsidP="000861DF">
      <w:pPr>
        <w:spacing w:after="0" w:line="240" w:lineRule="auto"/>
        <w:jc w:val="both"/>
        <w:rPr>
          <w:rFonts w:ascii="Arial" w:hAnsi="Arial" w:cs="Arial"/>
        </w:rPr>
      </w:pPr>
      <w:r w:rsidRPr="00E20C0A">
        <w:rPr>
          <w:rFonts w:ascii="Arial" w:hAnsi="Arial" w:cs="Arial"/>
        </w:rPr>
        <w:t>Ar cieņu, </w:t>
      </w:r>
    </w:p>
    <w:p w14:paraId="41FF7663" w14:textId="77777777" w:rsidR="000861DF" w:rsidRPr="00E20C0A" w:rsidRDefault="000861DF" w:rsidP="000861DF">
      <w:pPr>
        <w:spacing w:after="0" w:line="240" w:lineRule="auto"/>
        <w:jc w:val="both"/>
        <w:rPr>
          <w:rFonts w:ascii="Arial" w:hAnsi="Arial" w:cs="Arial"/>
        </w:rPr>
      </w:pPr>
      <w:r w:rsidRPr="00E20C0A">
        <w:rPr>
          <w:rFonts w:ascii="Arial" w:hAnsi="Arial" w:cs="Arial"/>
        </w:rPr>
        <w:t> </w:t>
      </w:r>
    </w:p>
    <w:p w14:paraId="006D80D8" w14:textId="77777777" w:rsidR="000861DF" w:rsidRPr="00E20C0A" w:rsidRDefault="000861DF" w:rsidP="000861DF">
      <w:pPr>
        <w:spacing w:after="0" w:line="240" w:lineRule="auto"/>
        <w:jc w:val="both"/>
        <w:rPr>
          <w:rFonts w:ascii="Arial" w:hAnsi="Arial" w:cs="Arial"/>
        </w:rPr>
      </w:pPr>
      <w:r w:rsidRPr="00E20C0A">
        <w:rPr>
          <w:rFonts w:ascii="Arial" w:hAnsi="Arial" w:cs="Arial"/>
        </w:rPr>
        <w:t>Tīna Lūse </w:t>
      </w:r>
    </w:p>
    <w:p w14:paraId="03F49FE3" w14:textId="77777777" w:rsidR="000861DF" w:rsidRPr="00E20C0A" w:rsidRDefault="000861DF" w:rsidP="000861DF">
      <w:pPr>
        <w:spacing w:after="0" w:line="240" w:lineRule="auto"/>
        <w:jc w:val="both"/>
        <w:rPr>
          <w:rFonts w:ascii="Arial" w:hAnsi="Arial" w:cs="Arial"/>
        </w:rPr>
      </w:pPr>
      <w:r w:rsidRPr="00E20C0A">
        <w:rPr>
          <w:rFonts w:ascii="Arial" w:hAnsi="Arial" w:cs="Arial"/>
        </w:rPr>
        <w:t>Valdes locekle </w:t>
      </w:r>
    </w:p>
    <w:p w14:paraId="5AA66A88" w14:textId="77777777" w:rsidR="000861DF" w:rsidRPr="00E20C0A" w:rsidRDefault="000861DF" w:rsidP="000861DF">
      <w:pPr>
        <w:spacing w:after="0" w:line="240" w:lineRule="auto"/>
        <w:jc w:val="both"/>
        <w:rPr>
          <w:rFonts w:ascii="Arial" w:hAnsi="Arial" w:cs="Arial"/>
        </w:rPr>
      </w:pPr>
      <w:r w:rsidRPr="00E20C0A">
        <w:rPr>
          <w:rFonts w:ascii="Arial" w:hAnsi="Arial" w:cs="Arial"/>
        </w:rPr>
        <w:t> </w:t>
      </w:r>
    </w:p>
    <w:p w14:paraId="64084F6B" w14:textId="77777777" w:rsidR="00EA22B9" w:rsidRPr="00E20C0A" w:rsidRDefault="00EA22B9" w:rsidP="000861DF">
      <w:pPr>
        <w:spacing w:after="0" w:line="240" w:lineRule="auto"/>
        <w:jc w:val="both"/>
        <w:rPr>
          <w:rFonts w:ascii="Arial" w:hAnsi="Arial" w:cs="Arial"/>
        </w:rPr>
      </w:pPr>
    </w:p>
    <w:p w14:paraId="3D51C90B" w14:textId="592E65E8" w:rsidR="000861DF" w:rsidRPr="00E20C0A" w:rsidRDefault="000861DF" w:rsidP="000861DF">
      <w:pPr>
        <w:spacing w:after="0" w:line="240" w:lineRule="auto"/>
        <w:jc w:val="both"/>
        <w:rPr>
          <w:rFonts w:ascii="Arial" w:hAnsi="Arial" w:cs="Arial"/>
        </w:rPr>
      </w:pPr>
      <w:r w:rsidRPr="00E20C0A">
        <w:rPr>
          <w:rFonts w:ascii="Arial" w:hAnsi="Arial" w:cs="Arial"/>
        </w:rPr>
        <w:t>DOKUMENTS PARAKSTĪTS AR DROŠU ELEKTRONISKO PARAKSTU UN SATUR LAIKA ZĪMOGU!  </w:t>
      </w:r>
    </w:p>
    <w:p w14:paraId="0654C2CB" w14:textId="77777777" w:rsidR="00B279D5" w:rsidRPr="00E20C0A" w:rsidRDefault="00B279D5" w:rsidP="00C92140">
      <w:pPr>
        <w:spacing w:after="0" w:line="240" w:lineRule="auto"/>
        <w:jc w:val="both"/>
        <w:rPr>
          <w:rFonts w:ascii="Arial" w:hAnsi="Arial" w:cs="Arial"/>
        </w:rPr>
      </w:pPr>
    </w:p>
    <w:sectPr w:rsidR="00B279D5" w:rsidRPr="00E20C0A" w:rsidSect="001B766B">
      <w:headerReference w:type="even" r:id="rId10"/>
      <w:headerReference w:type="default" r:id="rId11"/>
      <w:footerReference w:type="even" r:id="rId12"/>
      <w:footerReference w:type="default" r:id="rId13"/>
      <w:headerReference w:type="first" r:id="rId14"/>
      <w:footerReference w:type="first" r:id="rId15"/>
      <w:pgSz w:w="11906" w:h="16838"/>
      <w:pgMar w:top="1440" w:right="991"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22CBB" w14:textId="77777777" w:rsidR="00B078E9" w:rsidRDefault="00B078E9">
      <w:r>
        <w:separator/>
      </w:r>
    </w:p>
  </w:endnote>
  <w:endnote w:type="continuationSeparator" w:id="0">
    <w:p w14:paraId="1835A4CE" w14:textId="77777777" w:rsidR="00B078E9" w:rsidRDefault="00B07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Roboto Light">
    <w:altName w:val="Roboto Light"/>
    <w:charset w:val="00"/>
    <w:family w:val="auto"/>
    <w:pitch w:val="variable"/>
    <w:sig w:usb0="E00002FF" w:usb1="5000205B" w:usb2="00000020" w:usb3="00000000" w:csb0="0000019F" w:csb1="00000000"/>
  </w:font>
  <w:font w:name="Trebuchet MS">
    <w:panose1 w:val="020B0603020202020204"/>
    <w:charset w:val="BA"/>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31F55" w14:textId="77777777" w:rsidR="00C92140" w:rsidRDefault="00C92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481A1" w14:textId="7DD1B3D6" w:rsidR="00C92140" w:rsidRPr="00C92140" w:rsidRDefault="00C92140" w:rsidP="00C92140">
    <w:pPr>
      <w:spacing w:line="360" w:lineRule="auto"/>
      <w:ind w:left="-142" w:right="-138"/>
      <w:jc w:val="center"/>
      <w:rPr>
        <w:rFonts w:ascii="Trebuchet MS" w:hAnsi="Trebuchet MS"/>
        <w:b/>
        <w:bCs/>
        <w:sz w:val="15"/>
        <w:szCs w:val="15"/>
      </w:rPr>
    </w:pPr>
    <w:r w:rsidRPr="00C92140">
      <w:rPr>
        <w:rFonts w:ascii="Trebuchet MS" w:hAnsi="Trebuchet MS"/>
        <w:b/>
        <w:bCs/>
        <w:sz w:val="15"/>
        <w:szCs w:val="15"/>
      </w:rPr>
      <w:t xml:space="preserve">Biedrība: </w:t>
    </w:r>
    <w:proofErr w:type="spellStart"/>
    <w:r w:rsidRPr="00C92140">
      <w:rPr>
        <w:rFonts w:ascii="Trebuchet MS" w:hAnsi="Trebuchet MS"/>
        <w:b/>
        <w:bCs/>
        <w:sz w:val="15"/>
        <w:szCs w:val="15"/>
      </w:rPr>
      <w:t>Fintech</w:t>
    </w:r>
    <w:proofErr w:type="spellEnd"/>
    <w:r w:rsidRPr="00C92140">
      <w:rPr>
        <w:rFonts w:ascii="Trebuchet MS" w:hAnsi="Trebuchet MS"/>
        <w:b/>
        <w:bCs/>
        <w:sz w:val="15"/>
        <w:szCs w:val="15"/>
      </w:rPr>
      <w:t xml:space="preserve"> Latvija Asociācija  </w:t>
    </w:r>
    <w:r w:rsidRPr="00C92140">
      <w:rPr>
        <w:rFonts w:ascii="Trebuchet MS" w:hAnsi="Trebuchet MS" w:cs="Courier New"/>
        <w:b/>
        <w:bCs/>
        <w:sz w:val="15"/>
        <w:szCs w:val="15"/>
      </w:rPr>
      <w:t>●</w:t>
    </w:r>
    <w:r w:rsidRPr="00C92140">
      <w:rPr>
        <w:rFonts w:ascii="Trebuchet MS" w:hAnsi="Trebuchet MS"/>
        <w:b/>
        <w:bCs/>
        <w:sz w:val="15"/>
        <w:szCs w:val="15"/>
      </w:rPr>
      <w:t xml:space="preserve">  </w:t>
    </w:r>
    <w:proofErr w:type="spellStart"/>
    <w:r w:rsidRPr="00C92140">
      <w:rPr>
        <w:rFonts w:ascii="Trebuchet MS" w:hAnsi="Trebuchet MS"/>
        <w:b/>
        <w:bCs/>
        <w:sz w:val="15"/>
        <w:szCs w:val="15"/>
      </w:rPr>
      <w:t>Reģ</w:t>
    </w:r>
    <w:proofErr w:type="spellEnd"/>
    <w:r w:rsidRPr="00C92140">
      <w:rPr>
        <w:rFonts w:ascii="Trebuchet MS" w:hAnsi="Trebuchet MS"/>
        <w:b/>
        <w:bCs/>
        <w:sz w:val="15"/>
        <w:szCs w:val="15"/>
      </w:rPr>
      <w:t xml:space="preserve">. Nr. 40008155027  </w:t>
    </w:r>
    <w:r w:rsidRPr="00C92140">
      <w:rPr>
        <w:rFonts w:ascii="Trebuchet MS" w:hAnsi="Trebuchet MS" w:cs="Courier New"/>
        <w:b/>
        <w:bCs/>
        <w:sz w:val="15"/>
        <w:szCs w:val="15"/>
      </w:rPr>
      <w:t>●</w:t>
    </w:r>
    <w:r w:rsidRPr="00C92140">
      <w:rPr>
        <w:rFonts w:ascii="Trebuchet MS" w:hAnsi="Trebuchet MS"/>
        <w:b/>
        <w:bCs/>
        <w:sz w:val="15"/>
        <w:szCs w:val="15"/>
      </w:rPr>
      <w:t xml:space="preserve">  Tērbatas iela 16/18 – 15/16, Rīga, LV-1011</w:t>
    </w:r>
  </w:p>
  <w:p w14:paraId="499DB742" w14:textId="77777777" w:rsidR="00C92140" w:rsidRPr="00C92140" w:rsidRDefault="00C92140" w:rsidP="00C92140">
    <w:pPr>
      <w:spacing w:line="360" w:lineRule="auto"/>
      <w:ind w:left="-142" w:right="-138"/>
      <w:jc w:val="center"/>
      <w:rPr>
        <w:rFonts w:ascii="Trebuchet MS" w:hAnsi="Trebuchet MS"/>
        <w:b/>
        <w:bCs/>
        <w:sz w:val="15"/>
        <w:szCs w:val="15"/>
      </w:rPr>
    </w:pPr>
    <w:r w:rsidRPr="00C92140">
      <w:rPr>
        <w:rFonts w:ascii="Trebuchet MS" w:hAnsi="Trebuchet MS"/>
        <w:b/>
        <w:bCs/>
        <w:sz w:val="15"/>
        <w:szCs w:val="15"/>
      </w:rPr>
      <w:t xml:space="preserve">Banka: AS “Swedbank”  </w:t>
    </w:r>
    <w:r w:rsidRPr="00C92140">
      <w:rPr>
        <w:rFonts w:ascii="Trebuchet MS" w:hAnsi="Trebuchet MS" w:cs="Courier New"/>
        <w:b/>
        <w:bCs/>
        <w:sz w:val="15"/>
        <w:szCs w:val="15"/>
      </w:rPr>
      <w:t>●</w:t>
    </w:r>
    <w:r w:rsidRPr="00C92140">
      <w:rPr>
        <w:rFonts w:ascii="Trebuchet MS" w:hAnsi="Trebuchet MS"/>
        <w:b/>
        <w:bCs/>
        <w:sz w:val="15"/>
        <w:szCs w:val="15"/>
      </w:rPr>
      <w:t xml:space="preserve">  </w:t>
    </w:r>
    <w:proofErr w:type="spellStart"/>
    <w:r w:rsidRPr="00C92140">
      <w:rPr>
        <w:rFonts w:ascii="Trebuchet MS" w:hAnsi="Trebuchet MS"/>
        <w:b/>
        <w:bCs/>
        <w:sz w:val="15"/>
        <w:szCs w:val="15"/>
      </w:rPr>
      <w:t>Swift</w:t>
    </w:r>
    <w:proofErr w:type="spellEnd"/>
    <w:r w:rsidRPr="00C92140">
      <w:rPr>
        <w:rFonts w:ascii="Trebuchet MS" w:hAnsi="Trebuchet MS"/>
        <w:b/>
        <w:bCs/>
        <w:sz w:val="15"/>
        <w:szCs w:val="15"/>
      </w:rPr>
      <w:t xml:space="preserve"> kods: HABALV22  </w:t>
    </w:r>
    <w:r w:rsidRPr="00C92140">
      <w:rPr>
        <w:rFonts w:ascii="Trebuchet MS" w:hAnsi="Trebuchet MS" w:cs="Courier New"/>
        <w:b/>
        <w:bCs/>
        <w:sz w:val="15"/>
        <w:szCs w:val="15"/>
      </w:rPr>
      <w:t>●</w:t>
    </w:r>
    <w:r w:rsidRPr="00C92140">
      <w:rPr>
        <w:rFonts w:ascii="Trebuchet MS" w:hAnsi="Trebuchet MS"/>
        <w:b/>
        <w:bCs/>
        <w:sz w:val="15"/>
        <w:szCs w:val="15"/>
      </w:rPr>
      <w:t xml:space="preserve">  Konta nr.: LV40HABA0551036054003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CB98" w14:textId="77777777" w:rsidR="00C92140" w:rsidRDefault="00C92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D344B" w14:textId="77777777" w:rsidR="00B078E9" w:rsidRDefault="00B078E9">
      <w:r>
        <w:separator/>
      </w:r>
    </w:p>
  </w:footnote>
  <w:footnote w:type="continuationSeparator" w:id="0">
    <w:p w14:paraId="03CC3C1D" w14:textId="77777777" w:rsidR="00B078E9" w:rsidRDefault="00B07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1B59" w14:textId="77777777" w:rsidR="00C92140" w:rsidRDefault="00C921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98CD3" w14:textId="77777777" w:rsidR="00365336" w:rsidRDefault="00365336" w:rsidP="00F12E02">
    <w:r w:rsidRPr="00F12E02">
      <w:rPr>
        <w:noProof/>
      </w:rPr>
      <w:drawing>
        <wp:anchor distT="152400" distB="152400" distL="152400" distR="152400" simplePos="0" relativeHeight="251659264" behindDoc="1" locked="0" layoutInCell="1" allowOverlap="1" wp14:anchorId="6D633909" wp14:editId="2D259C2B">
          <wp:simplePos x="0" y="0"/>
          <wp:positionH relativeFrom="margin">
            <wp:align>center</wp:align>
          </wp:positionH>
          <wp:positionV relativeFrom="page">
            <wp:posOffset>-57150</wp:posOffset>
          </wp:positionV>
          <wp:extent cx="7000875" cy="998513"/>
          <wp:effectExtent l="0" t="0" r="0" b="0"/>
          <wp:wrapNone/>
          <wp:docPr id="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1">
                    <a:extLst>
                      <a:ext uri="{BEBA8EAE-BF5A-486C-A8C5-ECC9F3942E4B}">
                        <a14:imgProps xmlns:a14="http://schemas.microsoft.com/office/drawing/2010/main">
                          <a14:imgLayer r:embed="rId2">
                            <a14:imgEffect>
                              <a14:saturation sat="92000"/>
                            </a14:imgEffect>
                          </a14:imgLayer>
                        </a14:imgProps>
                      </a:ext>
                      <a:ext uri="{28A0092B-C50C-407E-A947-70E740481C1C}">
                        <a14:useLocalDpi xmlns:a14="http://schemas.microsoft.com/office/drawing/2010/main" val="0"/>
                      </a:ext>
                    </a:extLst>
                  </a:blip>
                  <a:stretch>
                    <a:fillRect/>
                  </a:stretch>
                </pic:blipFill>
                <pic:spPr>
                  <a:xfrm>
                    <a:off x="0" y="0"/>
                    <a:ext cx="7000875" cy="998513"/>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7A79" w14:textId="77777777" w:rsidR="00C92140" w:rsidRDefault="00C921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27EB5"/>
    <w:multiLevelType w:val="hybridMultilevel"/>
    <w:tmpl w:val="B19C1BE8"/>
    <w:lvl w:ilvl="0" w:tplc="0426000F">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9592CA2"/>
    <w:multiLevelType w:val="hybridMultilevel"/>
    <w:tmpl w:val="9492118E"/>
    <w:lvl w:ilvl="0" w:tplc="EA22C88C">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6831836"/>
    <w:multiLevelType w:val="hybridMultilevel"/>
    <w:tmpl w:val="214E0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951745"/>
    <w:multiLevelType w:val="hybridMultilevel"/>
    <w:tmpl w:val="390AAF52"/>
    <w:lvl w:ilvl="0" w:tplc="430452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921B1A"/>
    <w:multiLevelType w:val="hybridMultilevel"/>
    <w:tmpl w:val="E8E06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B13BC8"/>
    <w:multiLevelType w:val="hybridMultilevel"/>
    <w:tmpl w:val="8EA03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E73CDE"/>
    <w:multiLevelType w:val="hybridMultilevel"/>
    <w:tmpl w:val="9CA85084"/>
    <w:lvl w:ilvl="0" w:tplc="267E0908">
      <w:start w:val="1"/>
      <w:numFmt w:val="bullet"/>
      <w:lvlRestart w:val="0"/>
      <w:lvlText w:val=""/>
      <w:lvlJc w:val="left"/>
      <w:pPr>
        <w:ind w:left="0" w:firstLine="705"/>
      </w:pPr>
      <w:rPr>
        <w:u w:val="none"/>
      </w:rPr>
    </w:lvl>
    <w:lvl w:ilvl="1" w:tplc="EA1E1954">
      <w:start w:val="1"/>
      <w:numFmt w:val="bullet"/>
      <w:lvlRestart w:val="0"/>
      <w:lvlText w:val=""/>
      <w:lvlJc w:val="left"/>
      <w:pPr>
        <w:ind w:left="0" w:firstLine="705"/>
      </w:pPr>
      <w:rPr>
        <w:u w:val="none"/>
      </w:rPr>
    </w:lvl>
    <w:lvl w:ilvl="2" w:tplc="F2543222">
      <w:start w:val="1"/>
      <w:numFmt w:val="bullet"/>
      <w:lvlRestart w:val="1"/>
      <w:lvlText w:val=""/>
      <w:lvlJc w:val="left"/>
      <w:pPr>
        <w:ind w:left="0" w:firstLine="705"/>
      </w:pPr>
      <w:rPr>
        <w:u w:val="none"/>
      </w:rPr>
    </w:lvl>
    <w:lvl w:ilvl="3" w:tplc="D2FE00C6">
      <w:numFmt w:val="decimal"/>
      <w:lvlText w:val=""/>
      <w:lvlJc w:val="left"/>
    </w:lvl>
    <w:lvl w:ilvl="4" w:tplc="0A48C3D6">
      <w:numFmt w:val="decimal"/>
      <w:lvlText w:val=""/>
      <w:lvlJc w:val="left"/>
    </w:lvl>
    <w:lvl w:ilvl="5" w:tplc="810286CA">
      <w:numFmt w:val="decimal"/>
      <w:lvlText w:val=""/>
      <w:lvlJc w:val="left"/>
    </w:lvl>
    <w:lvl w:ilvl="6" w:tplc="54EE7F2C">
      <w:numFmt w:val="decimal"/>
      <w:lvlText w:val=""/>
      <w:lvlJc w:val="left"/>
    </w:lvl>
    <w:lvl w:ilvl="7" w:tplc="215C38E2">
      <w:numFmt w:val="decimal"/>
      <w:lvlText w:val=""/>
      <w:lvlJc w:val="left"/>
    </w:lvl>
    <w:lvl w:ilvl="8" w:tplc="B574D9C0">
      <w:numFmt w:val="decimal"/>
      <w:lvlText w:val=""/>
      <w:lvlJc w:val="left"/>
    </w:lvl>
  </w:abstractNum>
  <w:abstractNum w:abstractNumId="7" w15:restartNumberingAfterBreak="0">
    <w:nsid w:val="5A49799A"/>
    <w:multiLevelType w:val="hybridMultilevel"/>
    <w:tmpl w:val="DCF40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DBD6984"/>
    <w:multiLevelType w:val="hybridMultilevel"/>
    <w:tmpl w:val="5C14C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A80C9D"/>
    <w:multiLevelType w:val="hybridMultilevel"/>
    <w:tmpl w:val="8CF6650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69F07C9E"/>
    <w:multiLevelType w:val="hybridMultilevel"/>
    <w:tmpl w:val="20B4D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FB70C1E"/>
    <w:multiLevelType w:val="hybridMultilevel"/>
    <w:tmpl w:val="AE208E50"/>
    <w:lvl w:ilvl="0" w:tplc="2D66E6C4">
      <w:start w:val="1"/>
      <w:numFmt w:val="decimal"/>
      <w:lvlText w:val="%1."/>
      <w:lvlJc w:val="left"/>
      <w:pPr>
        <w:ind w:left="720" w:hanging="360"/>
      </w:pPr>
      <w:rPr>
        <w:rFonts w:ascii="Arial" w:hAnsi="Arial" w:cs="Arial" w:hint="default"/>
        <w:sz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9"/>
  </w:num>
  <w:num w:numId="2">
    <w:abstractNumId w:val="11"/>
  </w:num>
  <w:num w:numId="3">
    <w:abstractNumId w:val="0"/>
  </w:num>
  <w:num w:numId="4">
    <w:abstractNumId w:val="2"/>
  </w:num>
  <w:num w:numId="5">
    <w:abstractNumId w:val="10"/>
  </w:num>
  <w:num w:numId="6">
    <w:abstractNumId w:val="4"/>
  </w:num>
  <w:num w:numId="7">
    <w:abstractNumId w:val="8"/>
  </w:num>
  <w:num w:numId="8">
    <w:abstractNumId w:val="7"/>
  </w:num>
  <w:num w:numId="9">
    <w:abstractNumId w:val="1"/>
  </w:num>
  <w:num w:numId="10">
    <w:abstractNumId w:val="5"/>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CBD"/>
    <w:rsid w:val="00004355"/>
    <w:rsid w:val="000203DB"/>
    <w:rsid w:val="00021B6C"/>
    <w:rsid w:val="000223A8"/>
    <w:rsid w:val="000234C2"/>
    <w:rsid w:val="00023B0F"/>
    <w:rsid w:val="00023CC5"/>
    <w:rsid w:val="000248BE"/>
    <w:rsid w:val="00025896"/>
    <w:rsid w:val="00025B32"/>
    <w:rsid w:val="00046A6E"/>
    <w:rsid w:val="00050A57"/>
    <w:rsid w:val="00053ED3"/>
    <w:rsid w:val="00054E69"/>
    <w:rsid w:val="000568EA"/>
    <w:rsid w:val="000624DD"/>
    <w:rsid w:val="00071B01"/>
    <w:rsid w:val="000736D5"/>
    <w:rsid w:val="00081A15"/>
    <w:rsid w:val="0008281C"/>
    <w:rsid w:val="00082ADB"/>
    <w:rsid w:val="00086097"/>
    <w:rsid w:val="000861DF"/>
    <w:rsid w:val="0009135D"/>
    <w:rsid w:val="0009563D"/>
    <w:rsid w:val="000968AB"/>
    <w:rsid w:val="000A0765"/>
    <w:rsid w:val="000A084B"/>
    <w:rsid w:val="000A0BA4"/>
    <w:rsid w:val="000B2B05"/>
    <w:rsid w:val="000B4915"/>
    <w:rsid w:val="000C6F2B"/>
    <w:rsid w:val="000D2699"/>
    <w:rsid w:val="000D7586"/>
    <w:rsid w:val="000E07F3"/>
    <w:rsid w:val="000E0EAE"/>
    <w:rsid w:val="000F57A2"/>
    <w:rsid w:val="00105247"/>
    <w:rsid w:val="001053C1"/>
    <w:rsid w:val="001209BD"/>
    <w:rsid w:val="001215A4"/>
    <w:rsid w:val="001217F2"/>
    <w:rsid w:val="00121979"/>
    <w:rsid w:val="001277A3"/>
    <w:rsid w:val="00127C26"/>
    <w:rsid w:val="001343A4"/>
    <w:rsid w:val="00144AE7"/>
    <w:rsid w:val="001516BD"/>
    <w:rsid w:val="00151DEF"/>
    <w:rsid w:val="00170C97"/>
    <w:rsid w:val="001718B1"/>
    <w:rsid w:val="0017378F"/>
    <w:rsid w:val="00175529"/>
    <w:rsid w:val="00175A44"/>
    <w:rsid w:val="00186483"/>
    <w:rsid w:val="00187A70"/>
    <w:rsid w:val="00190B57"/>
    <w:rsid w:val="001931C4"/>
    <w:rsid w:val="001956B6"/>
    <w:rsid w:val="001A10FB"/>
    <w:rsid w:val="001A32D7"/>
    <w:rsid w:val="001A4156"/>
    <w:rsid w:val="001A5D05"/>
    <w:rsid w:val="001B248D"/>
    <w:rsid w:val="001B6240"/>
    <w:rsid w:val="001B66ED"/>
    <w:rsid w:val="001B766B"/>
    <w:rsid w:val="001C19D8"/>
    <w:rsid w:val="001C3223"/>
    <w:rsid w:val="001C4F6F"/>
    <w:rsid w:val="001C6033"/>
    <w:rsid w:val="001C742B"/>
    <w:rsid w:val="001C7D0F"/>
    <w:rsid w:val="001D24A4"/>
    <w:rsid w:val="001E239B"/>
    <w:rsid w:val="001F3E27"/>
    <w:rsid w:val="001F75CF"/>
    <w:rsid w:val="00202F7A"/>
    <w:rsid w:val="00205BE2"/>
    <w:rsid w:val="00210291"/>
    <w:rsid w:val="0021224E"/>
    <w:rsid w:val="00223116"/>
    <w:rsid w:val="0022634A"/>
    <w:rsid w:val="00227493"/>
    <w:rsid w:val="002352D7"/>
    <w:rsid w:val="00241F4A"/>
    <w:rsid w:val="00244205"/>
    <w:rsid w:val="00245980"/>
    <w:rsid w:val="00246F86"/>
    <w:rsid w:val="002551B8"/>
    <w:rsid w:val="00272819"/>
    <w:rsid w:val="00285D3A"/>
    <w:rsid w:val="00295B55"/>
    <w:rsid w:val="00296C20"/>
    <w:rsid w:val="002B0AD0"/>
    <w:rsid w:val="002B2371"/>
    <w:rsid w:val="002B6793"/>
    <w:rsid w:val="002D00BA"/>
    <w:rsid w:val="002D6292"/>
    <w:rsid w:val="002D782C"/>
    <w:rsid w:val="002E00C4"/>
    <w:rsid w:val="002E0F6A"/>
    <w:rsid w:val="002E27AA"/>
    <w:rsid w:val="002E59BB"/>
    <w:rsid w:val="002E66DC"/>
    <w:rsid w:val="002F4855"/>
    <w:rsid w:val="002F5D73"/>
    <w:rsid w:val="002F6DE2"/>
    <w:rsid w:val="002F7776"/>
    <w:rsid w:val="003136D4"/>
    <w:rsid w:val="00314D6A"/>
    <w:rsid w:val="00315080"/>
    <w:rsid w:val="003203C6"/>
    <w:rsid w:val="003279F3"/>
    <w:rsid w:val="00331473"/>
    <w:rsid w:val="00335ADE"/>
    <w:rsid w:val="00337167"/>
    <w:rsid w:val="00343F8E"/>
    <w:rsid w:val="00347949"/>
    <w:rsid w:val="00365336"/>
    <w:rsid w:val="0037610E"/>
    <w:rsid w:val="003763EF"/>
    <w:rsid w:val="003805E7"/>
    <w:rsid w:val="00386691"/>
    <w:rsid w:val="003B63B4"/>
    <w:rsid w:val="003B6440"/>
    <w:rsid w:val="003B6513"/>
    <w:rsid w:val="003C2684"/>
    <w:rsid w:val="003C4613"/>
    <w:rsid w:val="003C61E9"/>
    <w:rsid w:val="003D460A"/>
    <w:rsid w:val="003E3E41"/>
    <w:rsid w:val="003F3BB2"/>
    <w:rsid w:val="003F76F3"/>
    <w:rsid w:val="004054AA"/>
    <w:rsid w:val="00405F3B"/>
    <w:rsid w:val="00414111"/>
    <w:rsid w:val="00425581"/>
    <w:rsid w:val="00432B50"/>
    <w:rsid w:val="00435F78"/>
    <w:rsid w:val="00436CD7"/>
    <w:rsid w:val="004370B4"/>
    <w:rsid w:val="00446EDF"/>
    <w:rsid w:val="0044700E"/>
    <w:rsid w:val="00451B27"/>
    <w:rsid w:val="00455C48"/>
    <w:rsid w:val="00465023"/>
    <w:rsid w:val="00465377"/>
    <w:rsid w:val="0046590E"/>
    <w:rsid w:val="00476AFC"/>
    <w:rsid w:val="00482B24"/>
    <w:rsid w:val="00487DD1"/>
    <w:rsid w:val="0049703C"/>
    <w:rsid w:val="004A0B5D"/>
    <w:rsid w:val="004A13A6"/>
    <w:rsid w:val="004A72C5"/>
    <w:rsid w:val="004B0B8E"/>
    <w:rsid w:val="004B18CA"/>
    <w:rsid w:val="004D7973"/>
    <w:rsid w:val="004E4CA9"/>
    <w:rsid w:val="004E7D7A"/>
    <w:rsid w:val="004F77F6"/>
    <w:rsid w:val="00500CC2"/>
    <w:rsid w:val="00506A80"/>
    <w:rsid w:val="00513644"/>
    <w:rsid w:val="0051415E"/>
    <w:rsid w:val="00517849"/>
    <w:rsid w:val="00521BC1"/>
    <w:rsid w:val="005245A6"/>
    <w:rsid w:val="0052568A"/>
    <w:rsid w:val="00532240"/>
    <w:rsid w:val="0053287B"/>
    <w:rsid w:val="00533C8A"/>
    <w:rsid w:val="005353F5"/>
    <w:rsid w:val="0053557D"/>
    <w:rsid w:val="005409AA"/>
    <w:rsid w:val="00543256"/>
    <w:rsid w:val="00543861"/>
    <w:rsid w:val="0055036C"/>
    <w:rsid w:val="00553CAE"/>
    <w:rsid w:val="00554FDA"/>
    <w:rsid w:val="00567E45"/>
    <w:rsid w:val="005710C1"/>
    <w:rsid w:val="00572360"/>
    <w:rsid w:val="00573298"/>
    <w:rsid w:val="00573827"/>
    <w:rsid w:val="005758D4"/>
    <w:rsid w:val="00575F77"/>
    <w:rsid w:val="0058080B"/>
    <w:rsid w:val="0059035D"/>
    <w:rsid w:val="00592C96"/>
    <w:rsid w:val="00596276"/>
    <w:rsid w:val="005A77BF"/>
    <w:rsid w:val="005B058D"/>
    <w:rsid w:val="005B0BA1"/>
    <w:rsid w:val="005B16C1"/>
    <w:rsid w:val="005B4C31"/>
    <w:rsid w:val="005B5984"/>
    <w:rsid w:val="005B6BE9"/>
    <w:rsid w:val="005C7EDF"/>
    <w:rsid w:val="005D178E"/>
    <w:rsid w:val="005D1D33"/>
    <w:rsid w:val="005D7B3B"/>
    <w:rsid w:val="005E028C"/>
    <w:rsid w:val="005E02D7"/>
    <w:rsid w:val="005E1BBE"/>
    <w:rsid w:val="005E575D"/>
    <w:rsid w:val="005E6467"/>
    <w:rsid w:val="005F0904"/>
    <w:rsid w:val="005F7EEB"/>
    <w:rsid w:val="00604DC5"/>
    <w:rsid w:val="00605365"/>
    <w:rsid w:val="00612CC3"/>
    <w:rsid w:val="00613C7B"/>
    <w:rsid w:val="00622509"/>
    <w:rsid w:val="00625894"/>
    <w:rsid w:val="00626DAF"/>
    <w:rsid w:val="00636398"/>
    <w:rsid w:val="0064066B"/>
    <w:rsid w:val="006440A1"/>
    <w:rsid w:val="00647849"/>
    <w:rsid w:val="00647BB5"/>
    <w:rsid w:val="00661A99"/>
    <w:rsid w:val="00663226"/>
    <w:rsid w:val="00667D9A"/>
    <w:rsid w:val="006700C6"/>
    <w:rsid w:val="00674353"/>
    <w:rsid w:val="00675604"/>
    <w:rsid w:val="00685A74"/>
    <w:rsid w:val="00687A0A"/>
    <w:rsid w:val="00690BCD"/>
    <w:rsid w:val="006A36BC"/>
    <w:rsid w:val="006A3725"/>
    <w:rsid w:val="006A4275"/>
    <w:rsid w:val="006A7F6C"/>
    <w:rsid w:val="006C21DE"/>
    <w:rsid w:val="006C35BD"/>
    <w:rsid w:val="006C43ED"/>
    <w:rsid w:val="006C67F9"/>
    <w:rsid w:val="006E0B30"/>
    <w:rsid w:val="006E5BB3"/>
    <w:rsid w:val="00702B89"/>
    <w:rsid w:val="00710B31"/>
    <w:rsid w:val="0071175C"/>
    <w:rsid w:val="00714228"/>
    <w:rsid w:val="007150D4"/>
    <w:rsid w:val="00724E26"/>
    <w:rsid w:val="00731B05"/>
    <w:rsid w:val="00732753"/>
    <w:rsid w:val="00734D80"/>
    <w:rsid w:val="00735BE3"/>
    <w:rsid w:val="00752427"/>
    <w:rsid w:val="00754211"/>
    <w:rsid w:val="00760C02"/>
    <w:rsid w:val="0076142C"/>
    <w:rsid w:val="00763BF2"/>
    <w:rsid w:val="00765554"/>
    <w:rsid w:val="00774CA0"/>
    <w:rsid w:val="007805EF"/>
    <w:rsid w:val="00791FEC"/>
    <w:rsid w:val="00793E49"/>
    <w:rsid w:val="007A7E11"/>
    <w:rsid w:val="007B22DE"/>
    <w:rsid w:val="007B2DAB"/>
    <w:rsid w:val="007B2FEE"/>
    <w:rsid w:val="007B330F"/>
    <w:rsid w:val="007B3708"/>
    <w:rsid w:val="007B5BF6"/>
    <w:rsid w:val="007B5E67"/>
    <w:rsid w:val="007C2A8A"/>
    <w:rsid w:val="007C3F92"/>
    <w:rsid w:val="007C48FC"/>
    <w:rsid w:val="007C647F"/>
    <w:rsid w:val="007E07B7"/>
    <w:rsid w:val="007E189C"/>
    <w:rsid w:val="007E69AD"/>
    <w:rsid w:val="007E6CB0"/>
    <w:rsid w:val="007F1D2A"/>
    <w:rsid w:val="00802202"/>
    <w:rsid w:val="00813340"/>
    <w:rsid w:val="00827EE4"/>
    <w:rsid w:val="00832F99"/>
    <w:rsid w:val="008349B6"/>
    <w:rsid w:val="008378F8"/>
    <w:rsid w:val="00843C1C"/>
    <w:rsid w:val="008446A4"/>
    <w:rsid w:val="0085695D"/>
    <w:rsid w:val="008638A1"/>
    <w:rsid w:val="008654A9"/>
    <w:rsid w:val="00884F53"/>
    <w:rsid w:val="00885253"/>
    <w:rsid w:val="00886A4F"/>
    <w:rsid w:val="008A246A"/>
    <w:rsid w:val="008B1C7F"/>
    <w:rsid w:val="008B3534"/>
    <w:rsid w:val="008B4AAA"/>
    <w:rsid w:val="008B716A"/>
    <w:rsid w:val="008C3720"/>
    <w:rsid w:val="008C4523"/>
    <w:rsid w:val="008C45E8"/>
    <w:rsid w:val="008C5786"/>
    <w:rsid w:val="008D36E0"/>
    <w:rsid w:val="008D722C"/>
    <w:rsid w:val="008D7C9C"/>
    <w:rsid w:val="008E5612"/>
    <w:rsid w:val="008E7BBF"/>
    <w:rsid w:val="008F02CB"/>
    <w:rsid w:val="008F5694"/>
    <w:rsid w:val="008F6198"/>
    <w:rsid w:val="008F6C79"/>
    <w:rsid w:val="00901981"/>
    <w:rsid w:val="00903765"/>
    <w:rsid w:val="0091259A"/>
    <w:rsid w:val="009160F6"/>
    <w:rsid w:val="009171F0"/>
    <w:rsid w:val="0092514C"/>
    <w:rsid w:val="009407EA"/>
    <w:rsid w:val="0095487A"/>
    <w:rsid w:val="0096311B"/>
    <w:rsid w:val="009667A8"/>
    <w:rsid w:val="00975BD3"/>
    <w:rsid w:val="009929D5"/>
    <w:rsid w:val="0099409C"/>
    <w:rsid w:val="00997BD8"/>
    <w:rsid w:val="009B133F"/>
    <w:rsid w:val="009B1AC5"/>
    <w:rsid w:val="009B5839"/>
    <w:rsid w:val="009C106E"/>
    <w:rsid w:val="009C2905"/>
    <w:rsid w:val="009C69EC"/>
    <w:rsid w:val="009D181B"/>
    <w:rsid w:val="009D209C"/>
    <w:rsid w:val="009D3A97"/>
    <w:rsid w:val="009E00C3"/>
    <w:rsid w:val="009E2EAE"/>
    <w:rsid w:val="009E7A3A"/>
    <w:rsid w:val="009F26B2"/>
    <w:rsid w:val="009F4BDF"/>
    <w:rsid w:val="00A00564"/>
    <w:rsid w:val="00A019A4"/>
    <w:rsid w:val="00A01A7F"/>
    <w:rsid w:val="00A024F1"/>
    <w:rsid w:val="00A04845"/>
    <w:rsid w:val="00A07D0A"/>
    <w:rsid w:val="00A10E81"/>
    <w:rsid w:val="00A11620"/>
    <w:rsid w:val="00A30072"/>
    <w:rsid w:val="00A34774"/>
    <w:rsid w:val="00A362B8"/>
    <w:rsid w:val="00A37CF9"/>
    <w:rsid w:val="00A41DC4"/>
    <w:rsid w:val="00A52914"/>
    <w:rsid w:val="00A53D89"/>
    <w:rsid w:val="00A55944"/>
    <w:rsid w:val="00A70400"/>
    <w:rsid w:val="00A824C7"/>
    <w:rsid w:val="00A912D1"/>
    <w:rsid w:val="00A92608"/>
    <w:rsid w:val="00A954BE"/>
    <w:rsid w:val="00AA3ABA"/>
    <w:rsid w:val="00AB0508"/>
    <w:rsid w:val="00AB129C"/>
    <w:rsid w:val="00AB46CD"/>
    <w:rsid w:val="00AB596A"/>
    <w:rsid w:val="00AC1967"/>
    <w:rsid w:val="00AC41AD"/>
    <w:rsid w:val="00AD225D"/>
    <w:rsid w:val="00AD2E6C"/>
    <w:rsid w:val="00AE142E"/>
    <w:rsid w:val="00AE5EA4"/>
    <w:rsid w:val="00AF1383"/>
    <w:rsid w:val="00AF26F8"/>
    <w:rsid w:val="00AF3B03"/>
    <w:rsid w:val="00AF440D"/>
    <w:rsid w:val="00AF6B1A"/>
    <w:rsid w:val="00B02995"/>
    <w:rsid w:val="00B078E9"/>
    <w:rsid w:val="00B1526B"/>
    <w:rsid w:val="00B16B8C"/>
    <w:rsid w:val="00B21FBD"/>
    <w:rsid w:val="00B22D09"/>
    <w:rsid w:val="00B26486"/>
    <w:rsid w:val="00B279D5"/>
    <w:rsid w:val="00B27C7E"/>
    <w:rsid w:val="00B30F55"/>
    <w:rsid w:val="00B326DB"/>
    <w:rsid w:val="00B4758F"/>
    <w:rsid w:val="00B55304"/>
    <w:rsid w:val="00B603EB"/>
    <w:rsid w:val="00B63325"/>
    <w:rsid w:val="00B633D8"/>
    <w:rsid w:val="00B7087E"/>
    <w:rsid w:val="00B724CA"/>
    <w:rsid w:val="00B72CFB"/>
    <w:rsid w:val="00B73BC1"/>
    <w:rsid w:val="00B80E1D"/>
    <w:rsid w:val="00B8170A"/>
    <w:rsid w:val="00B82C3F"/>
    <w:rsid w:val="00B8373A"/>
    <w:rsid w:val="00B94887"/>
    <w:rsid w:val="00B97488"/>
    <w:rsid w:val="00BA7531"/>
    <w:rsid w:val="00BB2EA0"/>
    <w:rsid w:val="00BB439C"/>
    <w:rsid w:val="00BB615C"/>
    <w:rsid w:val="00BC0D9A"/>
    <w:rsid w:val="00BC1C6C"/>
    <w:rsid w:val="00BC29F2"/>
    <w:rsid w:val="00BC2DB7"/>
    <w:rsid w:val="00BD14A2"/>
    <w:rsid w:val="00BD7CCF"/>
    <w:rsid w:val="00BD7EFF"/>
    <w:rsid w:val="00BE5511"/>
    <w:rsid w:val="00BE77EB"/>
    <w:rsid w:val="00BF7E49"/>
    <w:rsid w:val="00C14CE4"/>
    <w:rsid w:val="00C175AC"/>
    <w:rsid w:val="00C22578"/>
    <w:rsid w:val="00C229AF"/>
    <w:rsid w:val="00C27692"/>
    <w:rsid w:val="00C351A7"/>
    <w:rsid w:val="00C36FE6"/>
    <w:rsid w:val="00C40B90"/>
    <w:rsid w:val="00C52477"/>
    <w:rsid w:val="00C57E7C"/>
    <w:rsid w:val="00C62E2A"/>
    <w:rsid w:val="00C65EA0"/>
    <w:rsid w:val="00C66D0D"/>
    <w:rsid w:val="00C7363B"/>
    <w:rsid w:val="00C775CB"/>
    <w:rsid w:val="00C77A52"/>
    <w:rsid w:val="00C8115D"/>
    <w:rsid w:val="00C81BEA"/>
    <w:rsid w:val="00C8791D"/>
    <w:rsid w:val="00C92140"/>
    <w:rsid w:val="00C925D6"/>
    <w:rsid w:val="00C96B0E"/>
    <w:rsid w:val="00CA0F9F"/>
    <w:rsid w:val="00CB1B19"/>
    <w:rsid w:val="00CB2AC1"/>
    <w:rsid w:val="00CC28D5"/>
    <w:rsid w:val="00CC3AF4"/>
    <w:rsid w:val="00CC79D1"/>
    <w:rsid w:val="00CD4F4A"/>
    <w:rsid w:val="00CD622F"/>
    <w:rsid w:val="00CD7FD2"/>
    <w:rsid w:val="00CE0DE6"/>
    <w:rsid w:val="00CE37DF"/>
    <w:rsid w:val="00CE5C29"/>
    <w:rsid w:val="00CE7E47"/>
    <w:rsid w:val="00D00E73"/>
    <w:rsid w:val="00D027A4"/>
    <w:rsid w:val="00D03879"/>
    <w:rsid w:val="00D065D0"/>
    <w:rsid w:val="00D069AD"/>
    <w:rsid w:val="00D073B2"/>
    <w:rsid w:val="00D24F8C"/>
    <w:rsid w:val="00D25DE0"/>
    <w:rsid w:val="00D275BC"/>
    <w:rsid w:val="00D35628"/>
    <w:rsid w:val="00D35A19"/>
    <w:rsid w:val="00D35B68"/>
    <w:rsid w:val="00D418FD"/>
    <w:rsid w:val="00D41FB7"/>
    <w:rsid w:val="00D4616C"/>
    <w:rsid w:val="00D55587"/>
    <w:rsid w:val="00D600CA"/>
    <w:rsid w:val="00D61A50"/>
    <w:rsid w:val="00D64631"/>
    <w:rsid w:val="00D66502"/>
    <w:rsid w:val="00D67885"/>
    <w:rsid w:val="00D70B09"/>
    <w:rsid w:val="00D713B1"/>
    <w:rsid w:val="00D718F8"/>
    <w:rsid w:val="00D73FF9"/>
    <w:rsid w:val="00D81A98"/>
    <w:rsid w:val="00D82071"/>
    <w:rsid w:val="00D90249"/>
    <w:rsid w:val="00D91A0B"/>
    <w:rsid w:val="00D94213"/>
    <w:rsid w:val="00D95D81"/>
    <w:rsid w:val="00DA0039"/>
    <w:rsid w:val="00DA06CE"/>
    <w:rsid w:val="00DA5DD1"/>
    <w:rsid w:val="00DB008E"/>
    <w:rsid w:val="00DB698F"/>
    <w:rsid w:val="00DC0A44"/>
    <w:rsid w:val="00DC1ACA"/>
    <w:rsid w:val="00DC5A84"/>
    <w:rsid w:val="00DC6167"/>
    <w:rsid w:val="00DD378C"/>
    <w:rsid w:val="00DD452C"/>
    <w:rsid w:val="00DE1B94"/>
    <w:rsid w:val="00DE490B"/>
    <w:rsid w:val="00DE631E"/>
    <w:rsid w:val="00DE7A33"/>
    <w:rsid w:val="00DF0B6B"/>
    <w:rsid w:val="00DF2B17"/>
    <w:rsid w:val="00DF73AA"/>
    <w:rsid w:val="00E02DA1"/>
    <w:rsid w:val="00E034B9"/>
    <w:rsid w:val="00E044C1"/>
    <w:rsid w:val="00E1031B"/>
    <w:rsid w:val="00E15728"/>
    <w:rsid w:val="00E20C0A"/>
    <w:rsid w:val="00E2467C"/>
    <w:rsid w:val="00E25834"/>
    <w:rsid w:val="00E264AF"/>
    <w:rsid w:val="00E36CA5"/>
    <w:rsid w:val="00E40E55"/>
    <w:rsid w:val="00E411D8"/>
    <w:rsid w:val="00E418D2"/>
    <w:rsid w:val="00E427C0"/>
    <w:rsid w:val="00E4681A"/>
    <w:rsid w:val="00E50976"/>
    <w:rsid w:val="00E554C3"/>
    <w:rsid w:val="00E60F94"/>
    <w:rsid w:val="00E61852"/>
    <w:rsid w:val="00E6389A"/>
    <w:rsid w:val="00E64F83"/>
    <w:rsid w:val="00E711F0"/>
    <w:rsid w:val="00E776BF"/>
    <w:rsid w:val="00E86BF4"/>
    <w:rsid w:val="00EA22B9"/>
    <w:rsid w:val="00EB025B"/>
    <w:rsid w:val="00EB14E6"/>
    <w:rsid w:val="00EB5978"/>
    <w:rsid w:val="00EC24AB"/>
    <w:rsid w:val="00EC3271"/>
    <w:rsid w:val="00EC7B2E"/>
    <w:rsid w:val="00EE11EE"/>
    <w:rsid w:val="00EE1DC6"/>
    <w:rsid w:val="00EF4687"/>
    <w:rsid w:val="00EF7D30"/>
    <w:rsid w:val="00F0059E"/>
    <w:rsid w:val="00F064CD"/>
    <w:rsid w:val="00F10137"/>
    <w:rsid w:val="00F10BFA"/>
    <w:rsid w:val="00F12E02"/>
    <w:rsid w:val="00F20922"/>
    <w:rsid w:val="00F21CBD"/>
    <w:rsid w:val="00F22AE4"/>
    <w:rsid w:val="00F24307"/>
    <w:rsid w:val="00F33B63"/>
    <w:rsid w:val="00F33C98"/>
    <w:rsid w:val="00F3728F"/>
    <w:rsid w:val="00F41594"/>
    <w:rsid w:val="00F524FA"/>
    <w:rsid w:val="00F576C9"/>
    <w:rsid w:val="00F6015D"/>
    <w:rsid w:val="00F700FA"/>
    <w:rsid w:val="00F714A6"/>
    <w:rsid w:val="00F72779"/>
    <w:rsid w:val="00F73CD8"/>
    <w:rsid w:val="00F81214"/>
    <w:rsid w:val="00F85037"/>
    <w:rsid w:val="00F87AE7"/>
    <w:rsid w:val="00FA30EA"/>
    <w:rsid w:val="00FA50BD"/>
    <w:rsid w:val="00FA6AAC"/>
    <w:rsid w:val="00FB04A0"/>
    <w:rsid w:val="00FB0E9D"/>
    <w:rsid w:val="00FB4420"/>
    <w:rsid w:val="00FC497A"/>
    <w:rsid w:val="00FC6804"/>
    <w:rsid w:val="00FC784E"/>
    <w:rsid w:val="00FC7CB7"/>
    <w:rsid w:val="00FE0FA6"/>
    <w:rsid w:val="00FE12A5"/>
    <w:rsid w:val="00FE1426"/>
    <w:rsid w:val="00FE2061"/>
    <w:rsid w:val="00FE44E4"/>
    <w:rsid w:val="00FE715A"/>
    <w:rsid w:val="00FF3FA8"/>
    <w:rsid w:val="00FF6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75CE12"/>
  <w15:docId w15:val="{29147F62-0C2A-4913-9B73-F762039B0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E81"/>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F21CBD"/>
    <w:pPr>
      <w:ind w:left="720"/>
      <w:contextualSpacing/>
    </w:pPr>
  </w:style>
  <w:style w:type="character" w:customStyle="1" w:styleId="il">
    <w:name w:val="il"/>
    <w:basedOn w:val="DefaultParagraphFont"/>
    <w:uiPriority w:val="99"/>
    <w:rsid w:val="00343F8E"/>
    <w:rPr>
      <w:rFonts w:cs="Times New Roman"/>
    </w:rPr>
  </w:style>
  <w:style w:type="paragraph" w:styleId="BalloonText">
    <w:name w:val="Balloon Text"/>
    <w:basedOn w:val="Normal"/>
    <w:link w:val="BalloonTextChar"/>
    <w:uiPriority w:val="99"/>
    <w:semiHidden/>
    <w:rsid w:val="00335AD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87A70"/>
    <w:rPr>
      <w:rFonts w:ascii="Times New Roman" w:hAnsi="Times New Roman" w:cs="Times New Roman"/>
      <w:sz w:val="2"/>
      <w:lang w:val="lv-LV"/>
    </w:rPr>
  </w:style>
  <w:style w:type="paragraph" w:styleId="Header">
    <w:name w:val="header"/>
    <w:basedOn w:val="Normal"/>
    <w:link w:val="HeaderChar"/>
    <w:uiPriority w:val="99"/>
    <w:rsid w:val="00D25DE0"/>
    <w:pPr>
      <w:tabs>
        <w:tab w:val="center" w:pos="4153"/>
        <w:tab w:val="right" w:pos="8306"/>
      </w:tabs>
    </w:pPr>
  </w:style>
  <w:style w:type="character" w:customStyle="1" w:styleId="HeaderChar">
    <w:name w:val="Header Char"/>
    <w:basedOn w:val="DefaultParagraphFont"/>
    <w:link w:val="Header"/>
    <w:uiPriority w:val="99"/>
    <w:semiHidden/>
    <w:locked/>
    <w:rPr>
      <w:rFonts w:cs="Times New Roman"/>
      <w:lang w:val="lv-LV"/>
    </w:rPr>
  </w:style>
  <w:style w:type="paragraph" w:styleId="Footer">
    <w:name w:val="footer"/>
    <w:basedOn w:val="Normal"/>
    <w:link w:val="FooterChar"/>
    <w:uiPriority w:val="99"/>
    <w:rsid w:val="00D25DE0"/>
    <w:pPr>
      <w:tabs>
        <w:tab w:val="center" w:pos="4153"/>
        <w:tab w:val="right" w:pos="8306"/>
      </w:tabs>
    </w:pPr>
  </w:style>
  <w:style w:type="character" w:customStyle="1" w:styleId="FooterChar">
    <w:name w:val="Footer Char"/>
    <w:basedOn w:val="DefaultParagraphFont"/>
    <w:link w:val="Footer"/>
    <w:uiPriority w:val="99"/>
    <w:locked/>
    <w:rPr>
      <w:rFonts w:cs="Times New Roman"/>
      <w:lang w:val="lv-LV"/>
    </w:rPr>
  </w:style>
  <w:style w:type="table" w:styleId="TableGrid">
    <w:name w:val="Table Grid"/>
    <w:basedOn w:val="TableNormal"/>
    <w:locked/>
    <w:rsid w:val="00D00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04A0"/>
    <w:rPr>
      <w:color w:val="0000FF"/>
      <w:u w:val="single"/>
    </w:rPr>
  </w:style>
  <w:style w:type="character" w:styleId="FollowedHyperlink">
    <w:name w:val="FollowedHyperlink"/>
    <w:basedOn w:val="DefaultParagraphFont"/>
    <w:uiPriority w:val="99"/>
    <w:semiHidden/>
    <w:unhideWhenUsed/>
    <w:rsid w:val="00FB04A0"/>
    <w:rPr>
      <w:color w:val="800080" w:themeColor="followedHyperlink"/>
      <w:u w:val="single"/>
    </w:rPr>
  </w:style>
  <w:style w:type="character" w:styleId="UnresolvedMention">
    <w:name w:val="Unresolved Mention"/>
    <w:basedOn w:val="DefaultParagraphFont"/>
    <w:uiPriority w:val="99"/>
    <w:semiHidden/>
    <w:unhideWhenUsed/>
    <w:rsid w:val="0044700E"/>
    <w:rPr>
      <w:color w:val="605E5C"/>
      <w:shd w:val="clear" w:color="auto" w:fill="E1DFDD"/>
    </w:rPr>
  </w:style>
  <w:style w:type="paragraph" w:styleId="FootnoteText">
    <w:name w:val="footnote text"/>
    <w:basedOn w:val="Normal"/>
    <w:link w:val="FootnoteTextChar"/>
    <w:uiPriority w:val="99"/>
    <w:semiHidden/>
    <w:unhideWhenUsed/>
    <w:rsid w:val="00DA5D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5DD1"/>
    <w:rPr>
      <w:sz w:val="20"/>
      <w:szCs w:val="20"/>
      <w:lang w:val="lv-LV"/>
    </w:rPr>
  </w:style>
  <w:style w:type="character" w:styleId="FootnoteReference">
    <w:name w:val="footnote reference"/>
    <w:basedOn w:val="DefaultParagraphFont"/>
    <w:uiPriority w:val="99"/>
    <w:semiHidden/>
    <w:unhideWhenUsed/>
    <w:rsid w:val="00DA5DD1"/>
    <w:rPr>
      <w:vertAlign w:val="superscript"/>
    </w:rPr>
  </w:style>
  <w:style w:type="character" w:styleId="CommentReference">
    <w:name w:val="annotation reference"/>
    <w:basedOn w:val="DefaultParagraphFont"/>
    <w:uiPriority w:val="99"/>
    <w:semiHidden/>
    <w:unhideWhenUsed/>
    <w:rsid w:val="007E07B7"/>
    <w:rPr>
      <w:sz w:val="16"/>
      <w:szCs w:val="16"/>
    </w:rPr>
  </w:style>
  <w:style w:type="paragraph" w:styleId="CommentText">
    <w:name w:val="annotation text"/>
    <w:basedOn w:val="Normal"/>
    <w:link w:val="CommentTextChar"/>
    <w:uiPriority w:val="99"/>
    <w:unhideWhenUsed/>
    <w:rsid w:val="007E07B7"/>
    <w:pPr>
      <w:spacing w:before="120" w:after="120" w:line="240" w:lineRule="auto"/>
      <w:jc w:val="both"/>
    </w:pPr>
    <w:rPr>
      <w:rFonts w:asciiTheme="minorHAnsi" w:eastAsiaTheme="minorEastAsia" w:hAnsiTheme="minorHAnsi" w:cstheme="minorBidi"/>
      <w:sz w:val="20"/>
      <w:szCs w:val="21"/>
      <w:lang w:val="en-US"/>
    </w:rPr>
  </w:style>
  <w:style w:type="character" w:customStyle="1" w:styleId="CommentTextChar">
    <w:name w:val="Comment Text Char"/>
    <w:basedOn w:val="DefaultParagraphFont"/>
    <w:link w:val="CommentText"/>
    <w:uiPriority w:val="99"/>
    <w:rsid w:val="007E07B7"/>
    <w:rPr>
      <w:rFonts w:asciiTheme="minorHAnsi" w:eastAsiaTheme="minorEastAsia" w:hAnsiTheme="minorHAnsi" w:cstheme="minorBidi"/>
      <w:sz w:val="20"/>
      <w:szCs w:val="21"/>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7E07B7"/>
    <w:rPr>
      <w:lang w:val="lv-LV"/>
    </w:rPr>
  </w:style>
  <w:style w:type="paragraph" w:customStyle="1" w:styleId="Default">
    <w:name w:val="Default"/>
    <w:rsid w:val="00B603EB"/>
    <w:pPr>
      <w:autoSpaceDE w:val="0"/>
      <w:autoSpaceDN w:val="0"/>
      <w:adjustRightInd w:val="0"/>
    </w:pPr>
    <w:rPr>
      <w:rFonts w:ascii="Times New Roman" w:eastAsiaTheme="minorHAnsi" w:hAnsi="Times New Roman"/>
      <w:color w:val="000000"/>
      <w:sz w:val="24"/>
      <w:szCs w:val="24"/>
      <w:lang w:val="lv-LV"/>
    </w:rPr>
  </w:style>
  <w:style w:type="paragraph" w:styleId="NoSpacing">
    <w:name w:val="No Spacing"/>
    <w:uiPriority w:val="1"/>
    <w:qFormat/>
    <w:rsid w:val="000861DF"/>
    <w:rPr>
      <w:rFonts w:asciiTheme="minorHAnsi" w:eastAsiaTheme="minorHAnsi" w:hAnsiTheme="minorHAnsi" w:cstheme="minorBidi"/>
      <w:lang w:val="lv-LV"/>
    </w:rPr>
  </w:style>
  <w:style w:type="paragraph" w:styleId="HTMLPreformatted">
    <w:name w:val="HTML Preformatted"/>
    <w:basedOn w:val="Normal"/>
    <w:link w:val="HTMLPreformattedChar"/>
    <w:uiPriority w:val="99"/>
    <w:semiHidden/>
    <w:unhideWhenUsed/>
    <w:rsid w:val="00DB698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B698F"/>
    <w:rPr>
      <w:rFonts w:ascii="Consolas" w:hAnsi="Consolas"/>
      <w:sz w:val="20"/>
      <w:szCs w:val="20"/>
      <w:lang w:val="lv-LV"/>
    </w:rPr>
  </w:style>
  <w:style w:type="paragraph" w:customStyle="1" w:styleId="tv213">
    <w:name w:val="tv213"/>
    <w:basedOn w:val="Normal"/>
    <w:rsid w:val="000223A8"/>
    <w:pPr>
      <w:spacing w:before="100" w:beforeAutospacing="1" w:after="100" w:afterAutospacing="1" w:line="240" w:lineRule="auto"/>
    </w:pPr>
    <w:rPr>
      <w:rFonts w:ascii="Times New Roman" w:eastAsia="Times New Roman" w:hAnsi="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E427C0"/>
    <w:pPr>
      <w:spacing w:before="0" w:after="200"/>
      <w:jc w:val="left"/>
    </w:pPr>
    <w:rPr>
      <w:rFonts w:ascii="Calibri" w:eastAsia="Calibri" w:hAnsi="Calibri" w:cs="Times New Roman"/>
      <w:b/>
      <w:bCs/>
      <w:szCs w:val="20"/>
      <w:lang w:val="lv-LV"/>
    </w:rPr>
  </w:style>
  <w:style w:type="character" w:customStyle="1" w:styleId="CommentSubjectChar">
    <w:name w:val="Comment Subject Char"/>
    <w:basedOn w:val="CommentTextChar"/>
    <w:link w:val="CommentSubject"/>
    <w:uiPriority w:val="99"/>
    <w:semiHidden/>
    <w:rsid w:val="00E427C0"/>
    <w:rPr>
      <w:rFonts w:asciiTheme="minorHAnsi" w:eastAsiaTheme="minorEastAsia" w:hAnsiTheme="minorHAnsi" w:cstheme="minorBidi"/>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526173">
      <w:bodyDiv w:val="1"/>
      <w:marLeft w:val="0"/>
      <w:marRight w:val="0"/>
      <w:marTop w:val="0"/>
      <w:marBottom w:val="0"/>
      <w:divBdr>
        <w:top w:val="none" w:sz="0" w:space="0" w:color="auto"/>
        <w:left w:val="none" w:sz="0" w:space="0" w:color="auto"/>
        <w:bottom w:val="none" w:sz="0" w:space="0" w:color="auto"/>
        <w:right w:val="none" w:sz="0" w:space="0" w:color="auto"/>
      </w:divBdr>
    </w:div>
    <w:div w:id="257564591">
      <w:marLeft w:val="0"/>
      <w:marRight w:val="0"/>
      <w:marTop w:val="0"/>
      <w:marBottom w:val="0"/>
      <w:divBdr>
        <w:top w:val="none" w:sz="0" w:space="0" w:color="auto"/>
        <w:left w:val="none" w:sz="0" w:space="0" w:color="auto"/>
        <w:bottom w:val="none" w:sz="0" w:space="0" w:color="auto"/>
        <w:right w:val="none" w:sz="0" w:space="0" w:color="auto"/>
      </w:divBdr>
      <w:divsChild>
        <w:div w:id="257564592">
          <w:marLeft w:val="0"/>
          <w:marRight w:val="0"/>
          <w:marTop w:val="0"/>
          <w:marBottom w:val="0"/>
          <w:divBdr>
            <w:top w:val="none" w:sz="0" w:space="0" w:color="auto"/>
            <w:left w:val="none" w:sz="0" w:space="0" w:color="auto"/>
            <w:bottom w:val="none" w:sz="0" w:space="0" w:color="auto"/>
            <w:right w:val="none" w:sz="0" w:space="0" w:color="auto"/>
          </w:divBdr>
        </w:div>
      </w:divsChild>
    </w:div>
    <w:div w:id="257564593">
      <w:marLeft w:val="0"/>
      <w:marRight w:val="0"/>
      <w:marTop w:val="0"/>
      <w:marBottom w:val="0"/>
      <w:divBdr>
        <w:top w:val="none" w:sz="0" w:space="0" w:color="auto"/>
        <w:left w:val="none" w:sz="0" w:space="0" w:color="auto"/>
        <w:bottom w:val="none" w:sz="0" w:space="0" w:color="auto"/>
        <w:right w:val="none" w:sz="0" w:space="0" w:color="auto"/>
      </w:divBdr>
      <w:divsChild>
        <w:div w:id="257564590">
          <w:marLeft w:val="0"/>
          <w:marRight w:val="0"/>
          <w:marTop w:val="0"/>
          <w:marBottom w:val="0"/>
          <w:divBdr>
            <w:top w:val="none" w:sz="0" w:space="0" w:color="auto"/>
            <w:left w:val="none" w:sz="0" w:space="0" w:color="auto"/>
            <w:bottom w:val="none" w:sz="0" w:space="0" w:color="auto"/>
            <w:right w:val="none" w:sz="0" w:space="0" w:color="auto"/>
          </w:divBdr>
        </w:div>
        <w:div w:id="257564594">
          <w:marLeft w:val="0"/>
          <w:marRight w:val="0"/>
          <w:marTop w:val="0"/>
          <w:marBottom w:val="0"/>
          <w:divBdr>
            <w:top w:val="none" w:sz="0" w:space="0" w:color="auto"/>
            <w:left w:val="none" w:sz="0" w:space="0" w:color="auto"/>
            <w:bottom w:val="none" w:sz="0" w:space="0" w:color="auto"/>
            <w:right w:val="none" w:sz="0" w:space="0" w:color="auto"/>
          </w:divBdr>
        </w:div>
      </w:divsChild>
    </w:div>
    <w:div w:id="431321445">
      <w:bodyDiv w:val="1"/>
      <w:marLeft w:val="0"/>
      <w:marRight w:val="0"/>
      <w:marTop w:val="0"/>
      <w:marBottom w:val="0"/>
      <w:divBdr>
        <w:top w:val="none" w:sz="0" w:space="0" w:color="auto"/>
        <w:left w:val="none" w:sz="0" w:space="0" w:color="auto"/>
        <w:bottom w:val="none" w:sz="0" w:space="0" w:color="auto"/>
        <w:right w:val="none" w:sz="0" w:space="0" w:color="auto"/>
      </w:divBdr>
      <w:divsChild>
        <w:div w:id="569848170">
          <w:marLeft w:val="0"/>
          <w:marRight w:val="0"/>
          <w:marTop w:val="480"/>
          <w:marBottom w:val="240"/>
          <w:divBdr>
            <w:top w:val="none" w:sz="0" w:space="0" w:color="auto"/>
            <w:left w:val="none" w:sz="0" w:space="0" w:color="auto"/>
            <w:bottom w:val="none" w:sz="0" w:space="0" w:color="auto"/>
            <w:right w:val="none" w:sz="0" w:space="0" w:color="auto"/>
          </w:divBdr>
        </w:div>
        <w:div w:id="906459138">
          <w:marLeft w:val="0"/>
          <w:marRight w:val="0"/>
          <w:marTop w:val="0"/>
          <w:marBottom w:val="567"/>
          <w:divBdr>
            <w:top w:val="none" w:sz="0" w:space="0" w:color="auto"/>
            <w:left w:val="none" w:sz="0" w:space="0" w:color="auto"/>
            <w:bottom w:val="none" w:sz="0" w:space="0" w:color="auto"/>
            <w:right w:val="none" w:sz="0" w:space="0" w:color="auto"/>
          </w:divBdr>
        </w:div>
      </w:divsChild>
    </w:div>
    <w:div w:id="950553003">
      <w:bodyDiv w:val="1"/>
      <w:marLeft w:val="0"/>
      <w:marRight w:val="0"/>
      <w:marTop w:val="0"/>
      <w:marBottom w:val="0"/>
      <w:divBdr>
        <w:top w:val="none" w:sz="0" w:space="0" w:color="auto"/>
        <w:left w:val="none" w:sz="0" w:space="0" w:color="auto"/>
        <w:bottom w:val="none" w:sz="0" w:space="0" w:color="auto"/>
        <w:right w:val="none" w:sz="0" w:space="0" w:color="auto"/>
      </w:divBdr>
    </w:div>
    <w:div w:id="1088428767">
      <w:bodyDiv w:val="1"/>
      <w:marLeft w:val="0"/>
      <w:marRight w:val="0"/>
      <w:marTop w:val="0"/>
      <w:marBottom w:val="0"/>
      <w:divBdr>
        <w:top w:val="none" w:sz="0" w:space="0" w:color="auto"/>
        <w:left w:val="none" w:sz="0" w:space="0" w:color="auto"/>
        <w:bottom w:val="none" w:sz="0" w:space="0" w:color="auto"/>
        <w:right w:val="none" w:sz="0" w:space="0" w:color="auto"/>
      </w:divBdr>
    </w:div>
    <w:div w:id="1366978657">
      <w:bodyDiv w:val="1"/>
      <w:marLeft w:val="0"/>
      <w:marRight w:val="0"/>
      <w:marTop w:val="0"/>
      <w:marBottom w:val="0"/>
      <w:divBdr>
        <w:top w:val="none" w:sz="0" w:space="0" w:color="auto"/>
        <w:left w:val="none" w:sz="0" w:space="0" w:color="auto"/>
        <w:bottom w:val="none" w:sz="0" w:space="0" w:color="auto"/>
        <w:right w:val="none" w:sz="0" w:space="0" w:color="auto"/>
      </w:divBdr>
    </w:div>
    <w:div w:id="1371880362">
      <w:bodyDiv w:val="1"/>
      <w:marLeft w:val="0"/>
      <w:marRight w:val="0"/>
      <w:marTop w:val="0"/>
      <w:marBottom w:val="0"/>
      <w:divBdr>
        <w:top w:val="none" w:sz="0" w:space="0" w:color="auto"/>
        <w:left w:val="none" w:sz="0" w:space="0" w:color="auto"/>
        <w:bottom w:val="none" w:sz="0" w:space="0" w:color="auto"/>
        <w:right w:val="none" w:sz="0" w:space="0" w:color="auto"/>
      </w:divBdr>
      <w:divsChild>
        <w:div w:id="672532336">
          <w:marLeft w:val="0"/>
          <w:marRight w:val="0"/>
          <w:marTop w:val="0"/>
          <w:marBottom w:val="567"/>
          <w:divBdr>
            <w:top w:val="none" w:sz="0" w:space="0" w:color="auto"/>
            <w:left w:val="none" w:sz="0" w:space="0" w:color="auto"/>
            <w:bottom w:val="none" w:sz="0" w:space="0" w:color="auto"/>
            <w:right w:val="none" w:sz="0" w:space="0" w:color="auto"/>
          </w:divBdr>
        </w:div>
        <w:div w:id="1852139902">
          <w:marLeft w:val="0"/>
          <w:marRight w:val="0"/>
          <w:marTop w:val="480"/>
          <w:marBottom w:val="240"/>
          <w:divBdr>
            <w:top w:val="none" w:sz="0" w:space="0" w:color="auto"/>
            <w:left w:val="none" w:sz="0" w:space="0" w:color="auto"/>
            <w:bottom w:val="none" w:sz="0" w:space="0" w:color="auto"/>
            <w:right w:val="none" w:sz="0" w:space="0" w:color="auto"/>
          </w:divBdr>
        </w:div>
      </w:divsChild>
    </w:div>
    <w:div w:id="1416824313">
      <w:bodyDiv w:val="1"/>
      <w:marLeft w:val="0"/>
      <w:marRight w:val="0"/>
      <w:marTop w:val="0"/>
      <w:marBottom w:val="0"/>
      <w:divBdr>
        <w:top w:val="none" w:sz="0" w:space="0" w:color="auto"/>
        <w:left w:val="none" w:sz="0" w:space="0" w:color="auto"/>
        <w:bottom w:val="none" w:sz="0" w:space="0" w:color="auto"/>
        <w:right w:val="none" w:sz="0" w:space="0" w:color="auto"/>
      </w:divBdr>
      <w:divsChild>
        <w:div w:id="516311464">
          <w:marLeft w:val="0"/>
          <w:marRight w:val="0"/>
          <w:marTop w:val="0"/>
          <w:marBottom w:val="567"/>
          <w:divBdr>
            <w:top w:val="none" w:sz="0" w:space="0" w:color="auto"/>
            <w:left w:val="none" w:sz="0" w:space="0" w:color="auto"/>
            <w:bottom w:val="none" w:sz="0" w:space="0" w:color="auto"/>
            <w:right w:val="none" w:sz="0" w:space="0" w:color="auto"/>
          </w:divBdr>
        </w:div>
        <w:div w:id="2106266286">
          <w:marLeft w:val="0"/>
          <w:marRight w:val="0"/>
          <w:marTop w:val="480"/>
          <w:marBottom w:val="240"/>
          <w:divBdr>
            <w:top w:val="none" w:sz="0" w:space="0" w:color="auto"/>
            <w:left w:val="none" w:sz="0" w:space="0" w:color="auto"/>
            <w:bottom w:val="none" w:sz="0" w:space="0" w:color="auto"/>
            <w:right w:val="none" w:sz="0" w:space="0" w:color="auto"/>
          </w:divBdr>
        </w:div>
      </w:divsChild>
    </w:div>
    <w:div w:id="1521771124">
      <w:bodyDiv w:val="1"/>
      <w:marLeft w:val="0"/>
      <w:marRight w:val="0"/>
      <w:marTop w:val="0"/>
      <w:marBottom w:val="0"/>
      <w:divBdr>
        <w:top w:val="none" w:sz="0" w:space="0" w:color="auto"/>
        <w:left w:val="none" w:sz="0" w:space="0" w:color="auto"/>
        <w:bottom w:val="none" w:sz="0" w:space="0" w:color="auto"/>
        <w:right w:val="none" w:sz="0" w:space="0" w:color="auto"/>
      </w:divBdr>
    </w:div>
    <w:div w:id="1621759275">
      <w:bodyDiv w:val="1"/>
      <w:marLeft w:val="0"/>
      <w:marRight w:val="0"/>
      <w:marTop w:val="0"/>
      <w:marBottom w:val="0"/>
      <w:divBdr>
        <w:top w:val="none" w:sz="0" w:space="0" w:color="auto"/>
        <w:left w:val="none" w:sz="0" w:space="0" w:color="auto"/>
        <w:bottom w:val="none" w:sz="0" w:space="0" w:color="auto"/>
        <w:right w:val="none" w:sz="0" w:space="0" w:color="auto"/>
      </w:divBdr>
    </w:div>
    <w:div w:id="1798521680">
      <w:bodyDiv w:val="1"/>
      <w:marLeft w:val="0"/>
      <w:marRight w:val="0"/>
      <w:marTop w:val="0"/>
      <w:marBottom w:val="0"/>
      <w:divBdr>
        <w:top w:val="none" w:sz="0" w:space="0" w:color="auto"/>
        <w:left w:val="none" w:sz="0" w:space="0" w:color="auto"/>
        <w:bottom w:val="none" w:sz="0" w:space="0" w:color="auto"/>
        <w:right w:val="none" w:sz="0" w:space="0" w:color="auto"/>
      </w:divBdr>
    </w:div>
    <w:div w:id="186305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ina.luse@fla.l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5F28B-D0FA-4890-9F3D-7E95AB321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6161</Words>
  <Characters>3513</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AS „4finance"</vt:lpstr>
      <vt:lpstr>AS „4finance"</vt:lpstr>
    </vt:vector>
  </TitlesOfParts>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„4finance"</dc:title>
  <dc:subject/>
  <dc:creator>Baiba.Fromane</dc:creator>
  <cp:keywords/>
  <dc:description/>
  <cp:lastModifiedBy>Baiba Januma</cp:lastModifiedBy>
  <cp:revision>2</cp:revision>
  <cp:lastPrinted>2016-03-17T14:47:00Z</cp:lastPrinted>
  <dcterms:created xsi:type="dcterms:W3CDTF">2022-06-30T10:23:00Z</dcterms:created>
  <dcterms:modified xsi:type="dcterms:W3CDTF">2022-06-30T10:23:00Z</dcterms:modified>
</cp:coreProperties>
</file>