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10. decembra noteikumos Nr. 616 "Noteikumi par uzturlīdzekļu apmēru, ko izmaksā no Uzturlīdzekļu garantiju fonda"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10. decembra noteikumos Nr. 616 "Noteikumi par uzturlīdzekļu apmēru, ko izmaksā no Uzturlīdzekļu garantiju fonda" (Latvijas Vēstnesis, 2019, 251.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pilnībā piekrīt, ka ir jāpaaugstina  uzturlīdzekļu apmērs, ko izmaksā no Uzturlīdzekļu garantiju fonda., vienlaikus LBAS norāda, ka piedāvātais pieaugums ir ārkārtīgi niecīgs un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mājsaimniecībās lielākā daļa izdevumu ir pārtikai un mājoklim, uzturlīdzekļu pieaugumam ir jābūt atbilstošam šo patēriņa grupu inflācijai, bet jebkurā gadījumā ne mazākam kā vispārējam cenu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Centrālā statistikas biroja dati [ https://tools.csb.gov.lv/cpi_calculator/lv/2020M01-2024M07/0/100 ], patēriņa cenu pārmaiņas 2024. gada jūlijā salīdzinot ar 2020. gada janvāri ir 33.8%, patēriņa grupai '01 Pārtika un bezalkoholiskie dzērieni' ir 45.3%, patēriņa grupai '04 Mājoklis, ūdens, elektroenerģija, gāze un cits kurināmais' ir 42.5%.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 grozījumiem Civilprocesa likumā ir samazināts ieturējumu apmērs parādniekiem, kuri nemaksā uzturlīdzekļus. Tas nozīmē, ka gadījumā, ja parādnieks labprātīgi nemaksās uzturlīdzekļus, valstij būtu jānodrošina efektīvāka bērnu interešu aizsardzība ar UGF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LBAS aicina paaugstināt uzturlīdzekļu apmēru, ko izmaksā no Uzturlīdzekļu garantiju fonda par 45.3%  un izteikt 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156 euro katram bērnam no viņa piedzimšanas līdz septiņu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187 euro katram bērnam no septiņu gadu vecuma sasniegšanas līdz 18 gadu vecuma sasniegšanai un pilngadīgai personai no 18 gadu vecuma sasniegšanas līdz 21 gada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Pārrunāts starpinistitūciju sanāksmē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Starpinstitūciju sanāksmes laikā nolemts palielināt izmaksājamo uzturlīdzekļu apmēru vēl par 10</w:t>
            </w:r>
            <w:r w:rsidR="00000000" w:rsidRPr="00000000" w:rsidDel="00000000">
              <w:rPr>
                <w:rtl w:val="0"/>
              </w:rPr>
              <w:t xml:space="preserve"> </w:t>
            </w:r>
            <w:r w:rsidR="00000000" w:rsidRPr="00000000" w:rsidDel="00000000">
              <w:rPr>
                <w:i w:val="1"/>
                <w:rtl w:val="0"/>
              </w:rPr>
              <w:t xml:space="preserve">euro, tādējādi paredzot no Uzturlīdzekļu garantiju fonda bērniem līdz septiņu gadu vecumam izmaksāt 125</w:t>
            </w:r>
            <w:r w:rsidR="00000000" w:rsidRPr="00000000" w:rsidDel="00000000">
              <w:rPr>
                <w:rtl w:val="0"/>
              </w:rPr>
              <w:t xml:space="preserve"> </w:t>
            </w:r>
            <w:r w:rsidR="00000000" w:rsidRPr="00000000" w:rsidDel="00000000">
              <w:rPr>
                <w:i w:val="1"/>
                <w:rtl w:val="0"/>
              </w:rPr>
              <w:t xml:space="preserve">euro ik mēnesi, bet bērniem no 7 gadu vecuma līdz 18 gadu vecumam, kā arī pilngadīgām personām no 18 līdz 21 gada vecumam – 150</w:t>
            </w:r>
            <w:r w:rsidR="00000000" w:rsidRPr="00000000" w:rsidDel="00000000">
              <w:rPr>
                <w:rtl w:val="0"/>
              </w:rPr>
              <w:t xml:space="preserve"> </w:t>
            </w:r>
            <w:r w:rsidR="00000000" w:rsidRPr="00000000" w:rsidDel="00000000">
              <w:rPr>
                <w:i w:val="1"/>
                <w:rtl w:val="0"/>
              </w:rPr>
              <w:t xml:space="preserve">euro.</w:t>
            </w:r>
            <w:r w:rsidR="00000000" w:rsidRPr="00000000" w:rsidDel="00000000">
              <w:rPr>
                <w:i w:val="1"/>
                <w:rtl w:val="0"/>
              </w:rPr>
              <w:t xml:space="preserve">   Neskatoties uz nolemto, starpinstitūciju sanāksmes noslēgumā LBAS pārstāvis norādīja, ka izprot Tieslietu ministrijas argumentus, kādēļ šobrīd nav iespējams no Uzturlīdzekļu garantiju fonda izmaksājamo uzturlīdzekļu apmēru pielīdzināt Ministru kabineta 2013. gada 15. janvāra noteikumos Nr. 37 "Noteikumi par minimālo uzturlīdzekļu apmēru bērnam" noteiktajā apmērā un atzinīgi vērtē Tieslietu ministrijas iniciatīvu palielināt uzturlīdzekļu apmēru vēl par 10 euro, bet iebildumu turpina uzturēt, jo saistībā par pieteikto iebildumu vēlas diskusiju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2. novembra likums "Grozījumi Uzturlīdzekļu garantiju fonda likumā" paredz, ka Ministru kabinets reizi trijos gados pārskata no Fonda izmaksājamo uzturlīdzekļu apmēru, ņemot vērā gan ekonomisko situāciju, gan valsts budžeta iespējas. Tādējādi no Fonda izmaksājamo uzturlīdzekļu apmēru Ministru kabinets nosaka pēc tieslietu ministra ierosinājuma, atbilstoši valsts budžeta iespējām, kā arī izvērtējot ekonomisko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prognozēto fiskālo telpu un līdzekļu nepietiekamību, nepieciešamais finansējums Noteikumu projektā paredzēto izmaiņu īstenošanai, ir rasts esošā finansējuma ietvaros. Savukārt politikas izmaiņas, kuras rada nepieciešamību pēc papildu valsts budžeta, tajā skaitā straujāks no Uzturlīdzekļu garantiju fonda (turpmāk – Fonds) izmaksājamo uzturlīdzekļu apmēra pieaugums, ir saistāmas ar valsts budžeta plānošanas procesu, kurā, lemjot par papildu finansējuma piešķiršanu ministrijām un citām valsts iestādēm, ņem vērā sociālekonomisko tautsaimniecības attīstības prognozi, sabalansējot plānotos izdevumus starp visām nozarēm. Tādejādi tikai papildu finansējuma piešķiršanas gadījumā priekšlikums par uzturlīdzekļu palielināšanu lielākā apmērā, nekā šobrīd paredzēts Noteikumu projektā, būtu virzāms tālākai izskatīšanai, nodrošinot, ka netiek pieņemti normatīvie akti, kuru izpildei nav pieejams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projekta anotācijā ir minēts, ka viens no pamatojumiem ir dzīves dārdzības celšanās, ir jāņem vērā budžeta iespējas. Ja no Fonda izmaksājamo uzturlīdzekļu apmērs tiktu palielināts atbilstoši iebildumā piedāvātajai redakcijai, ievērojot nepieciešamā finansējuma apmēru, objektīvi nav iespējams rast šādus līdzekļus Tieslietu ministrijai piešķirtā finansējuma ietvaros, neskarot citu nozares funkciju īstenošanu. Kā arī, palielinot no Fonda izmaksājamo uzturlīdzekļu apmēru, atbilstoši iebildumā piedāvātajai redakcijai, rastos būtiski valsts fiskālie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Atzīmējams, ka Satversmes tiesa norādījusi, ka Satversmes 109. pants neparedz, bet arī neliedz valstī izveidot Fondu, kuram atvēlētie valsts pamatbudžeta līdzekļi tiktu piešķirti bērnu nodrošināšanai ar uzturlīdzekļiem. Tā kā tiesības uz sociālo nodrošinājumu ir personas sociālās tiesības, valstij ir rīcības brīvība to metožu un mehānismu izvēlē, ar kādiem šīs tiesības īstenojamas (sk., piemēram, Satversmes tiesas 2001. gada 13. marta spriedums lietā Nr. 2000-08-0109). Ņemot vērā, ka Fonda līdzekļi neveidojas no sociālajām iemaksām, bet gan no valsts pamatbudžeta līdzekļiem, kas piešķirti Uzturlīdzekļu garantiju fonda likumā noteikto mērķu sasniegšanai, likumdevējs bauda plašu rīcības brīvību, nosakot, kādā veidā tiek nodrošinātas Satversmes 109. pantā noteiktās personu tiesības. Līdz ar to likumdevējam ir rīcības brīvība ne vien reglamentēt kārtību, bet arī noteikt apmēru, kādā izmaksājami uzturlīdzekļi no Fonda (Latvijas Republikas Satversmes tiesas 2011. gada 10. janvāra spriedums lietā Nr. 2010-18-01).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Uzsverams, ka ne Civillikums, ne Fonda likums neliedz vecākiem savstarpēji vienoties par to, kādā veidā vecāki, atbilstoši savām iespējām, sedz ikmēneša izdevumus bērnu uzturam. Savukārt gadījumā, ja vecāku starpā vienošanos nav iespējams panākt, vecākam ir tiesības celt prasību tiesā par uzturlīdzekļu piedziņu bērna uzturam lielākā apmērā, nekā tiek izmaksāts no Fonda. Savukārt gadījumā, ja otrs bērna vecāks tiesas spriedumu par uzturlīdzekļu piedziņu nepilda, un uzturlīdzekļu izmaksa tiek veikta no Fonda, otrs bērna vecāks (parādnieks) nav atbrīvots no pienākuma segt starpību starp uzturlīdzekļu apmēru, kas būtu jānodrošina bērna vecākam, pamatojoties uz Civillikuma 179. panta piekto daļu, un uzturlīdzekļu summu, kas tiek izmaksāta no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Uzturlīdzekļu garantiju fonda par pilnu kalendāra mēnesi izmaksā uzturlīdzekļus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Tieslietu ministrijas (turpmāk - TM) sagatavoto normatīvā akta projektu “Grozījumi Ministru kabineta 2019. gada 10. decembra noteikumos Nr. 616 "Noteikumi par uzturlīdzekļu apmēru, ko izmaksā no Uzturlīdzekļu garantiju fonda""  (turpmāk - Projekts) un pilnībā atbalsta nepieciešamību palielināt no Uzturlīdzekļu garantiju fonda izmaksājamo uzturlīdzekļu apmēru. Vienlaikus LDDK iebilst pret Projekta 1.punktu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noteikt, ka no Uzturlīdzekļu garantiju fonda izmaksājamo uzturlīdzekļu apmērs katram bērnam līdz septiņu gadu vecuma sasniegšanai ir 115 euro un septiņu gadu vecumu sasniegušajiem bērniem – 140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piedāvātais apmērs nav pietiekams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Civillikuma 179.pants noteic, ka vecāku pienākums ir samērā ar viņu spējām un mantas stāvokli uzturēt bērnu. Panta piektā daļa noteic, ka ir kaut kāds minimālais lielums, kas vecākam ir jānodrošina katram savam bērnam neatkarīgi no viņa spējām uzturēt bērnu un mantas stāvokļa. Minimālā apmēra noteikšanu likumdevējs ir deleģējis Ministru kabinetam, paredzot, ka ir jāņem vērā valstī noteiktā minimālā mēnešalga un bērna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uz šī deleģējuma pamata ir noteicis, ka minimālie uzturlīdzekļi katram bērnam no viņa piedzimšanas līdz 7 gadu vecuma sasniegšanai ir 25 % apmērā no Ministru kabineta noteiktās minimālās mēneša darba algas (turpmāk - MA) un no 7 gadu vecuma sasniegšanas līdz 18 gadu vecuma sasniegšanai – 30 % apmērā no MA. Ar to ir noteikts minimālais uzturlīdzekļu apmērs, kāds katram bērnam pienākas no katra vecāka.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nepieciešamība pēc uzturlīdzekļiem vismaz to minimālajā apmērā nav atliekama, kā arī to, ka bērnam - kā fiziski un intelektuāli nenobriedušai personai, vajadzīga īpaša aizsardzība un gādība, gadījumos, kad kāds no vecākiem no bērna neatkarīgu iemeslu dēļ nepilda šo pienākumu, uzturlīdzekļu izmaksu minimālajā apmērā  bērnam nodrošina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2004.gada 17.jūnijā pieņemtais likums noteica, ka no Uzturlīdzekļu garantiju fonda (turpmāk - UGF) izmaksājami uzturlīdzekļi apmērā, kādu, pamatojoties uz Civillikuma 179.panta piekto daļu,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Finanšu krīzes laikā ļoti ierobežoto budžeta līdzekļu dēļ valdība iesniedza  parlamentā likumprojektu, kas paredzēja periodā no 2010.gada 1.janvāra līdz 2012.gada 31.decembrim uzturlīdzekļus no UGF izmaksā samazinātā apmērā. Anotācijā bija īpaši noteikts, ka samazinātais izmaksājamo uzturlīdzekļu apmērs tiks izmaksāts tikai noteiktā pārejas periodā – 2010., 2011. un 2012. gadā, kas tādējādi pēc pārejas perioda beigām nodrošinās iesniedzējiem tiesības saņemt uzturlīdzekļus no Fonda līdzekļiem bērnu uzturam apmērā, kādu likumu paredzēja pirms pagaidu normas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Pēckrīzes periodā tika atjaunots nosacījums, ka no UGF izmaksājami uzturlīdzekļi apmērā, kādu, pamatojoties uz Civillikuma 179.panta piekto daļu,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ietaupītu budžeta līdzekļus, 2017.gadā budžeta likumprojektu ietvaros tika iesniegts un Saeimā pieņemts likumprojekts par garantēto uzturlīdzekļu izmaksu samazinātā apmērā 2018.gadā 23% līdz 7 gadu vecumam un 27,5% no MA, bet 2019.gadā attiecīgi 24% un 28,5% no MA. Kā norādīts likumprojekta Anotācijā, sākot ar 2020.gadu vajadzēja tikt atjaunotai uzturlīdzekļu izmaksai Ministru kabineta noteiktajā minimālo uzturlīdzekļu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Tomēr Ministru kabinets 2019.gada 20.augustā uzdeva Tieslietu ministrijai izstrādāt normatīvo aktu projektus no UGF izmaksājamo uzturlīdzekļu apmēra atsaistei no Ministru kabineta noteiktās minimālās mēneša darba algas. Faktiski šāds likumprojekts atsaistei no MA nebija nepieciešams, jo saskaņā ar tobrīd spēkā esošo likuma redakciju, sākot ar 2020.gadu uzturlīdzekļu izmaksa vairs nebija tieši saistīta ar MA, bet ar Ministru kabineta noteiktajā minimālo uzturlīdzekļu apmēru. Tomēr 2019.gadā budžeta likumprojektu ietvaros kārtējo reizi tika iesniegts un Saeimā pieņemts likumprojekts par garantēto uzturlīdzekļu izmaksas noteikšanas deleģējumu Ministru kabinetam, līdz ar to Ministru kabinetam  bija jānosaka divi atšķirīgi minimālo uzturlīdzekļu apmēri – viens, kas jānodrošina katram vecākam, otrs – valsts garantētais. Būtiskā atšķirība – pirmais bija piesaistīts minimālajai algai un līdz ar to tika regulāri aktualizēts, savukārt otrais – noteikts konkrētā naudas izteiksmē, mazākā apmērā, nekā pirmais, turklāt, tas netika indeksēts ne atbilstīgi iedzīvotāju atalgojuma, ne naudas pirktspējas izmaiņām. Rezultātā valsts garantētais minimālo uzturlīdzekļu apmērs  bērniem līdz 7 gadu vecumam pēdējo gadu laikā ir samazinājies no 25% no MA līdz 15,4% no MA un ir par 67,5 euro mazāks, nekā uz CL 179.panta pamata noteiktais minimālo uzturlīdzekļu apmērs. Savukārt 7 gadu vecumu sasniegušajiem un vecākiem  bērniem tas no 30% no MA ir samazinājies līdz 18,4% no MA un ir par 81 euro mazāks, nekā uz CL 179.panta pamata noteiktais minimālo uzturlīdzekļu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garantētā minimālo uzturlīdzekļu apmēra aktualizēšanas nepieciešamību TM ir pamatojusi ar dzīves dārdzības pieaugumu un valsts noteiktā minimālās algas apmēra palielināšanos. Dzīves dārdzība no 2020.gada janvāra līdz 2024.gada jūlijam ir pieaugusi par 33,8%. Minimālā alga jau šogad, salīdzinot ar  2020.gadu,  ir pieaugusi par 62,8%. Savukārt garantēto minimālo uzturlīdzekļu apmēru TM piedāvā paaugstināt par 7% bērniem līdz 7 gadu vecumam un par 8,5% bērniem, kuri sasnieguši un pārsnieguši 7 gadu vecumu. Tas nozīmē, ka TM piedāvā garantēto minimālo uzturlīdzekļu apmēru paaugstināt ar 4 līdz 4,8 reizes mazāku koeficientu, nekā inflācija un ar 7,4 līdz 9 reizes mazāku koeficientu, nekā minimālās darba algas pieaugums. Līdz ar to Projekts nenodrošina garantēto minimālo uzturlīdzekļu apmēra aktualizēšanu ne tuvu tādā apmērā, kā Anotācijā minētajām pozīcijām - dzīves dārdzības un valsts noteiktā minimālās algas apmēra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Sākot ar 2020.gadu likumdevējs ar likuma 13. panta 2.</w:t>
            </w:r>
            <w:r w:rsidR="00000000" w:rsidRPr="00000000" w:rsidDel="00000000">
              <w:rPr>
                <w:vertAlign w:val="superscript"/>
                <w:rtl w:val="0"/>
              </w:rPr>
              <w:t xml:space="preserve">2</w:t>
            </w:r>
            <w:r w:rsidR="00000000" w:rsidRPr="00000000" w:rsidDel="00000000">
              <w:rPr>
                <w:rtl w:val="0"/>
              </w:rPr>
              <w:t xml:space="preserve"> daļu garantēto minimālo uzturlīdzekļu apmēra noteikšanu deleģēja Ministru kabinetam, nenosakot nekādus kritērijus un nosacījumus. 2023.gada 24.maijā tieslietu ministre iesniedza priekšlikumu Papildināt likuma 13. panta 2.</w:t>
            </w:r>
            <w:r w:rsidR="00000000" w:rsidRPr="00000000" w:rsidDel="00000000">
              <w:rPr>
                <w:vertAlign w:val="superscript"/>
                <w:rtl w:val="0"/>
              </w:rPr>
              <w:t xml:space="preserve">2</w:t>
            </w:r>
            <w:r w:rsidR="00000000" w:rsidRPr="00000000" w:rsidDel="00000000">
              <w:rPr>
                <w:rtl w:val="0"/>
              </w:rPr>
              <w:t xml:space="preserve"> daļu ar jaunu teikumu šādā redakcijā: "Ministru kabinets ne retāk kā reizi trijos  gados pārskata no Fonda izmaksājamo uzturlīdzekļu apmēru, ievērojot valsts budžeta iespējas." Likumdevējs šo priekšlikumu akceptēja. Papildinājumā ietvertās vārdkopas “ievērojot valsts budžeta iespējas” vienīgā jēga var būt sasaistīt uzturlīdzekļu apmēru ar valsts budžetu, jo aktualizāciju atbilstīgi voluntāri izvēlētam lielumam pieļāva pirms tam spēkā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ieņēmumu daļa šogad, salīdzinot ar  2020.gadu, ir pieaugusi par 46,3%, bet izdevumu daļa par 61,9%. Ņemot vērā, ka garantēto minimālo uzturlīdzekļu apmēru TM bērniem piedāvā paaugstināt par 7% līdz 8,5%, var konstatēt, ka TM piedāvā garantēto minimālo uzturlīdzekļu apmēru paaugstināt ar 5,4 līdz 8 reizes mazāku koeficientu, nekā budžeta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jānorāda, ka TM 2023.gada 24.maijā Saeimas  Cilvēktiesību un sabiedrisko lietu komisijai adresētajā dokumentā Nr.1-11/1678 bija ietverta arī atsauce uz sasaisti ar ekonomisko situāciju valstī. Iekšzemes kopprodukta prognozētais pieaugums faktiskajās cenās 2024.gadā salīdzinot ar 2020.gadu ir 51%, savukārt prognozētais pieaugums 2025.gadā salīdzinot ar  2020.gadu ir 60%. Tātad arī šajā pozīcijā TM piedāvātais garantēto minimālo uzturlīdzekļu apmēra paaugstinājums vairākkārtīgi atpaliek no ekonomiskās situācijas izmaiņām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1989.gada 20.novembra Konvencijas par bērna tiesībām 3.pantā ir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Republikas Bērna tiesību aizsardzības likums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TM piedāvā garantēto minimālo uzturlīdzekļu apmēru paaugstināt par vairākkārt mazāku koeficientu, nekā tādu atskaites kritēriju, kā patēriņa cenu, minimālā atalgojuma un valsts budžeta pieaugums, kā arī to, ka piedāvājums būtiski atpaliek no  ekonomiskās situācijas izmaiņām valstī, LDDK ieskatā piedāvājums neatbilst nosacījumam, ka primārais apsvērums ir bērna intereses, bet budžeta līdzekļu pārdalīšana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2019. gada 10. decembra noteikumos Nr. 616 "Noteikumi par uzturlīdzekļu apmēru, ko izmaksā no Uzturlīdzekļu garantiju fonda" (Latvijas Vēstnesis, 2019, 251.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katram bērnam no viņa piedzimšanas līdz 7 gadu vecuma sasniegšanai – 25 % apmērā no Ministru kabineta noteiktās minimālās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3.2.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katram bērnam no 7 gadu vecuma sasniegšanas līdz 18 gadu vecuma sasniegšanai un pilngadīgai personai no 18 gadu vecuma sasniegšanas līdz 21 gada vecuma sasniegšanai – 30 % apmērā no Ministru kabineta noteiktās minimālās mēneša darba 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Pārrunāts starpinstitūciju sanāksmē 04.09.24.</w:t>
            </w:r>
            <w:r w:rsidR="00000000" w:rsidRPr="00000000" w:rsidDel="00000000">
              <w:rPr>
                <w:i w:val="1"/>
                <w:rtl w:val="0"/>
              </w:rPr>
              <w:t xml:space="preserve">Starpinstitūciju sanāksmes noslēgumā LDDK pārstāvji norādīja, ka iebildumu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izziņas 1. punktā minētajai argumentācijai, norādāms, ka ik mēnesi no Fonda tiek izmaksāti līdzekļi vairāk nekā 4 miljonu eiro apmērā [1], lai sniegtu finansiālu atbalstu tiem bērniem, par kuriem finansiāli nerūpējas viens vai abi vecāki. Atbalstu no Fonda ik mēnesi saņem aptuveni 35 tūkstoši bērnu. Tai pat laikā no vecākiem, kuru vietā no Fonda izmaksāts finansiāls atbalsts, 2024. gadā regresa kārtībā mēnesī tiek atgūti vidēji 1,4 miljoni euro. Minētais nozīmē, ka, neskatoties uz to, ka regresa kārtībā atgūto līdzekļu īpatsvars pēdējo piecu gadu laikā ir pieaudzis 3,03 reizes (jeb par 10,4 miljoniem) un ir ieviesta virkne pasākumu, lai sekmētu vecāku pienākumu izpildi un no Fonda izmaksāto līdzekļu atgūšanu (tajā skaitā dažādi parādnieku tiesību ierobežojumi), tomēr joprojām līdzekļi, kas tiek izmaksāti, bet netiek atgūti no parādniekiem, veido ievērojamu proporciju un attiecīgi slogu uz valsts budžetu. No Fonda izmaksāto uzturlīdzekļu parādnieku parādu pret valsti kopējais apjoms uz šo brīdi veido 565 216 357 euro (pamatparāds – 437 033 674 euro, likumiskie procenti 128 182 683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pastāvot šādiem apstākļiem un konstatējot, ka nav mainījušies tie apstākļi, kas bija par pamatu  2019. gada 28. novembra likumam "Grozījumi Uzturlīdzekļu garantiju fonda likumā", šobrīd nav iespējams atjaunojot no Fonda izmaksājamo uzturlīdzekļu piesaisti valstī noteiktajai minimālajai algai, neradot būtiskus valsts fiskālos riskus un nesamazinot to bērnu skaitu, kas var saņemt šo atbalstu no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Tieslietu ministrija īsteno plašu funkciju klāstu, tostarp funkcijas, kuras ir saistītas ar Satversmes VIII nodaļā paredzēto cilvēktiesību īstenošanu (piemēram, tiesu pieejamība, valsts nodrošinātas juridiskās palīdzības nodrošināšana, valsts kaitējuma kompensācijas cietušajiem u.c.). Tādējādi Tieslietu ministrijas budžets tiek izlietots, ievērojot samērīguma principu un ņemot vērā arī citu personu grupu intereses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Šeit un turpmāk dati no www.ugfa.gov.lv.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Uzturlīdzekļu garantiju fonda par pilnu kalendāra mēnesi izmaksā uzturlīdzekļus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3.1. 125 </w:t>
            </w:r>
            <w:r w:rsidR="00000000" w:rsidRPr="00000000" w:rsidDel="00000000">
              <w:rPr>
                <w:i w:val="1"/>
                <w:rtl w:val="0"/>
              </w:rPr>
              <w:t xml:space="preserve">euro</w:t>
            </w:r>
            <w:r w:rsidR="00000000" w:rsidRPr="00000000" w:rsidDel="00000000">
              <w:rPr>
                <w:rtl w:val="0"/>
              </w:rPr>
              <w:t xml:space="preserve"> katram bērnam no viņa piedzimšanas līdz septiņu gadu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pateicību Tieslietu ministrijai par to, ka tiek sperts solis pareizajā virzienā un summas tiek palielinātas, vienlaikus LBAS  uztur iepriekš izteikto iebildumu un aicina būtiskāk paaugstināt uzturlīdzekļu apmēru un noteikt, ka no Uzturlīdzekļu garantiju fonda izmaksājamo uzturlīdzekļu apmērs katram bērnam no viņa piedzimšanas līdz septiņu gadu vecuma sasniegšanai ir 156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04.09.2024. tika nolemts palielināt no Uzturlīdzekļu garantiju fonda izmaksājamo uzturlīdzekļu apmēru par 10 eiro. Tas nozīmē, ka bērniem līdz 7 gadu vecumam tiks maksāti 125 eiro mēnesī, bet bērniem no 7 līdz 18 gadiem un pilngadīgām personām līdz 21 gada vecumam – 150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šo palielinājumu, LBAS pēc sanāksmes saglabā savus iebildumus, pieprasot papildu diskusijas Ministru kabinetā. Tieslietu ministrija uzsver, ka uztur iepriekš sniegto skaidrojumu, ka šobrīd papildu finansējuma piešķiršana nav iespējama, jo tas pārsniegtu valsts budžeta iespējas. Uzturlīdzekļu apmērs tiek noteikts, ņemot vērā ekonomisko situāciju un pieejamos resursus, un papildu palielinājums būtu iespējams tikai tad, ja tam tiktu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gan ir norādīta dzīves dārdzības palielināšanās, tiesību akti paredz, ka vecāki joprojām var vienoties par uzturlīdzekļu apmēru vai vērsties tiesā, lai noteiktu lielāku summu, ja to nepanāk savstarpēji.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3.1. 125 </w:t>
            </w:r>
            <w:r w:rsidR="00000000" w:rsidRPr="00000000" w:rsidDel="00000000">
              <w:rPr>
                <w:i w:val="1"/>
                <w:rtl w:val="0"/>
              </w:rPr>
              <w:t xml:space="preserve">euro</w:t>
            </w:r>
            <w:r w:rsidR="00000000" w:rsidRPr="00000000" w:rsidDel="00000000">
              <w:rPr>
                <w:rtl w:val="0"/>
              </w:rPr>
              <w:t xml:space="preserve"> katram bērnam no viņa piedzimšanas līdz septiņu gadu vecuma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3.2. 150 </w:t>
            </w:r>
            <w:r w:rsidR="00000000" w:rsidRPr="00000000" w:rsidDel="00000000">
              <w:rPr>
                <w:i w:val="1"/>
                <w:rtl w:val="0"/>
              </w:rPr>
              <w:t xml:space="preserve">euro</w:t>
            </w:r>
            <w:r w:rsidR="00000000" w:rsidRPr="00000000" w:rsidDel="00000000">
              <w:rPr>
                <w:rtl w:val="0"/>
              </w:rPr>
              <w:t xml:space="preserve"> katram bērnam no septiņu gadu vecuma sasniegšanas līdz 18 gadu vecuma sasniegšanai un pilngadīgai personai no 18 gadu vecuma sasniegšanas līdz 21 gada vecuma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izsaka pateicību Tieslietu ministrijai par to, ka tiek sperts solis pareizajā virzienā un summas tiek palielinātas, vienlaikus LBAS  uztur iepriekš izteikto iebildumu un aicina būtiskāk paaugstināt uzturlīdzekļu apmēru un noteikt, ka no Uzturlīdzekļu garantiju fonda izmaksājamo uzturlīdzekļu apmērs katram bērnam no septiņu gadu vecuma sasniegšanas līdz 18 gadu vecuma sasniegšanai un pilngadīgai personai no 18 gadu vecuma sasniegšanas līdz 21 gada vecuma sasniegšanai ir 187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04.09.2024. tika nolemts palielināt no Uzturlīdzekļu garantiju fonda izmaksājamo uzturlīdzekļu apmēru par 10 eiro. Tas nozīmē, ka bērniem līdz 7 gadu vecumam tiks maksāti 125 eiro mēnesī, bet bērniem no 7 līdz 18 gadiem un pilngadīgām personām līdz 21 gada vecumam – 150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šo palielinājumu, LBAS pēc sanāksmes saglabā savus iebildumus, pieprasot papildu diskusijas Ministru kabinetā. Tieslietu ministrija uzsver, ka uztur iepriekš sniegto skaidrojumu, ka šobrīd papildu finansējuma piešķiršana nav iespējama, jo tas pārsniegtu valsts budžeta iespējas. Uzturlīdzekļu apmērs tiek noteikts, ņemot vērā ekonomisko situāciju un pieejamos resursus, un papildu palielinājums būtu iespējams tikai tad, ja tam tiktu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gan ir norādīta dzīves dārdzības palielināšanās, tiesību akti paredz, ka vecāki joprojām var vienoties par uzturlīdzekļu apmēru vai vērsties tiesā, lai noteiktu lielāku summu, ja to nepanāk savstarpēji.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3.2. 150 </w:t>
            </w:r>
            <w:r w:rsidR="00000000" w:rsidRPr="00000000" w:rsidDel="00000000">
              <w:rPr>
                <w:i w:val="1"/>
                <w:rtl w:val="0"/>
              </w:rPr>
              <w:t xml:space="preserve">euro</w:t>
            </w:r>
            <w:r w:rsidR="00000000" w:rsidRPr="00000000" w:rsidDel="00000000">
              <w:rPr>
                <w:rtl w:val="0"/>
              </w:rPr>
              <w:t xml:space="preserve"> katram bērnam no septiņu gadu vecuma sasniegšanas līdz 18 gadu vecuma sasniegšanai un pilngadīgai personai no 18 gadu vecuma sasniegšanas līdz 21 gada vecuma sasniegšanai.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24-TA-1684</w:t>
    </w:r>
    <w:r>
      <w:br/>
    </w:r>
    <w:r w:rsidR="00000000" w:rsidRPr="00000000" w:rsidDel="00000000">
      <w:rPr>
        <w:rtl w:val="0"/>
      </w:rPr>
      <w:t xml:space="preserve">17.09.2024. 16.09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24-TA-1684</w:t>
    </w:r>
    <w:r>
      <w:br/>
    </w:r>
    <w:r w:rsidR="00000000" w:rsidRPr="00000000" w:rsidDel="00000000">
      <w:rPr>
        <w:rtl w:val="0"/>
      </w:rPr>
      <w:t xml:space="preserve">17.09.2024. 16.09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Izziņa_24-TA-1684.docx</dc:title>
</cp:coreProperties>
</file>

<file path=docProps/custom.xml><?xml version="1.0" encoding="utf-8"?>
<Properties xmlns="http://schemas.openxmlformats.org/officeDocument/2006/custom-properties" xmlns:vt="http://schemas.openxmlformats.org/officeDocument/2006/docPropsVTypes"/>
</file>