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24-TA-2853: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kustamās mantas nodošanu bez atlīdzības Ukrainai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Saskaņā ar </w:t>
            </w:r>
            <w:r w:rsidR="00000000" w:rsidRPr="00000000" w:rsidDel="00000000">
              <w:rPr>
                <w:shd w:fill="lightcyan" w:val="clear"/>
                <w:rtl w:val="0"/>
              </w:rPr>
              <w:t xml:space="preserve">Publiskas personas mantas atsavināšanas likuma</w:t>
            </w:r>
            <w:r w:rsidR="00000000" w:rsidRPr="00000000" w:rsidDel="00000000">
              <w:rPr>
                <w:shd w:fill="#ffffff" w:val="clear"/>
                <w:rtl w:val="0"/>
              </w:rPr>
              <w:t xml:space="preserve"> </w:t>
            </w:r>
            <w:r w:rsidR="00000000" w:rsidRPr="00000000" w:rsidDel="00000000">
              <w:rPr>
                <w:rtl w:val="0"/>
              </w:rPr>
              <w:t xml:space="preserve">43.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panta</w:t>
            </w:r>
            <w:r w:rsidR="00000000" w:rsidRPr="00000000" w:rsidDel="00000000">
              <w:rPr>
                <w:rtl w:val="0"/>
              </w:rPr>
              <w:t xml:space="preserve"> pirmo daļu atļaut Zemkopības ministrijai (Lauku atbalsta dienestam) nodot Ukrainai bez atlīdzības šādu valsts kustamo mantu ar kopējo bilances vērtību 0,00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(FM - 11.11.2024.)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1.punktu aiz vārda "Ukrainai" iekavās norādot iestādi, kurai paredzēts nodot valsts kustamo mantu.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Precizēts rīkojuma 1. punkts.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Saskaņā ar </w:t>
            </w:r>
            <w:r w:rsidR="00000000" w:rsidRPr="00000000" w:rsidDel="00000000">
              <w:rPr>
                <w:shd w:fill="lightcyan" w:val="clear"/>
                <w:rtl w:val="0"/>
              </w:rPr>
              <w:t xml:space="preserve">Publiskas personas mantas atsavināšanas likuma</w:t>
            </w:r>
            <w:r w:rsidR="00000000" w:rsidRPr="00000000" w:rsidDel="00000000">
              <w:rPr>
                <w:shd w:fill="#ffffff" w:val="clear"/>
                <w:rtl w:val="0"/>
              </w:rPr>
              <w:t xml:space="preserve"> </w:t>
            </w:r>
            <w:r w:rsidR="00000000" w:rsidRPr="00000000" w:rsidDel="00000000">
              <w:rPr>
                <w:rtl w:val="0"/>
              </w:rPr>
              <w:t xml:space="preserve">43.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panta</w:t>
            </w:r>
            <w:r w:rsidR="00000000" w:rsidRPr="00000000" w:rsidDel="00000000">
              <w:rPr>
                <w:rtl w:val="0"/>
              </w:rPr>
              <w:t xml:space="preserve"> pirmo daļu atļaut Zemkopības ministrijai (Lauku atbalsta dienestam) nodot Ukrainai (Kijivas apgabala Bilacerkvas rajona kara administrācijai) bez atlīdzības šādu valsts kustamo mantu ar kopējo bilances vērtību 0,00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: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Lauku atbalsta dienestam atbilstoši Ministru kabineta 2006. gada 25. jūlija noteikumiem Nr. 618 "</w:t>
            </w:r>
            <w:r w:rsidR="00000000" w:rsidRPr="00000000" w:rsidDel="00000000">
              <w:rPr>
                <w:rtl w:val="0"/>
              </w:rPr>
              <w:t xml:space="preserve">Kārtība, kādā valsts kustamo mantu nodod bez atlīdzības ārvalstu valdību un starpvalstu organizāciju īpašumā</w:t>
            </w:r>
            <w:r w:rsidR="00000000" w:rsidRPr="00000000" w:rsidDel="00000000">
              <w:rPr>
                <w:rtl w:val="0"/>
              </w:rPr>
              <w:t xml:space="preserve">" </w:t>
            </w:r>
            <w:r w:rsidR="00000000" w:rsidRPr="00000000" w:rsidDel="00000000">
              <w:rPr>
                <w:rtl w:val="0"/>
              </w:rPr>
              <w:t xml:space="preserve">4. punktam</w:t>
            </w:r>
            <w:r w:rsidR="00000000" w:rsidRPr="00000000" w:rsidDel="00000000">
              <w:rPr>
                <w:rtl w:val="0"/>
              </w:rPr>
              <w:t xml:space="preserve"> sagatavot un parakstīt nodošanas un pieņemšanas aktu par šā rīkojuma </w:t>
            </w:r>
            <w:r w:rsidR="00000000" w:rsidRPr="00000000" w:rsidDel="00000000">
              <w:rPr>
                <w:rtl w:val="0"/>
              </w:rPr>
              <w:t xml:space="preserve">1. </w:t>
            </w:r>
            <w:r w:rsidR="00000000" w:rsidRPr="00000000" w:rsidDel="00000000">
              <w:rPr>
                <w:rtl w:val="0"/>
              </w:rPr>
              <w:t xml:space="preserve">punktā</w:t>
            </w:r>
            <w:r w:rsidR="00000000" w:rsidRPr="00000000" w:rsidDel="00000000">
              <w:rPr>
                <w:rtl w:val="0"/>
              </w:rPr>
              <w:t xml:space="preserve"> minēto transportlīdzekļu nodošanu Ukrainas valdības institūcijām bez rakstveida līguma. Lauku atbalsta dienesta atbildīgajai amatpersonai parakstīt nodošanas un pieņemšanas aktu. Lauku atbalsta dienesta direktoram apstiprināt parakstīto nodošanas un pieņemšanas aktu.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(FM - 11.11.2024.)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2.punktu pēc līdzīga satura Ministru kabineta rīkojuma projektiem (skatīt, piemēram, Ministru kabineta 2024.gada 10.septembra rīkojumu Nr.733 "Par valsts kustamās mantas nodošanu bez atlīdzības Ukrainai").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Precizēts rīkojuma 2. punkts.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Lauku atbalsta dienestam atbilstoši Ministru kabineta 2006. gada 25. jūlija noteikumu Nr. 618 "</w:t>
            </w:r>
            <w:r w:rsidR="00000000" w:rsidRPr="00000000" w:rsidDel="00000000">
              <w:rPr>
                <w:rtl w:val="0"/>
              </w:rPr>
              <w:t xml:space="preserve">Kārtība, kādā valsts kustamo mantu nodod bez atlīdzības ārvalstu valdību un starpvalstu organizāciju īpašumā</w:t>
            </w:r>
            <w:r w:rsidR="00000000" w:rsidRPr="00000000" w:rsidDel="00000000">
              <w:rPr>
                <w:rtl w:val="0"/>
              </w:rPr>
              <w:t xml:space="preserve">" </w:t>
            </w:r>
            <w:r w:rsidR="00000000" w:rsidRPr="00000000" w:rsidDel="00000000">
              <w:rPr>
                <w:rtl w:val="0"/>
              </w:rPr>
              <w:t xml:space="preserve">4. punktam</w:t>
            </w:r>
            <w:r w:rsidR="00000000" w:rsidRPr="00000000" w:rsidDel="00000000">
              <w:rPr>
                <w:rtl w:val="0"/>
              </w:rPr>
              <w:t xml:space="preserve"> sagatavot un parakstīt nodošanas un pieņemšanas aktu par šā rīkojuma </w:t>
            </w:r>
            <w:r w:rsidR="00000000" w:rsidRPr="00000000" w:rsidDel="00000000">
              <w:rPr>
                <w:rtl w:val="0"/>
              </w:rPr>
              <w:t xml:space="preserve">1. </w:t>
            </w:r>
            <w:r w:rsidR="00000000" w:rsidRPr="00000000" w:rsidDel="00000000">
              <w:rPr>
                <w:rtl w:val="0"/>
              </w:rPr>
              <w:t xml:space="preserve">punktā</w:t>
            </w:r>
            <w:r w:rsidR="00000000" w:rsidRPr="00000000" w:rsidDel="00000000">
              <w:rPr>
                <w:rtl w:val="0"/>
              </w:rPr>
              <w:t xml:space="preserve"> minēto transportlīdzekļu nodošanu Ukrainas valdības institūcijai. Lauku atbalsta dienesta direktoram apstiprināt parakstīto nodošanas un pieņemšanas aktu.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(FM - 11.11.2024.)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Atbilsoši Ministru kabineta 2006.gada 25.jūlija noteikumu Nr.618 "Kārtība, kādā valsts kustamo mantu nodod bez atlīdzības ārvalstu valdību un starpvalstu organizāciju īpašumā" 2.punktam Ministru kabineta rīkojuma projekta sākotnējās ietekmes (ex-ante) novērtējuma ziņojumā (anotācija) iekļauj informāciju par nododamo valsts kustamo mantu, tās apjomu, </w:t>
            </w:r>
            <w:r w:rsidR="00000000" w:rsidRPr="00000000" w:rsidDel="00000000">
              <w:rPr>
                <w:u w:val="single"/>
                <w:rtl w:val="0"/>
              </w:rPr>
              <w:t xml:space="preserve">tehnisko stāvokli</w:t>
            </w:r>
            <w:r w:rsidR="00000000" w:rsidRPr="00000000" w:rsidDel="00000000">
              <w:rPr>
                <w:rtl w:val="0"/>
              </w:rPr>
              <w:t xml:space="preserve">, bilances vērtību un </w:t>
            </w:r>
            <w:r w:rsidR="00000000" w:rsidRPr="00000000" w:rsidDel="00000000">
              <w:rPr>
                <w:u w:val="single"/>
                <w:rtl w:val="0"/>
              </w:rPr>
              <w:t xml:space="preserve">pamatojumu nodošanai ārvalstu valdību vai starpvalstu organizāciju īpašumā</w:t>
            </w:r>
            <w:r w:rsidR="00000000" w:rsidRPr="00000000" w:rsidDel="00000000">
              <w:rPr>
                <w:rtl w:val="0"/>
              </w:rPr>
              <w:t xml:space="preserve">. Lūdzam attiecīgi papildināt anotāciju ar informāciju par nododamās kustamās mantas tehnisko stāvokli, kā arī pamatojumu tās nodošanai.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Papildināts anotācijas 1.3. apakšpunkts.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24-TA-2853</w:t>
    </w:r>
    <w:r>
      <w:br/>
    </w:r>
    <w:r w:rsidR="00000000" w:rsidRPr="00000000" w:rsidDel="00000000">
      <w:rPr>
        <w:rtl w:val="0"/>
      </w:rPr>
      <w:t xml:space="preserve">25.11.2024. 10.03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24-TA-2853</w:t>
    </w:r>
    <w:r>
      <w:br/>
    </w:r>
    <w:r w:rsidR="00000000" w:rsidRPr="00000000" w:rsidDel="00000000">
      <w:rPr>
        <w:rtl w:val="0"/>
      </w:rPr>
      <w:t xml:space="preserve">25.11.2024. 10.03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Izziņa_24-TA-2853.docx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