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22-TA-2330: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vakcīnu pret sezonālo gripu iegādi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vakcīnu pret sezonālo gripu iegādi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sekojošus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Kāpēc nekas netiek detalizēti aprakstīts par zaudējumiem, kas radušies utilizācijas procesā, neizlietotajām gripas vakcīnām?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ietekmes izvērtējums, kā šādu vakcīnu apjoms iespējami kropļojis vai kropļos maksas vakcīnu izplatīšanas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Nekas nav minēts par procesa uzlabošanu saistībā ar iepirkuma izpildes procesu, jeb kāpēc vakcīnu iepirkums tiek sasaistīts ar kalendāro gadu, ja ir apstiprināts, ka gripa notiek pārejas posmā starp gadu miju, tādejādi neuzspiežot izlietot par vakcīnām piešķirtos līdzekļus gada beigās, bet proporcionāli sadalīt iepērkamo vakcīnu apjomu sezonālās gripas attīstības posmā pa etapiem, kas ietvar arī līdzekļu pārnesi uz nākamo gadu, kas savukārt var palīdzēt neizlietot visu piešķirto finansējumu uzreiz, bet ņemot vērā attīstību pat ietaupīt neiepērkot nevajadzīgo daudzumu, līdz ar to nenorakstot tik lielus gripas vakcīnu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4.Vai netiek domāts par citiem utilizācijas nosacījumiem norakstāmajiem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zaudējumiem saistībā ar neizlietotajām vakcīnām skaidrojums ir sniegts sadaļā "Gripas vakcīnu iepirkuma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Riska grupu vakcinācija nekropļo tirgu, tieši otrādi - skaidri nodala riska grupas, kuru vakcināciju nodrošina valsts, un šiem cilvēkiem nav jākonkurē ar tiem, kam ir iespēja maksāt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3.Gripas sezona vidēji ilgst no oktobra līdz nākamā gada aprīlim. Tāpēc vakcinācija, īpaši riska grupu pacientiem, ir ieteicama jau rudens sākumā, kaut arī ir iespējama visas gripas sezonas laikā. Tā kā vakcinācija jāuzsāk un lielākai daļai sabiedrības jāpabeidz pirms epidēmijas, lielākā daļa vakcīnu tiek izlietotas gripas sezonas sākumā jeb kalendārā gada  trešā ceturkšņa beigās un ceturtajā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4.Jautājums nav saprotams. Gripas vakcīnu atlikums, beidzoties gripas sezonai, parasti ir jāiznīcina, ņemot vērā vakcīnu piemērotību cirkulējošiem celmiem. Pretgripas vakcīnas nav lietojamas nākamajā gripas sezonā, tādēļ nav iespējami citi utilizācijas 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vakcīnu pret sezonālo gripu iegādi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vai tiks veiktas apropriācijas pārdales arī turpmākos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vakcīnu pret sezonālo gripu iegādi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līdzekļi gripas vakcīnu iegādei tika piešķirti 2022.-2024.gadam prioritārā pasākuma “Nodrošināt jaunas personu grupas – vakcināciju pret sezonālo gripu” ietvaros, lūdzam informatīvā ziņojuma projektā skaidrot, vai MK sēdes protokollēmuma 3.punktā minētajai pārdalei saglabājās iepriekšminētais mērķis. Ja pārdales rezultātā mainās PP mērķis, tad atbilstoši Likuma par valsts budžetu 2022.gadam 38.punktā noteiktajam nepieciešama Saeimas budžeta un finanšu (nodokļu) komisijas atļauja pārdales veikšanai. Līdz ar to nepieciešamības gadījumā precizējams MK sēdes protokollēmums un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vakcīnu pret sezonālo gripu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informatīvā ziņojuma projektā norādītajam vakcīnu iegādei 2022.gadā nepieciešamais finansējuma apmērs ir provizorisks, līdz ar to provizorisks ir arī MK sēdes protokollēmuma projekta 5.punktā norādītais finansējuma atlikums. Vienlaikus vēršam uzmanību, ka Likuma par budžetu un finanšu vadību  9.</w:t>
            </w:r>
            <w:r w:rsidR="00000000" w:rsidRPr="00000000" w:rsidDel="00000000">
              <w:rPr>
                <w:vertAlign w:val="superscript"/>
                <w:rtl w:val="0"/>
              </w:rPr>
              <w:t xml:space="preserve">1</w:t>
            </w:r>
            <w:r w:rsidR="00000000" w:rsidRPr="00000000" w:rsidDel="00000000">
              <w:rPr>
                <w:rtl w:val="0"/>
              </w:rPr>
              <w:t xml:space="preserve"> pants un MK 17.07.2018. noteikumu Nr.421 “Kārtība, kādā veic gadskārtējā valsts budžeta likumā noteiktās apropriācijas izmaiņas” 4.sadaļa nosaka līdzekļu pieprasīšanas un piešķiršanas kārtību no valsts budžeta programmas "Apropriācijas rezerve". Līdz ar to lūdzam izvērtēt, vai MK sēdes protokollēmuma 5., 6., 7.punkti nebūtu svītrojami vai precizējami.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vakcīnu pret sezonālo gripu iegādi"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vakcīnu pret sezonālo gripu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projektā veiktos precizējumus, lūdzam precizēt MK sēdes protokollēmuma projekta 2. un 3.punktu, vārdu “Atļaut” aizstājot ar vārdiem “Pieņemt zināšanai”, attiecīgi precizējot minēto punktu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priekšlikumam precizēts protokollēmuma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vakcīnu pret sezonālo gripu iegādi"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kas paredzēts iepriekšējās kompensācijas sistēmas ietvaros vakcīnas pret gripu kompensēšanai senjoriem un personām ar hroniskām slimībām, 386 131 </w:t>
            </w:r>
            <w:r w:rsidR="00000000" w:rsidRPr="00000000" w:rsidDel="00000000">
              <w:rPr>
                <w:i w:val="1"/>
                <w:rtl w:val="0"/>
              </w:rPr>
              <w:t xml:space="preserve">euro</w:t>
            </w:r>
            <w:r w:rsidR="00000000" w:rsidRPr="00000000" w:rsidDel="00000000">
              <w:rPr>
                <w:rtl w:val="0"/>
              </w:rPr>
              <w:t xml:space="preserve"> apmērā no budžeta apakšprogrammas 33.03.00 “Kompensējamo medikamentu un materiālu apmaksāšana”, veicot apropriācijas izmaiņas, pārcelt uz budžeta apakšprogrammu 33.04.00 “Centralizēta medikamentu un materiālu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MK sēdes protokollēmuma 4.punktu, ņemot vērā, ka minēto pārdali iespējams veikt atbilstoši Likuma par budžetu un finanšu vadību nosacījumiem, t.i., nesaņemot atsevišķu MK atļauju. Ja VM ieskatā minēto punktu nepieciešams saglabāt, tad nepieciešams norādīt gadu, kurā pārdale tiks veikta, kā arī vārdu “senjoriem” aizstāt ar vārdu “senioriem”, attiecīgi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finansējumu, kas paredzēts iepriekšējās kompensācijas sistēmas ietvaros vakcīnas pret gripu kompensēšanai senioriem un personām ar hroniskām slimībām, 386 131 </w:t>
            </w:r>
            <w:r w:rsidR="00000000" w:rsidRPr="00000000" w:rsidDel="00000000">
              <w:rPr>
                <w:i w:val="1"/>
                <w:rtl w:val="0"/>
              </w:rPr>
              <w:t xml:space="preserve">euro</w:t>
            </w:r>
            <w:r w:rsidR="00000000" w:rsidRPr="00000000" w:rsidDel="00000000">
              <w:rPr>
                <w:rtl w:val="0"/>
              </w:rPr>
              <w:t xml:space="preserve"> apmērā no budžeta apakšprogrammas 33.03.00 “Kompensējamo medikamentu un materiālu apmaksāšana”, veicot apropriācijas izmaiņas 2022.gadā, pārcels uz budžeta apakšprogrammu 33.04.00 “Centralizēta medikamentu un materiālu iegāde”.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22-TA-2330</w:t>
    </w:r>
    <w:r>
      <w:br/>
    </w:r>
    <w:r w:rsidR="00000000" w:rsidRPr="00000000" w:rsidDel="00000000">
      <w:rPr>
        <w:rtl w:val="0"/>
      </w:rPr>
      <w:t xml:space="preserve">31.08.2022. 13.08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22-TA-2330</w:t>
    </w:r>
    <w:r>
      <w:br/>
    </w:r>
    <w:r w:rsidR="00000000" w:rsidRPr="00000000" w:rsidDel="00000000">
      <w:rPr>
        <w:rtl w:val="0"/>
      </w:rPr>
      <w:t xml:space="preserve">31.08.2022. 13.08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Izziņa_22-TA-2330.docx</dc:title>
</cp:coreProperties>
</file>

<file path=docProps/custom.xml><?xml version="1.0" encoding="utf-8"?>
<Properties xmlns="http://schemas.openxmlformats.org/officeDocument/2006/custom-properties" xmlns:vt="http://schemas.openxmlformats.org/officeDocument/2006/docPropsVTypes"/>
</file>