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nodošanu Valkas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4. punktu precizēt atbilstoši jaunākajai nodibinātajai analoģisku Ministru kabineta rīkojumu noformēšanas praksei (sk., piemēram, Ministru kabineta 2023. gada 12. janvāra rīkojuma Nr.4 "Par valsts nekustamo īpašumu Jūrmalā nodošanu Jūrmalas valstspilsētas pašvaldības īpašumā" 6. punktu), attiecīgi precizējot arī anotācijas 1.3. sadaļas "Risinājuma apraksts"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nekustamos īpašumus ar hipotēku – nepiemēro, ja tie tiek ieķīlāti </w:t>
            </w:r>
            <w:r w:rsidR="00000000" w:rsidRPr="00000000" w:rsidDel="00000000">
              <w:rPr>
                <w:u w:val="single"/>
                <w:rtl w:val="0"/>
              </w:rPr>
              <w:t xml:space="preserve">valsts aizdevuma nodrošināšanai</w:t>
            </w:r>
            <w:r w:rsidR="00000000" w:rsidRPr="00000000" w:rsidDel="00000000">
              <w:rPr>
                <w:rtl w:val="0"/>
              </w:rPr>
              <w:t xml:space="preserve">,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4.punkta redakciju atbilstoši aktuālajam šā punkta redakcijas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Ministru kabineta rīkojumos gadījumos, kad tiek nodoti nekustamie īpašumi bez atlīdzības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3.2.apakšpunktā minēto aizliegumu – apgrūtināt nekustamos īpašumus ar hipotēku – nepiemēro, ja nekustamie īpašumi tiek ieķīlāti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projekta izdošanas pamatojumu papildināt ar Valkas novada domes 2021. gada 28. janvāra lēmumu "Par zemes vienību ar kadastra apzīmējumiem 9401 003 0222 un 9401 007 0310 atsavināšanas ierosināšanu par labu Valkas novada domei Mežaparka ierīkošana un uzturēšanai" (protokols Nr. 2,14.§).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Valkas novada domes 2021. gada 28. janvāra lēmumu "Par zemes vienību ar kadastra apzīmējumiem 9401 003 0222 un 9401 007 0310, atsavināšanas ierosināšanu par labu Valkas novada domei Mežaparka ierīkošanai un uzturēšanai" (protokols Nr.2,14.§).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anotācijā attiecībā uz zemes vienību ar kadastra Nr. 9401 003 0222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pēc Pašvaldības pasūtījuma </w:t>
            </w:r>
            <w:r w:rsidR="00000000" w:rsidRPr="00000000" w:rsidDel="00000000">
              <w:rPr>
                <w:b w:val="1"/>
                <w:i w:val="1"/>
                <w:rtl w:val="0"/>
              </w:rPr>
              <w:t xml:space="preserve">2020. gada aprīlī un maijā biotopu eksperte apsekoja</w:t>
            </w:r>
            <w:r w:rsidR="00000000" w:rsidRPr="00000000" w:rsidDel="00000000">
              <w:rPr>
                <w:i w:val="1"/>
                <w:rtl w:val="0"/>
              </w:rPr>
              <w:t xml:space="preserve"> potenciālo Valkas mežaparku (17.06.2020. eksperta atzinums Nr.115/3/2020) </w:t>
            </w:r>
            <w:r w:rsidR="00000000" w:rsidRPr="00000000" w:rsidDel="00000000">
              <w:rPr>
                <w:b w:val="1"/>
                <w:i w:val="1"/>
                <w:rtl w:val="0"/>
              </w:rPr>
              <w:t xml:space="preserve">un konstatēja, ka</w:t>
            </w:r>
            <w:r w:rsidR="00000000" w:rsidRPr="00000000" w:rsidDel="00000000">
              <w:rPr>
                <w:rtl w:val="0"/>
              </w:rPr>
              <w:t xml:space="preserve">: (...) </w:t>
            </w:r>
            <w:r w:rsidR="00000000" w:rsidRPr="00000000" w:rsidDel="00000000">
              <w:rPr>
                <w:i w:val="1"/>
                <w:rtl w:val="0"/>
              </w:rPr>
              <w:t xml:space="preserve">Zemes vienības ar kadastra apzīmējumu 9401 003 0222 451. kvartāla </w:t>
            </w:r>
            <w:r w:rsidR="00000000" w:rsidRPr="00000000" w:rsidDel="00000000">
              <w:rPr>
                <w:b w:val="1"/>
                <w:i w:val="1"/>
                <w:rtl w:val="0"/>
              </w:rPr>
              <w:t xml:space="preserve">9.–11. un 19. nogabalā 3,2 ha platībā atrodas mežaudze</w:t>
            </w:r>
            <w:r w:rsidR="00000000" w:rsidRPr="00000000" w:rsidDel="00000000">
              <w:rPr>
                <w:i w:val="1"/>
                <w:rtl w:val="0"/>
              </w:rPr>
              <w:t xml:space="preserve">, kas atbilst vidējas kvalitātes Eiropas Savienības nozīmes biotopam "9010* </w:t>
            </w:r>
            <w:r w:rsidR="00000000" w:rsidRPr="00000000" w:rsidDel="00000000">
              <w:rPr>
                <w:b w:val="1"/>
                <w:i w:val="1"/>
                <w:rtl w:val="0"/>
              </w:rPr>
              <w:t xml:space="preserve">Veci vai dabiski boreāli meži</w:t>
            </w:r>
            <w:r w:rsidR="00000000" w:rsidRPr="00000000" w:rsidDel="00000000">
              <w:rPr>
                <w:i w:val="1"/>
                <w:rtl w:val="0"/>
              </w:rPr>
              <w:t xml:space="preserve">", un 451. kvartāla 13. nogabalā atrodas mežaudze, kas atbilst vidējas kvalitātes Eiropas Savienības nozīmes biotopam "9050 </w:t>
            </w:r>
            <w:r w:rsidR="00000000" w:rsidRPr="00000000" w:rsidDel="00000000">
              <w:rPr>
                <w:b w:val="1"/>
                <w:i w:val="1"/>
                <w:rtl w:val="0"/>
              </w:rPr>
              <w:t xml:space="preserve">Lakstaugiem bagāti egļu meži</w:t>
            </w:r>
            <w:r w:rsidR="00000000" w:rsidRPr="00000000" w:rsidDel="00000000">
              <w:rPr>
                <w:i w:val="1"/>
                <w:rtl w:val="0"/>
              </w:rPr>
              <w:t xml:space="preserve">", turklāt zemes vienībā konstatēta īpaši aizsargājama suga – spožā skudra"</w:t>
            </w:r>
            <w:r w:rsidR="00000000" w:rsidRPr="00000000" w:rsidDel="00000000">
              <w:rPr>
                <w:rtl w:val="0"/>
              </w:rPr>
              <w:t xml:space="preserve"> </w:t>
            </w:r>
            <w:r w:rsidR="00000000" w:rsidRPr="00000000" w:rsidDel="00000000">
              <w:rPr>
                <w:b w:val="1"/>
                <w:rtl w:val="0"/>
              </w:rPr>
              <w:t xml:space="preserve">savukārt pievienotajos papildu dokumentos,</w:t>
            </w:r>
            <w:r w:rsidR="00000000" w:rsidRPr="00000000" w:rsidDel="00000000">
              <w:rPr>
                <w:rtl w:val="0"/>
              </w:rPr>
              <w:t xml:space="preserve"> dabas datu pārvaldības sistēmā OZOLS un arī LVM GEO ir informācija, ka 451.kvartāla 9. un 10.nogabalā visā teritorijā</w:t>
            </w:r>
            <w:r w:rsidR="00000000" w:rsidRPr="00000000" w:rsidDel="00000000">
              <w:rPr>
                <w:b w:val="1"/>
                <w:rtl w:val="0"/>
              </w:rPr>
              <w:t xml:space="preserve"> jau 2019.gadā ir veikta kailcirte</w:t>
            </w:r>
            <w:r w:rsidR="00000000" w:rsidRPr="00000000" w:rsidDel="00000000">
              <w:rPr>
                <w:rtl w:val="0"/>
              </w:rPr>
              <w:t xml:space="preserve"> un 2021.gadā veikta meža atjaunošana un šobrīd tur ir sastopama egļu jaunaudze, nevis vidējas kvalitātes Eiropas Savienības nozīmes biotops "9010* Veci vai dabiski boreāli meži" un 451.kvartāla 13.nogabalā - jau kopš 2018.gada (līdz pat šim brīdim) ir izcirtums, kas nekādā ziņā neatbilst Eiropas Savienības nozīmes biotopam "9050 Lakstaugiem bagāti egļu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attiecībā uz zemes vienību ar kadastra apzīmējumu 9401 003 0222.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pievienotajās zemesgrāmatu izdrukās nekustamajiem īpašumiem ierakstīti aizliegumi tos 5 gadus atsavināt, ieķīlāt vai nodibināt uz tiem servitūtu (lēmumu datums 29.09.2010). Ņemot vērā, ka minētie aizliegumi vairs nav aktuāli, tiesiskās skaidrības nodrošināšanai lūdzam minēto informāciju atspoguļot arī anotācijā, kā arī izvērtēt iespēju dzēst minētās zemesgrāmatu atzīmes.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minētajiem nekustamajiem īpašumiem atbilstoši zemesgrāmatu izdrukām noteikts apgrūtinājums - pierobežas josla. Lūdzam izvērtēt minētā apgrūtinājuma aktualitāti un nepieciešamības gadījumā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nekustamajiem īpašumiem zemesgrāmatā noteiktiem aizliegumiem un to aktualitāti, kā arī ar  informāciju attiecībā uz pierobežas joslā noteikto kārtību atbilstoši Latvijas Republikas valsts robežas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22-TA-2007</w:t>
    </w:r>
    <w:r>
      <w:br/>
    </w:r>
    <w:r w:rsidR="00000000" w:rsidRPr="00000000" w:rsidDel="00000000">
      <w:rPr>
        <w:rtl w:val="0"/>
      </w:rPr>
      <w:t xml:space="preserve">11.04.2023. 14.14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22-TA-2007</w:t>
    </w:r>
    <w:r>
      <w:br/>
    </w:r>
    <w:r w:rsidR="00000000" w:rsidRPr="00000000" w:rsidDel="00000000">
      <w:rPr>
        <w:rtl w:val="0"/>
      </w:rPr>
      <w:t xml:space="preserve">11.04.2023. 14.14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Izziņa_22-TA-2007.docx</dc:title>
</cp:coreProperties>
</file>

<file path=docProps/custom.xml><?xml version="1.0" encoding="utf-8"?>
<Properties xmlns="http://schemas.openxmlformats.org/officeDocument/2006/custom-properties" xmlns:vt="http://schemas.openxmlformats.org/officeDocument/2006/docPropsVTypes"/>
</file>