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Diplomātiskā un konsulārā dienesta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16:17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Sadalot likumprojekta 7. panta piekto daļu divās daļās, jaunajai sestajai daļai iztrūkst norādes par to, kas nosaka nodarbināto darbības un rezultātu novērtēšanas kārtību. Līdz ar to lūdzam papildināt panta sesto daļu, norādot, kas nosaka (piemēram, Ārlietu ministrija) diplomātu, diplomātiskā un konsulārā dienesta ierēdņu un darbinieku darbības un tās rezultātu novērtēšanas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Ārlietu ministrija,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panta otrā daļā rosinām paredzēt citu nozaru ministriju un institūciju pārstāvju iekļaušanu atestācijas komisijas darbā, ja izskatāmie jautājumi skar attiecīgās nozares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iesaista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07.05.2026. iebildumā iekļautais lūgums papildināt 7. panta otro daļu ar jaunu teikumu, paredzot iespēju Atestācijas komisijas darbā iesaistīt citu nozaru ministriju pārstāvjus, tika ņemts vērā, nosakot, ka Atestācijas komisijas darbā ar padomdevēja tiesībām var iesaistīt citu nozaru ministriju un institūciju pārstāvjus, ja izskatāmie jautājumi skar attiecīgās nozares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nodrošinās elastīgu pieeju un ļaus komisijai izvērtēt un nepieciešamības gadījumā Atestācijas komisijas darbā piesaistīt attiecīgo nozaru ekspertus, turklāt šis risinājums iekļauj arī Ekonomikas ministrijas 02.06.2026. priekšlikumā ietverto lūgumu paredzēt citu nozaru ministriju un institūciju pārstāvju iesaisti Atestācijas komisijas darbā, ja izskatāmie jautājumi skar attiecīgās nozares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Ārlietu ministrija,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papildināt panta pirmās daļas trešo teikumu aiz vārdiem “attiecīgās nozares ministrijas,” ar vārdiem “, Valsts Kancelejas”.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spēkā esošā Diplomātiskā un konsulārā dienesta likuma 11. panta pirmās daļas pirmajā teikumā arī ir ietverta atsauce uz institūcijām, kurās var būt specializētie atašeji, lūdzam izteikt grozījumu šādā redakcijā "papildināt panta pirmās daļas </w:t>
            </w:r>
            <w:r w:rsidR="00000000" w:rsidRPr="00000000" w:rsidDel="00000000">
              <w:rPr>
                <w:b w:val="1"/>
                <w:rtl w:val="0"/>
              </w:rPr>
              <w:t xml:space="preserve">pirmo un</w:t>
            </w:r>
            <w:r w:rsidR="00000000" w:rsidRPr="00000000" w:rsidDel="00000000">
              <w:rPr>
                <w:rtl w:val="0"/>
              </w:rPr>
              <w:t xml:space="preserve"> trešo teikumu aiz vārdiem “attiecīgās nozares ministrijas,” ar vārdiem “, Valsts Kancelejas”."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pirmās daļas pirmo un trešo teikumu aiz vārdiem “attiecīgās nozares ministrijas,” ar vārdiem “, Valsts Kancelejas”.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14.pantā: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nozaru ministriju viedoklim jābūt primāram attiecībā uz to specializēto atašeju pārcelšanu. Ņemot vērā minēto, rosinām veikt grozījumus arī 14. panta (1</w:t>
            </w:r>
            <w:r w:rsidR="00000000" w:rsidRPr="00000000" w:rsidDel="00000000">
              <w:rPr>
                <w:vertAlign w:val="superscript"/>
                <w:rtl w:val="0"/>
              </w:rPr>
              <w:t xml:space="preserve">1</w:t>
            </w:r>
            <w:r w:rsidR="00000000" w:rsidRPr="00000000" w:rsidDel="00000000">
              <w:rPr>
                <w:rtl w:val="0"/>
              </w:rPr>
              <w:t xml:space="preserve">) daļā, papildinot to ar teikumu, ka attiecībā uz 11. panta ceturtajā daļā minētajiem specializētajiem atašejiem ārlietu ministrs nosaka īsāku dienesta laiku Latvijā, ja to, pamatojot lēmumu, lūdz nozares ministrs. Esošajā likuma redakcijā nozares ministrijas viedoklim netiek piešķirta nozīme.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Diplomātu var nosūtīt pildīt diplomātisko un konsulāro dienestu ārvalstīs ne ātrāk kā gadu pēc atgriešanās no iepriekšējā dienesta ārvalstīs, ja tas nav bijis ilgāks par pieciem gadiem, vai ne ātrāk kā divus gadus pēc atgriešanās no iepriekšējā dienesta ārvalstīs, ja tas bijis ilgāks par pieciem gadiem. Izņēmuma gadījumos, ja nav iespējams nosūtīt citu diplomātu, ar ārlietu ministra piekrišanu diplomātam pēc atgriešanās no iepriekšējās dienesta vietas ārvalstīs var noteikt īsāku dienesta laiku Latvijā. Šā likuma 11. panta ceturtajā daļā minētajiem specializētajiem atašejiem ārlietu ministrs nosaka īsāku dienesta laiku Latvijā, ja to, pamatojot lēmumu, lūdz nozares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14. panta 1</w:t>
            </w:r>
            <w:r w:rsidR="00000000" w:rsidRPr="00000000" w:rsidDel="00000000">
              <w:rPr>
                <w:vertAlign w:val="superscript"/>
                <w:rtl w:val="0"/>
              </w:rPr>
              <w:t xml:space="preserve">1</w:t>
            </w:r>
            <w:r w:rsidR="00000000" w:rsidRPr="00000000" w:rsidDel="00000000">
              <w:rPr>
                <w:rtl w:val="0"/>
              </w:rPr>
              <w:t xml:space="preserve">. daļa noteic, ka tieši nozares ministrs ir tas, kurš identificē nepieciešamību pēc specializētā atašeja īsāka dienesta laika noteikšanas Latvijā un attiecīgi var ierosināt šādu risinājumu, sniedzot pamatojumu ārlietu ministram, kuram šis ir piekrišanas jautājums. Līdz ar to priekšlikumā ietvertais apgalvojums, ka nozares ministrijas viedoklim netiek piešķirta nozīme, nav atbilstošs faktiskajai situācijai — nozares ministra iniciatīva un pamatojums jau šobrīd ir būtisks elements, kas tiek ņemts vērā, lemjot par izņēmuma piemērošanu. Jautājuma skaidrībai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likumprojekta anotācijas 1.3. apakšpunkta "Pašreizējā situācija, problēmas un risinājumi" 14. panta ceturtās daļas risinājuma apraksta pēdējo teikumu, svītrojot vārdu "operatīvo".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nodrošinātu, nepieciešams paredzēt, ka Ārlietu ministrija var lūgt Satversmes aizsardzības biroja profesionālu rekomendāciju, kā arī Satversmes aizsardzības birojs pats var sniegt Ārlietu ministrijai rekomendāciju, balstoties uz tā rīcībā esošo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vai precizēt 7. panta trešo daļu, norādot, ka slēgtais konkurss nav attiecināms uz nozares ministriju specializēto atašeju 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22.04.2026. 08:51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koleģiāla institūcija. Atestācijas komisijas sastāvu izveido un ar rīkojumu apstiprina ārlietu ministrs.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 un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 panta otro daļu ar jaunu teikumu, paredzot iespēju Atestācijas komisijas darbā iesaistīt citu nozaru ministriju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Atestācijas komisijas darbā ar padomdevēja tiesībām var iesaistīt citu nozaru ministriju un institūciju pārstāvjus, ja izskatāmie jautājumi skar attiecīgās nozares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Ārlietu ministrija,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"(4) Ārlietu ministrs, pamatojoties uz valsts drošības iestāžu sniegtajām rekomendācijām, var noteikt valstis, kurās 3.pantā noteiktās personas diplomātisko un konsulāro dienestu pilda bez ģimenes locekļiem vai ar ģimenes locekļu uzturēšanās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šobrīd piedāvātās redakcijas nav saprotams, vai atzinums tiks lūgts visām trīs drošības iestādēm vai kādai no tām. Anotācijā nav iekļauts skaidrojums par atzinuma sniedzēju, ne par šāda atzinuma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14.panta ceturto daļu, nosakot par atzinuma sniedzēju atbilstoši kompetencei Satversmes aizsardzības biroju.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Ārlietu ministrs, pamatojoties uz Satversmes aizsardzības biroja atzinumu, var noteikt valstis, kurās 3.pantā noteiktās personas diplomātisko un konsulāro dienestu pilda bez ģimenes locekļiem vai ar ģimenes locekļu uzturēšanās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pants. "9. 14.panta pirmajā, 1.</w:t>
            </w:r>
            <w:r w:rsidR="00000000" w:rsidRPr="00000000" w:rsidDel="00000000">
              <w:rPr>
                <w:vertAlign w:val="superscript"/>
                <w:rtl w:val="0"/>
              </w:rPr>
              <w:t xml:space="preserve">1</w:t>
            </w:r>
            <w:r w:rsidR="00000000" w:rsidRPr="00000000" w:rsidDel="00000000">
              <w:rPr>
                <w:rtl w:val="0"/>
              </w:rPr>
              <w:t xml:space="preserve"> un otrajā daļā noteiktos ierobežojumus nepiemēro, ja tas nepieciešams Latvijas Republikas prezidentūras Eiropas Savienības Padomē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aicina pārejas noteikumu 9. punktā nosūtīšanas termiņa pagarināšanu virs 14.panta otrajā daļā noteiktā vispārējā divu termiņu ierobežojuma paredzēt kā izņēmumu gadījumā, ja tas ir nepieciešams Latvijas prezidentūras Eiropas Savienības Padomē nodrošināšanas vajadzībām, un noteikt termiņa papildu pagarināšanas laiku atbilstoši Ārlietu ministrijas izstrādātajiem aktuālajiem Latvijas prezidentūras Eiropas Savienības Padomē budžeta un personāla plānošanas principiem un vadlīnijām, kas nosaka, ka ar prezidentūru saistītie izdevumi var tikt plānoti par periodu līdz 2029. gada 31. 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14.panta otrajā daļā noteiktos ierobežojumus var nepiemērot, ja tas nepieciešams Latvijas Republikas prezidentūras Eiropas Savienības Padomē nodrošināšanai. Tādā gadījumā diplomātiskā un konsulārā dienesta laiks pēc rakstveida saskaņošanas ar Ārlietu ministriju pagarināms uz laiku līdz vienam mēnesim pēc Latvijas Republikas prezidentūras Eiropas Savienības Padomē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noteikumu 9. punktā noteiktais  redakcionāli iekļauj Labklājības ministrijas piedāvāto pagarinājumu, proti, nosakot, ka amatpersonai var nepiemērot ierobežojumus, kas paredzēti Likuma 14. panta pirmajā, 1.¹ un otrajā daļā attiecībā uz dienesta laiku ārvalstīs, ja tas nepieciešams prezidentūras nodrošināšanai. Pārejas noteikumu 9. punkta regulējums ir vispārīgs un veidots tā, lai iestādēm, kuras nosūta amatpersonu, būtu iespēja individuāli noteikt konkrētās amatpersonas dienesta laika sākumu un beigas, ņemot vērā amata pienākumu specifiku un prezidentūras darba grafiku, tostarp sagatavošanās un noslēguma posmus. Esošajā redakcijā likumprojekts piedāvā pietiekami precīzu, mērķētu un elastīgu risinājumu, kas ļauj sabalansēt prezidentūras vajadzības ar prezidentūras budžeta un personāla plānošanas principiem, nepaplašinot un nesašaurinot regulējumu vairāk, nekā tas objektīvi nepieciešams prezidentūras nodrošināšanai. Skaidrībai papildināta anotācija un precizēts likumprojekts, papildinot ar norādi, ka 14.pantā noteiktos ierobežojumus “var nepiemērot”, tādējādi  nodrošinot piemērošanas elastību un individuālu izvērtējumu šīs normas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14.panta pirmajā, 1.</w:t>
            </w:r>
            <w:r w:rsidR="00000000" w:rsidRPr="00000000" w:rsidDel="00000000">
              <w:rPr>
                <w:vertAlign w:val="superscript"/>
                <w:rtl w:val="0"/>
              </w:rPr>
              <w:t xml:space="preserve">1</w:t>
            </w:r>
            <w:r w:rsidR="00000000" w:rsidRPr="00000000" w:rsidDel="00000000">
              <w:rPr>
                <w:rtl w:val="0"/>
              </w:rPr>
              <w:t xml:space="preserve"> un otrajā daļā noteiktos ierobežojumus var nepiemērot, ja tas nepieciešams Latvijas Republikas prezidentūras Eiropas Savienības Padomē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Anotācijā informāciju vai precizēt 9.panta septīto daļu, nosakot personas tiesisko statusu (valsts civildienesta attiecības, darba tiesiskās attiecības vai cits statuss), kurai diplomātiskais rangs tiek piešķirts uz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- 12.05.2026.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sadaļu attiecībā uz pārejas noteikumu 9. punktu atbilstoši piedāvātajai redakcijai (piedāvātie papildinājumi pasvītroti piedāvātajā redakcijā), lai novērstu interpretācijas iespējas, kā arī ņemot vērā Ministru kabineta 2026. gada 28. aprīļa sēdes protokollēmuma (prot. Nr. 24, 52.§) "Informatīvais ziņojums "Par gatavošanos Latvijas prezidentūrai Eiropas Savienības Padomē 2028. gada II. pusgadā"" lemto.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noteiktie spēkā esošie dienesta laika ierobežojumi ārvalstīs neļauj nodrošināt nepārtrauktu un kvalitatīvu Latvijas Republikas prezidentūras Eiropas Savienības Padomē sagatavošanās posmu un īstenošanu, jo nav paredzēts izņēmums diplomātiem, kuru ilgstoša atrašanās ārvalstīs ir kritiski nepieciešama. </w:t>
            </w:r>
            <w:r w:rsidR="00000000" w:rsidRPr="00000000" w:rsidDel="00000000">
              <w:rPr>
                <w:u w:val="single"/>
                <w:rtl w:val="0"/>
              </w:rPr>
              <w:t xml:space="preserve">Tas ir īpaši nozīmīgi nozaru ministrijām, kurās speciālistu pieejamība ar atbilstošām zināšanām, pieredzi un prasmēm, lai īstenotu Latvijas prezidentūras mērķus un uzdevumus Eiropas Savienības leģislatīvā cikla noslēgumā,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pārejas noteikumus papildināt ar jaunu pārejas noteikumu 9. punktu, kas noteic, ka diplomātam nepiemēro ierobežojumus, kas noteikti Likuma 14. panta pirmajā, 1.</w:t>
            </w:r>
            <w:r w:rsidR="00000000" w:rsidRPr="00000000" w:rsidDel="00000000">
              <w:rPr>
                <w:vertAlign w:val="superscript"/>
                <w:rtl w:val="0"/>
              </w:rPr>
              <w:t xml:space="preserve">1</w:t>
            </w:r>
            <w:r w:rsidR="00000000" w:rsidRPr="00000000" w:rsidDel="00000000">
              <w:rPr>
                <w:rtl w:val="0"/>
              </w:rPr>
              <w:t xml:space="preserve"> un otrajā daļā attiecībā uz dienesta laiku ārvalstīs, kuru otrais nosūtīšanas termiņš beidzas pirms Latvijas Republikas prezidentūras Eiropas Savienības Padomē sākuma, un ja tas nepieciešams Latvijas Republikas prezidentūras Eiropas Savienības Padomē nodrošināšanai. </w:t>
            </w:r>
            <w:r w:rsidR="00000000" w:rsidRPr="00000000" w:rsidDel="00000000">
              <w:rPr>
                <w:u w:val="single"/>
                <w:rtl w:val="0"/>
              </w:rPr>
              <w:t xml:space="preserve">Tādējādi Latvijas Republikas pastāvīgajā pārstāvniecībā Eiropas Savienībā darbu uz vēl vienu papildu termiņu varēs turpināt specializētie atašeji, kuri līdz Latvijas prezidentūras sākumam būs sasnieguši divus nosūtīšanas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sākotnējās ietekmes novērtējuma ziņojuma (anotācijas) 2. sadaļu, norādot sabiedrības grupas, kuras skar šis likumprojekts. Kā norādīts šī likumprojekta anotācijas 6. sadaļā likumprojekts skar personas, kurām piemērojams Diplomātiskā un konsulārā dienesta likuma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koleģiāla institūcija. Atestācijas komisijas sastāvu izveido un ar rīkojumu apstiprina ārlietu ministrs.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 un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Diplomātiskā un konsulārā dienesta likuma 7. panta pirmā daļa paredz iespēju izsludināt konkursu uz atašeja diplomātiskajam rangam atbilstīgajām diplomātiskā un konsulārā dienesta amata vietām Ārlietu ministrijā. Savukārt likumprojektā ietvertajā 7. panta redakcijā šāda norāde vairs nav minēta, līdz ar to var pirmšķietami secināt, ka likums turpmāk neierobežos iespēju atklātu pretendentu konkursu izsludināt tikai uz atašeja diplomātiskajam rangam atbilstošu amata vietu. Ņemot vērā, ka līdz šim diplomātiskajā un konsulārajā dienestā ir bijis karjeras dienesta modelis, kam raksturīga pakāpeniska karjeras izaugsme, aicinām izvērtēt, vai nav nepieciešams precizēt 7.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atlases un iecelšanas procedūra uz atašeja diplomātiskā un konsulārā dienesta amata vietām šajā likumā nav īpaši regulēta, ir  piemērojama vispārējā kārtība, kas noteikta Valsts civildienesta likumā. Turklāt 7.panta 3.daļa paredz, ka uz diplomātiskā un konsulārā dienesta amatiem, ja nepieciešams, izsludina slēgtu konkursu. Slēgtajā konkursā piedalās diplomāti, diplomātiskā un konsulārā dienesta ierēdņi un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Ārlietu ministrija,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koleģiāla institūcija. Atestācijas komisijas sastāvu izveido un ar rīkojumu apstiprina ārlietu ministrs.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 un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likumprojekta tekstu un sākotnējās ietekmes novērtējuma ziņojumā (anotācijā) norādīto nav saskatāma tieša sasaiste ar mācību nodrošināšanu un darbības un tās rezultātu novērtēšanas kārtību. Pirmšķietami minētās funkcijas ir nodalāmas un tiešā veidā nav saistītas, līdz ar to tiesiskās skaidrības nodrošināšanai aicinām sadalīt 7. panta piekto daļu divos atsevišķos teikumos vai divās atsevišķās daļās.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Ārlietu ministrija,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koleģiāla institūcija. Atestācijas komisijas sastāvu izveido un ar rīkojumu apstiprina ārlietu ministrs.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 un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Ārlietu ministrijas atestācijas komisijai likumā nosakāms koleģiālas institūcijas statuss. Iepazīstoties ar likumprojektu un tā anotāciju pirmšķietami nav konstatējama nepieciešamība šāda statusa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"7.pants. Diplomātiskā un konsulārā dienesta personāla vispārīgie jautājumi</w:t>
            </w:r>
            <w:r w:rsidR="00000000" w:rsidRPr="00000000" w:rsidDel="00000000">
              <w:rPr>
                <w:rtl w:val="0"/>
              </w:rPr>
              <w:t xml:space="preserve">(1) Pretendentu atlasi, atbilstību ierēdņa amatam, pārbaudi un iecelšanu amatā veic saskaņā ar Valsts civildienesta likumu, ciktāl šis likums nenosaka citu kārtību.</w:t>
            </w:r>
            <w:r w:rsidR="00000000" w:rsidRPr="00000000" w:rsidDel="00000000">
              <w:rPr>
                <w:rtl w:val="0"/>
              </w:rPr>
              <w:t xml:space="preserve">(2) Ārlietu ministrijas Atestācijas komisija (turpmāk – Atestācijas komisija) ir ārlietu ministra pakļautībā esoša institūcija. Atestācijas komisijas sastāvu izveido un ar rīkojumu apstiprina ārlietu ministrs. Atestācijas komisijas darbā ar padomdevēja tiesībām var iesaistīt citu nozaru ministriju un institūciju pārstāvjus, ja izskatāmie jautājumi skar attiecīgās nozares kompetenci. Atestācijas komisija izskata jautājumus par diplomātu un diplomātiskā un konsulārā dienesta ierēdņu un darbinieku dienesta gaitu, tai skaitā par pārcelšanu amatā, par diplomātiskā ranga piešķiršanu, paaugstināšanu, pazemināšanu, atņemšanu vai saglabāšanu.</w:t>
            </w:r>
            <w:r w:rsidR="00000000" w:rsidRPr="00000000" w:rsidDel="00000000">
              <w:rPr>
                <w:rtl w:val="0"/>
              </w:rPr>
              <w:t xml:space="preserve">(3) Uz diplomātiskā un konsulārā dienesta amatiem, ja nepieciešams, izsludina slēgtu konkursu. Slēgtajā konkursā piedalās diplomāti, diplomātiskā un konsulārā dienesta ierēdņi un darbinieki. Pēc Atestācijas komisijas priekšlikuma diplomātiskā un konsulārā dienesta amatos pārceļ Ārlietu ministrijas valsts sekretārs. Diplomātiskos rangus pēc Atestācijas komisijas priekšlikuma diplomātiem piešķir ārlietu ministrs.</w:t>
            </w:r>
            <w:r w:rsidR="00000000" w:rsidRPr="00000000" w:rsidDel="00000000">
              <w:rPr>
                <w:rtl w:val="0"/>
              </w:rPr>
              <w:t xml:space="preserve">(4) Ārlietu ministrs apstiprina Atestācijas komisijas nolikumu un iekšējos noteikumus par slēgto konkursu kārtību un kārtību, kādā piešķir, paaugstina, noņem un atjauno diplomātiskos rangus.</w:t>
            </w:r>
            <w:r w:rsidR="00000000" w:rsidRPr="00000000" w:rsidDel="00000000">
              <w:rPr>
                <w:rtl w:val="0"/>
              </w:rPr>
              <w:t xml:space="preserve">(5) Ārlietu ministrija organizē diplomātu, diplomātiskā un konsulārā dienesta ierēdņu un darbinieku mācības, kuras nepieciešamas diplomātiskā un konsulārā dienesta funkciju veikšanai.</w:t>
            </w:r>
            <w:r w:rsidR="00000000" w:rsidRPr="00000000" w:rsidDel="00000000">
              <w:rPr>
                <w:rtl w:val="0"/>
              </w:rPr>
              <w:t xml:space="preserve">(6) Ārlietu ministrija, pamatojoties uz Ministru kabineta noteikto ierēdņu darbības un tās rezultātu novērtēšanas kārtību un ievērojot diplomātiskā un konsulārā dienesta specifiku, nosaka diplomātu, diplomātiskā un konsulārā dienesta ierēdņu un darbinieku darbības un tās rezultātu novērtēšanas kārtību."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"9.pants. Diplomātu amati un diplomātiskie rangi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Diplomātiskajā un konsulārajā dienestā ierēdņu amatus atbilstoši veicamajiem pienākumiem nosaka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Diplomātiskā un konsulārā dienesta amati un tiem atbilstīgie diplomātiskie rangi, kuri iedalāmi pakāpēs, ir šādi: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3"/>
              <w:gridCol w:w="1441"/>
              <w:tblGridChange w:id="0">
                <w:tblGrid>
                  <w:gridCol w:w="1483"/>
                  <w:gridCol w:w="144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Rangs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Ārkārtējais un pilnvarotais vēstnieks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Ārkārtējais un pilnvarotais 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sekretāra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protokola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Speciālo uzdevumu vēstnieks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Ģenerālinspektors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Pastāvīgais pārstāvis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Direkcijas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Pilnvarotais lietvedis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Ģenerālkonsuls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Departamenta direktors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Departamenta direktora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protokola vadītāja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Konsulāta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Pirmais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Pirmais sekretārs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Konsuls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Pirmais sekretārs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Otrais sekretārs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Otrais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Otrais sekretārs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Trešais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Trešais sekretārs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Vicekonsuls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Trešais sekretārs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Atašejs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Vēstnieka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Atašejs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Diplomāta amats nedrīkst atšķirties no viņa ranga vairāk kā par vienu pakāpi. Izņēmuma gadījumos, ja tas nepieciešamas diplomātiskā un konsulārā dienesta interesēs, ar ārlietu ministra saskaņojumu, diplomāta amats drīkst atšķirties no viņa ranga vairāk kā par vienu pakāpi. Šis noteikums neattiecas uz specializētajiem atašejiem, kuri iecelti amatā šā likuma 11.pantā noteiktajā kārtībā. Ja tiek izveidoti jauni diplomātiskā un konsulārā dienesta amati, to atbilstību diplomātiskajiem rangiem nosaka ārlietu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Nākamo diplomātisko rangu diplomātam var piešķirt pēc triju gadu dienesta iepriekšējā rangā. Par nozīmīgiem sasniegumiem dienestā nākamo diplomātisko rangu var piešķirt pirms šā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Izņēmuma gadījumos, ja tas nepieciešams diplomātiskā un konsulārā dienesta interesēs, pēc Atestācijas komisijas ieteikuma, ārlietu ministrs var piešķirt augstāku diplomātisko rangu. Šādā gadījumā I, II, III un IV pakāpei atbilstošajiem diplomātiskajiem rangiem nepieciešama Ministru prezidenta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noteiktā diplomātisko rangu paaugstināšanas kārtība neattiecas uz personām, kuras tiek ieceltas šā likuma 11.pantā minētajos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tas nepieciešams diplomātiskā un konsulārā dienesta interesēs, atašeja diplomātisko rangu var piešķirt uz laiku atsevišķu diplomātiskā un konsulārā dienesta uzdevumu veikšanai diplomātiskajās un konsulārajās pārstāvniecībās ārvalstīs. Šāda diplomātiskā ranga piešķiršana nedod personai tiesības uz izdienu diplomātiskajā un konsulārajā dienestā, izņemot, ja persona vēlāk ieguvusi diplomātisko rangu šī likuma 7.pantā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9. panta septītās daļas pirmo teikumu. Šobrīd no normas teksta nav skaidrs uz ko attiecas minētais regulējums, proti, kam uz laiku var piešķirt atašeja diplomātisko rangu.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"9.pants. Diplomātu amati un diplomātiskie rangi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Diplomātiskajā un konsulārajā dienestā ierēdņu amatus atbilstoši veicamajiem pienākumiem nosaka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Diplomātiskā un konsulārā dienesta amati un tiem atbilstīgie diplomātiskie rangi, kuri iedalāmi pakāpēs, ir šādi: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3"/>
              <w:gridCol w:w="1441"/>
              <w:tblGridChange w:id="0">
                <w:tblGrid>
                  <w:gridCol w:w="1483"/>
                  <w:gridCol w:w="144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Amats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Rangs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Ārkārtējais un pilnvarotais vēstnieks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Ārkārtējais un pilnvarotais 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sekretāra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protokola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Speciālo uzdevumu vēstnieks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Ģenerālinspektors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Pastāvīgais pārstāvis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Direkcijas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Pilnvarotais lietvedis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Ģenerālkonsuls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Departamenta direktors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Vecākais padomnieks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Departamenta direktora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protokola vadītāja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Konsulāta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Padomnieks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Pirmais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Pirmais sekretārs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Konsuls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Pirmais sekretārs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Nodaļas vadītāja vietnieks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Otrais sekretārs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Otrais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Otrais sekretārs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Trešais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Trešais sekretārs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Vicekonsuls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Trešais sekretārs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VIII pakāpe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Atašejs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Atašejs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Vēstnieka sekretārs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Atašejs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Diplomāta amats nedrīkst atšķirties no viņa ranga vairāk kā par vienu pakāpi. Izņēmuma gadījumos, ja tas nepieciešamas diplomātiskā un konsulārā dienesta interesēs, ar ārlietu ministra saskaņojumu, diplomāta amats drīkst atšķirties no viņa ranga vairāk kā par vienu pakāpi. Šis noteikums neattiecas uz specializētajiem atašejiem, kuri iecelti amatā šā likuma 11.pantā noteiktajā kārtībā. Ja tiek izveidoti jauni diplomātiskā un konsulārā dienesta amati, to atbilstību diplomātiskajiem rangiem nosaka ārlietu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Nākamo diplomātisko rangu diplomātam var piešķirt pēc triju gadu dienesta iepriekšējā rangā. Par nozīmīgiem sasniegumiem dienestā nākamo diplomātisko rangu var piešķirt pirms šā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Izņēmuma gadījumos, ja tas nepieciešams diplomātiskā un konsulārā dienesta interesēs, pēc Atestācijas komisijas ieteikuma, ārlietu ministrs var piešķirt augstāku diplomātisko rangu. Šādā gadījumā I, II, III un IV pakāpei atbilstošajiem diplomātiskajiem rangiem nepieciešama Ministru prezidenta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ceturtajā un piektajā daļā noteiktā diplomātisko rangu paaugstināšanas kārtība neattiecas uz personām, kuras tiek ieceltas šā likuma 11.pantā minētajos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tas nepieciešams diplomātiskā un konsulārā dienesta interesēs, atašeja diplomātisko rangu var piešķirt uz laiku atsevišķu diplomātiskā un konsulārā dienesta uzdevumu veikšanai darbiniekiem diplomātiskajās un konsulārajās pārstāvniecībās ārvalstīs. Šāda diplomātiskā ranga piešķiršana nedod personai tiesības uz izdienu diplomātiskajā un konsulārajā dienestā, izņemot, ja persona vēlāk ieguvusi diplomātisko rangu šī likuma 7.pantā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Valsts kanceleja ir kļuvusi par vairāku Eiropas Savienības Padomes darba grupu atbildīgo un līdzatbildīgo iestādi, tostarp risinot plašus horizontālus jautājumus. Minētais ir saistīts galvenokārt ar Krīzes vadības centra izveidi 2025. gada 1. jūlijā, kā arī Pārresoru koordinācijas centra likvidēšanu un pievienošanu Valsts kancelejai 2023. gada 1. martā. Vienlaikus, neraugoties uz minētajām izmaiņām, Valsts kancelejai līdz šim nav bijis specializētā atašeja, kāds ir nozaru ministrijām un citām valsts iestādēm saskaņā ar Diplomātiskā un konsulārā dienesta likuma 11. pantu. 2028. gada 2. pusgadā ir gaidāma Latvijas Republikas prezidentūra Eiropas Savienības Padomē. Lai Valsts kanceleja varētu pilnvērtīgi nodrošināt savu funkciju izpildi un darba grupu vadību prezidentūras ietvaros, ir nepieciešams Diplomātiskā un konsulārā dienesta likumā paredzēt, ka Valsts kancelejai var būt specializētais atašejs atbilstoši tās darbības jomai, kā tas šobrīd ir paredzēts citām nozaru ministrijām un valsts iestādēm. Ievērojot minēto, lūdzam papildināt likumprojekta 6. pantu ar grozījumiem pirmajā, otrajā un ceturtajā 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panta pirmo, otro un ceturto daļu aiz vārdiem “attiecīgās nozares ministrijas” ar vārdiem “Valsts kancelejas”;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grozījumiem 11.panta pirmajā, otrajā un ceturtajā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14.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nozaru ministriju viedoklim jābūt primāram attiecībā uz tās specializēto atašeju pārcelšanu. Ņemot vērā minēto, rosinām veikt grozījumus arī 14. panta (1</w:t>
            </w:r>
            <w:r w:rsidR="00000000" w:rsidRPr="00000000" w:rsidDel="00000000">
              <w:rPr>
                <w:vertAlign w:val="superscript"/>
                <w:rtl w:val="0"/>
              </w:rPr>
              <w:t xml:space="preserve">1</w:t>
            </w:r>
            <w:r w:rsidR="00000000" w:rsidRPr="00000000" w:rsidDel="00000000">
              <w:rPr>
                <w:rtl w:val="0"/>
              </w:rPr>
              <w:t xml:space="preserve">) daļā, papildinot to ar teikumu, ka attiecībā uz 11. panta ceturtajā daļā minētajiem specializētajiem atašejiem ārlietu ministrs nosaka īsāku dienesta laiku Latvijā, ja to, pamatojot lēmumu, lūdz nozares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Diplomātu var nosūtīt pildīt diplomātisko un konsulāro dienestu ārvalstīs ne ātrāk kā gadu pēc atgriešanās no iepriekšējā dienesta ārvalstīs, ja tas nav bijis ilgāks par pieciem gadiem, vai ne ātrāk kā divus gadus pēc atgriešanās no iepriekšējā dienesta ārvalstīs, ja tas bijis ilgāks par pieciem gadiem. Izņēmuma gadījumos, ja nav iespējams nosūtīt citu diplomātu, ar ārlietu ministra piekrišanu diplomātam pēc atgriešanās no iepriekšējās dienesta vietas ārvalstīs var noteikt īsāku dienesta laiku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11. panta ceturtajā daļā minētajiem specializētajiem atašejiem ārlietu ministrs nosaka īsāku dienesta laiku Latvijā, ja to, pamatojot lēmumu, lūdz nozares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lūgtais risinājums attiecībā uz specializētajiem atašejiem, proti, ka  Ārlietu ministrs varētu noteikt īsāku dienesta laiku Latvijā, ja nav iespējams nosūtīt citu diplomātu un to lūdz nozares ministrs, jau praksē tiek īstenots un arī turpmāk var tikt īstenots balstoties uz Likuma 14. panta 1</w:t>
            </w:r>
            <w:r w:rsidR="00000000" w:rsidRPr="00000000" w:rsidDel="00000000">
              <w:rPr>
                <w:vertAlign w:val="superscript"/>
                <w:rtl w:val="0"/>
              </w:rPr>
              <w:t xml:space="preserve">1</w:t>
            </w:r>
            <w:r w:rsidR="00000000" w:rsidRPr="00000000" w:rsidDel="00000000">
              <w:rPr>
                <w:rtl w:val="0"/>
              </w:rPr>
              <w:t xml:space="preserve">. daļas otrajā teikumā noteikto -  “Izņēmuma gadījumos, ja nav iespējams nosūtīt citu diplomātu, ar ārlietu ministra piekrišanu diplomātam pēc atgriešanās no iepriekšējās dienesta vietas ārvalstīs var noteikt īsāku dienesta laiku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norādītajam likumprojektam nav paredzēts spēkā stāšanās termiņš, šī aile nav jāaizpilda.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(SAB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par 14.panta ceturtās daļas mērķi un paredzēto praktisko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26-TA-101</w:t>
    </w:r>
    <w:r>
      <w:br/>
    </w:r>
    <w:r w:rsidR="00000000" w:rsidRPr="00000000" w:rsidDel="00000000">
      <w:rPr>
        <w:rtl w:val="0"/>
      </w:rPr>
      <w:t xml:space="preserve">05.06.2026. 11.11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26-TA-101</w:t>
    </w:r>
    <w:r>
      <w:br/>
    </w:r>
    <w:r w:rsidR="00000000" w:rsidRPr="00000000" w:rsidDel="00000000">
      <w:rPr>
        <w:rtl w:val="0"/>
      </w:rPr>
      <w:t xml:space="preserve">05.06.2026. 11.11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Izziņa_26-TA-101.docx</dc:title>
</cp:coreProperties>
</file>

<file path=docProps/custom.xml><?xml version="1.0" encoding="utf-8"?>
<Properties xmlns="http://schemas.openxmlformats.org/officeDocument/2006/custom-properties" xmlns:vt="http://schemas.openxmlformats.org/officeDocument/2006/docPropsVTypes"/>
</file>