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217"/>
        <w:gridCol w:w="6630"/>
        <w:gridCol w:w="1214"/>
      </w:tblGrid>
      <w:tr w:rsidR="001B3C3B" w14:paraId="05F05D89" w14:textId="77777777" w:rsidTr="00255074">
        <w:trPr>
          <w:trHeight w:val="1832"/>
        </w:trPr>
        <w:tc>
          <w:tcPr>
            <w:tcW w:w="1242"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05F05D86" w14:textId="77777777" w:rsidR="00255074" w:rsidRPr="005A3EEC" w:rsidRDefault="00255074" w:rsidP="00CD23B8">
            <w:pPr>
              <w:jc w:val="both"/>
              <w:rPr>
                <w:szCs w:val="28"/>
              </w:rPr>
            </w:pPr>
          </w:p>
        </w:tc>
        <w:tc>
          <w:tcPr>
            <w:tcW w:w="680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5F05D87" w14:textId="77777777" w:rsidR="006F49E4" w:rsidRPr="005A3EEC" w:rsidRDefault="000F63E5" w:rsidP="00CD23B8">
            <w:pPr>
              <w:jc w:val="center"/>
              <w:rPr>
                <w:rFonts w:ascii="Times New Roman" w:hAnsi="Times New Roman"/>
                <w:sz w:val="28"/>
                <w:szCs w:val="28"/>
              </w:rPr>
            </w:pPr>
            <w:r w:rsidRPr="005A3EEC">
              <w:rPr>
                <w:rFonts w:ascii="Times New Roman" w:hAnsi="Times New Roman"/>
                <w:noProof/>
                <w:sz w:val="28"/>
                <w:szCs w:val="28"/>
                <w:lang w:eastAsia="lv-LV"/>
              </w:rPr>
              <w:drawing>
                <wp:anchor distT="0" distB="0" distL="114300" distR="114300" simplePos="0" relativeHeight="251658240" behindDoc="0" locked="0" layoutInCell="1" allowOverlap="1" wp14:anchorId="05F05DBD" wp14:editId="05F05DBE">
                  <wp:simplePos x="0" y="0"/>
                  <wp:positionH relativeFrom="column">
                    <wp:posOffset>1188085</wp:posOffset>
                  </wp:positionH>
                  <wp:positionV relativeFrom="page">
                    <wp:posOffset>-521970</wp:posOffset>
                  </wp:positionV>
                  <wp:extent cx="1800000" cy="1800000"/>
                  <wp:effectExtent l="0" t="0" r="0" b="0"/>
                  <wp:wrapNone/>
                  <wp:docPr id="3" name="Picture 2" descr="bez_laukuma_rgb-LV_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362793" name="bez_laukuma_rgb-LV_81.png"/>
                          <pic:cNvPicPr/>
                        </pic:nvPicPr>
                        <pic:blipFill>
                          <a:blip r:embed="rId8" cstate="print"/>
                          <a:stretch>
                            <a:fillRect/>
                          </a:stretch>
                        </pic:blipFill>
                        <pic:spPr>
                          <a:xfrm>
                            <a:off x="0" y="0"/>
                            <a:ext cx="1800000" cy="1800000"/>
                          </a:xfrm>
                          <a:prstGeom prst="rect">
                            <a:avLst/>
                          </a:prstGeom>
                        </pic:spPr>
                      </pic:pic>
                    </a:graphicData>
                  </a:graphic>
                </wp:anchor>
              </w:drawing>
            </w:r>
          </w:p>
        </w:tc>
        <w:tc>
          <w:tcPr>
            <w:tcW w:w="1241"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05F05D88" w14:textId="77777777" w:rsidR="00255074" w:rsidRPr="005A3EEC" w:rsidRDefault="00255074" w:rsidP="00CD23B8">
            <w:pPr>
              <w:jc w:val="center"/>
              <w:rPr>
                <w:szCs w:val="28"/>
              </w:rPr>
            </w:pPr>
          </w:p>
        </w:tc>
      </w:tr>
      <w:tr w:rsidR="001B3C3B" w14:paraId="05F05D8B" w14:textId="77777777" w:rsidTr="00255074">
        <w:trPr>
          <w:trHeight w:val="553"/>
        </w:trPr>
        <w:tc>
          <w:tcPr>
            <w:tcW w:w="9287" w:type="dxa"/>
            <w:gridSpan w:val="3"/>
            <w:tcBorders>
              <w:top w:val="single" w:sz="4" w:space="0" w:color="FFFFFF" w:themeColor="background1"/>
              <w:left w:val="single" w:sz="4" w:space="0" w:color="FFFFFF" w:themeColor="background1"/>
              <w:bottom w:val="dashed" w:sz="4" w:space="0" w:color="auto"/>
              <w:right w:val="single" w:sz="4" w:space="0" w:color="FFFFFF" w:themeColor="background1"/>
            </w:tcBorders>
            <w:vAlign w:val="center"/>
          </w:tcPr>
          <w:p w14:paraId="05F05D8A" w14:textId="77777777" w:rsidR="00255074" w:rsidRPr="005A3EEC" w:rsidRDefault="000F63E5" w:rsidP="00CD23B8">
            <w:pPr>
              <w:jc w:val="center"/>
              <w:rPr>
                <w:szCs w:val="28"/>
              </w:rPr>
            </w:pPr>
            <w:r w:rsidRPr="005A3EEC">
              <w:rPr>
                <w:rFonts w:ascii="Times New Roman" w:eastAsia="Times New Roman" w:hAnsi="Times New Roman"/>
                <w:color w:val="231F20"/>
                <w:sz w:val="17"/>
                <w:szCs w:val="17"/>
              </w:rPr>
              <w:t>Brīvības iela 72, Rīga, LV-1011, tālr. 67876000, fakss 67876002, e-pasts vm@vm.gov.lv, www.vm.gov.lv</w:t>
            </w:r>
          </w:p>
        </w:tc>
      </w:tr>
      <w:tr w:rsidR="001B3C3B" w14:paraId="05F05D8D" w14:textId="77777777" w:rsidTr="00255074">
        <w:tblPrEx>
          <w:tblLook w:val="0000" w:firstRow="0" w:lastRow="0" w:firstColumn="0" w:lastColumn="0" w:noHBand="0" w:noVBand="0"/>
        </w:tblPrEx>
        <w:trPr>
          <w:trHeight w:val="561"/>
        </w:trPr>
        <w:tc>
          <w:tcPr>
            <w:tcW w:w="928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5F05D8C" w14:textId="77777777" w:rsidR="00255074" w:rsidRPr="005A3EEC" w:rsidRDefault="000F63E5" w:rsidP="00CD23B8">
            <w:pPr>
              <w:jc w:val="center"/>
              <w:rPr>
                <w:szCs w:val="28"/>
              </w:rPr>
            </w:pPr>
            <w:r w:rsidRPr="005A3EEC">
              <w:rPr>
                <w:rFonts w:ascii="Times New Roman" w:hAnsi="Times New Roman"/>
                <w:sz w:val="28"/>
                <w:szCs w:val="28"/>
              </w:rPr>
              <w:t>Rīgā</w:t>
            </w:r>
          </w:p>
        </w:tc>
      </w:tr>
    </w:tbl>
    <w:p w14:paraId="05F05D8E" w14:textId="77777777" w:rsidR="00255074" w:rsidRPr="005A3EEC" w:rsidRDefault="00255074" w:rsidP="00CD23B8">
      <w:pPr>
        <w:tabs>
          <w:tab w:val="left" w:pos="0"/>
          <w:tab w:val="right" w:pos="4678"/>
        </w:tabs>
        <w:spacing w:after="0" w:line="240" w:lineRule="auto"/>
        <w:rPr>
          <w:rFonts w:ascii="Times New Roman" w:hAnsi="Times New Roman"/>
          <w:sz w:val="28"/>
          <w:szCs w:val="28"/>
        </w:rPr>
      </w:pPr>
    </w:p>
    <w:p w14:paraId="05F05D8F" w14:textId="77777777" w:rsidR="008616C4" w:rsidRPr="005A3EEC" w:rsidRDefault="000F63E5" w:rsidP="00CD23B8">
      <w:pPr>
        <w:pStyle w:val="pamattekststabul"/>
        <w:spacing w:before="0" w:beforeAutospacing="0" w:after="0" w:afterAutospacing="0"/>
        <w:rPr>
          <w:rFonts w:ascii="Verdana" w:hAnsi="Verdana"/>
          <w:sz w:val="20"/>
          <w:szCs w:val="20"/>
          <w:lang w:val="lv-LV"/>
        </w:rPr>
      </w:pPr>
      <w:r w:rsidRPr="005A3EEC">
        <w:rPr>
          <w:sz w:val="20"/>
          <w:szCs w:val="20"/>
          <w:lang w:val="lv-LV"/>
        </w:rPr>
        <w:t>Datums skatāms laika zīmogā</w:t>
      </w:r>
      <w:r w:rsidRPr="005A3EEC">
        <w:rPr>
          <w:sz w:val="28"/>
          <w:szCs w:val="28"/>
          <w:lang w:val="lv-LV"/>
        </w:rPr>
        <w:tab/>
        <w:t>Nr</w:t>
      </w:r>
      <w:r w:rsidR="0025235E" w:rsidRPr="005A3EEC">
        <w:rPr>
          <w:sz w:val="28"/>
          <w:szCs w:val="28"/>
          <w:lang w:val="lv-LV"/>
        </w:rPr>
        <w:t xml:space="preserve">. </w:t>
      </w:r>
      <w:r w:rsidR="00BE191A" w:rsidRPr="005A3EEC">
        <w:rPr>
          <w:noProof/>
          <w:sz w:val="28"/>
          <w:szCs w:val="28"/>
          <w:lang w:val="lv-LV"/>
        </w:rPr>
        <w:t>01-09/3531</w:t>
      </w:r>
    </w:p>
    <w:tbl>
      <w:tblPr>
        <w:tblStyle w:val="TableGrid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1584"/>
        <w:gridCol w:w="582"/>
        <w:gridCol w:w="2390"/>
        <w:gridCol w:w="1280"/>
      </w:tblGrid>
      <w:tr w:rsidR="001B3C3B" w14:paraId="05F05D95" w14:textId="77777777" w:rsidTr="006E7DC0">
        <w:trPr>
          <w:trHeight w:val="269"/>
        </w:trPr>
        <w:tc>
          <w:tcPr>
            <w:tcW w:w="543" w:type="dxa"/>
          </w:tcPr>
          <w:p w14:paraId="05F05D90" w14:textId="77777777" w:rsidR="00A47C5D" w:rsidRPr="00461490" w:rsidRDefault="000F63E5" w:rsidP="00CD23B8">
            <w:pPr>
              <w:pStyle w:val="pamattekststabul"/>
              <w:spacing w:before="0" w:beforeAutospacing="0" w:after="0" w:afterAutospacing="0"/>
              <w:rPr>
                <w:sz w:val="28"/>
                <w:szCs w:val="28"/>
                <w:lang w:val="lv-LV"/>
              </w:rPr>
            </w:pPr>
            <w:r w:rsidRPr="00461490">
              <w:rPr>
                <w:sz w:val="28"/>
                <w:szCs w:val="28"/>
                <w:lang w:val="lv-LV"/>
              </w:rPr>
              <w:t>Uz</w:t>
            </w:r>
          </w:p>
        </w:tc>
        <w:tc>
          <w:tcPr>
            <w:tcW w:w="1584" w:type="dxa"/>
            <w:tcBorders>
              <w:bottom w:val="single" w:sz="4" w:space="0" w:color="auto"/>
            </w:tcBorders>
          </w:tcPr>
          <w:p w14:paraId="05F05D91" w14:textId="77777777" w:rsidR="00A47C5D" w:rsidRPr="00461490" w:rsidRDefault="000F63E5" w:rsidP="00CD23B8">
            <w:pPr>
              <w:pStyle w:val="pamattekststabul"/>
              <w:spacing w:before="0" w:beforeAutospacing="0" w:after="0" w:afterAutospacing="0"/>
              <w:rPr>
                <w:sz w:val="28"/>
                <w:szCs w:val="28"/>
                <w:lang w:val="lv-LV"/>
              </w:rPr>
            </w:pPr>
            <w:r>
              <w:rPr>
                <w:sz w:val="28"/>
                <w:szCs w:val="28"/>
                <w:lang w:val="lv-LV"/>
              </w:rPr>
              <w:t>30.06.2020.</w:t>
            </w:r>
          </w:p>
        </w:tc>
        <w:tc>
          <w:tcPr>
            <w:tcW w:w="582" w:type="dxa"/>
          </w:tcPr>
          <w:p w14:paraId="05F05D92" w14:textId="77777777" w:rsidR="00A47C5D" w:rsidRPr="00556D5B" w:rsidRDefault="000F63E5" w:rsidP="00CD23B8">
            <w:pPr>
              <w:pStyle w:val="pamattekststabul"/>
              <w:spacing w:before="0" w:beforeAutospacing="0" w:after="0" w:afterAutospacing="0"/>
              <w:rPr>
                <w:sz w:val="28"/>
                <w:szCs w:val="28"/>
                <w:lang w:val="lv-LV"/>
              </w:rPr>
            </w:pPr>
            <w:r w:rsidRPr="00556D5B">
              <w:rPr>
                <w:sz w:val="28"/>
                <w:szCs w:val="28"/>
                <w:lang w:val="lv-LV"/>
              </w:rPr>
              <w:t>Nr.</w:t>
            </w:r>
          </w:p>
        </w:tc>
        <w:tc>
          <w:tcPr>
            <w:tcW w:w="2390" w:type="dxa"/>
            <w:tcBorders>
              <w:bottom w:val="single" w:sz="4" w:space="0" w:color="auto"/>
            </w:tcBorders>
          </w:tcPr>
          <w:p w14:paraId="05F05D93" w14:textId="77777777" w:rsidR="00A47C5D" w:rsidRPr="00556D5B" w:rsidRDefault="000F63E5" w:rsidP="00CD23B8">
            <w:pPr>
              <w:pStyle w:val="pamattekststabul"/>
              <w:spacing w:before="0" w:beforeAutospacing="0" w:after="0" w:afterAutospacing="0"/>
              <w:rPr>
                <w:sz w:val="28"/>
                <w:szCs w:val="28"/>
                <w:lang w:val="lv-LV"/>
              </w:rPr>
            </w:pPr>
            <w:r>
              <w:rPr>
                <w:sz w:val="28"/>
                <w:szCs w:val="28"/>
                <w:lang w:val="lv-LV"/>
              </w:rPr>
              <w:t>1-132/5840</w:t>
            </w:r>
          </w:p>
        </w:tc>
        <w:tc>
          <w:tcPr>
            <w:tcW w:w="1280" w:type="dxa"/>
          </w:tcPr>
          <w:p w14:paraId="05F05D94" w14:textId="77777777" w:rsidR="00A47C5D" w:rsidRPr="00556D5B" w:rsidRDefault="00A47C5D" w:rsidP="00CD23B8">
            <w:pPr>
              <w:pStyle w:val="pamattekststabul"/>
              <w:spacing w:before="0" w:beforeAutospacing="0" w:after="0" w:afterAutospacing="0"/>
              <w:rPr>
                <w:sz w:val="28"/>
                <w:szCs w:val="28"/>
                <w:lang w:val="lv-LV"/>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1B3C3B" w14:paraId="05F05D9A" w14:textId="77777777" w:rsidTr="0041608F">
        <w:tc>
          <w:tcPr>
            <w:tcW w:w="4530" w:type="dxa"/>
          </w:tcPr>
          <w:p w14:paraId="05F05D96" w14:textId="77777777" w:rsidR="00EA1868" w:rsidRPr="00556D5B" w:rsidRDefault="00EA1868" w:rsidP="00CD23B8">
            <w:pPr>
              <w:rPr>
                <w:rFonts w:ascii="Times New Roman" w:hAnsi="Times New Roman"/>
                <w:i/>
                <w:sz w:val="28"/>
                <w:szCs w:val="28"/>
              </w:rPr>
            </w:pPr>
            <w:bookmarkStart w:id="0" w:name="_Hlk505799474"/>
          </w:p>
        </w:tc>
        <w:tc>
          <w:tcPr>
            <w:tcW w:w="4531" w:type="dxa"/>
          </w:tcPr>
          <w:p w14:paraId="05F05D97" w14:textId="77777777" w:rsidR="00DD5F14" w:rsidRPr="00D85C7D" w:rsidRDefault="00DD5F14" w:rsidP="00CD23B8">
            <w:pPr>
              <w:jc w:val="right"/>
              <w:rPr>
                <w:rFonts w:ascii="Times New Roman" w:eastAsia="Times New Roman" w:hAnsi="Times New Roman"/>
                <w:b/>
                <w:bCs/>
                <w:sz w:val="28"/>
                <w:szCs w:val="28"/>
              </w:rPr>
            </w:pPr>
          </w:p>
          <w:p w14:paraId="05F05D98" w14:textId="77777777" w:rsidR="00EA1868" w:rsidRPr="00D85C7D" w:rsidRDefault="000F63E5" w:rsidP="00CD23B8">
            <w:pPr>
              <w:jc w:val="right"/>
              <w:rPr>
                <w:rFonts w:ascii="Times New Roman" w:eastAsia="Times New Roman" w:hAnsi="Times New Roman"/>
                <w:b/>
                <w:bCs/>
                <w:sz w:val="28"/>
                <w:szCs w:val="28"/>
              </w:rPr>
            </w:pPr>
            <w:r w:rsidRPr="00D85C7D">
              <w:rPr>
                <w:rFonts w:ascii="Times New Roman" w:eastAsia="Times New Roman" w:hAnsi="Times New Roman"/>
                <w:b/>
                <w:bCs/>
                <w:noProof/>
                <w:sz w:val="28"/>
                <w:szCs w:val="28"/>
              </w:rPr>
              <w:t>Vides aizsardzības un reģionālās attīstības ministrija</w:t>
            </w:r>
            <w:r w:rsidR="00D85C7D" w:rsidRPr="00D85C7D">
              <w:rPr>
                <w:rFonts w:ascii="Times New Roman" w:eastAsia="Times New Roman" w:hAnsi="Times New Roman"/>
                <w:b/>
                <w:bCs/>
                <w:noProof/>
                <w:sz w:val="28"/>
                <w:szCs w:val="28"/>
              </w:rPr>
              <w:t>i</w:t>
            </w:r>
            <w:r w:rsidR="00A952C6">
              <w:rPr>
                <w:rFonts w:ascii="Times New Roman" w:eastAsia="Times New Roman" w:hAnsi="Times New Roman"/>
                <w:b/>
                <w:bCs/>
                <w:noProof/>
                <w:sz w:val="28"/>
                <w:szCs w:val="28"/>
              </w:rPr>
              <w:t xml:space="preserve"> </w:t>
            </w:r>
          </w:p>
          <w:p w14:paraId="05F05D99" w14:textId="77777777" w:rsidR="008155FB" w:rsidRPr="00D85C7D" w:rsidRDefault="008155FB" w:rsidP="00CD23B8">
            <w:pPr>
              <w:jc w:val="right"/>
              <w:rPr>
                <w:rFonts w:ascii="Times New Roman" w:hAnsi="Times New Roman"/>
                <w:b/>
                <w:bCs/>
                <w:sz w:val="28"/>
                <w:szCs w:val="28"/>
              </w:rPr>
            </w:pPr>
          </w:p>
        </w:tc>
      </w:tr>
      <w:tr w:rsidR="001B3C3B" w14:paraId="05F05D9D" w14:textId="77777777" w:rsidTr="0041608F">
        <w:tc>
          <w:tcPr>
            <w:tcW w:w="4530" w:type="dxa"/>
          </w:tcPr>
          <w:p w14:paraId="05F05D9B" w14:textId="77777777" w:rsidR="00EA1868" w:rsidRPr="00556D5B" w:rsidRDefault="000F63E5" w:rsidP="00CD23B8">
            <w:pPr>
              <w:rPr>
                <w:rFonts w:ascii="Times New Roman" w:hAnsi="Times New Roman"/>
                <w:sz w:val="28"/>
                <w:szCs w:val="28"/>
              </w:rPr>
            </w:pPr>
            <w:bookmarkStart w:id="1" w:name="_Hlk505798417"/>
            <w:r w:rsidRPr="00556D5B">
              <w:rPr>
                <w:rFonts w:ascii="Times New Roman" w:hAnsi="Times New Roman"/>
                <w:i/>
                <w:noProof/>
                <w:sz w:val="28"/>
                <w:szCs w:val="28"/>
              </w:rPr>
              <w:t>Atzinums par informatīv</w:t>
            </w:r>
            <w:r w:rsidR="00D85C7D">
              <w:rPr>
                <w:rFonts w:ascii="Times New Roman" w:hAnsi="Times New Roman"/>
                <w:i/>
                <w:noProof/>
                <w:sz w:val="28"/>
                <w:szCs w:val="28"/>
              </w:rPr>
              <w:t>o</w:t>
            </w:r>
            <w:r w:rsidRPr="00556D5B">
              <w:rPr>
                <w:rFonts w:ascii="Times New Roman" w:hAnsi="Times New Roman"/>
                <w:i/>
                <w:noProof/>
                <w:sz w:val="28"/>
                <w:szCs w:val="28"/>
              </w:rPr>
              <w:t xml:space="preserve"> ziņojumu "Par valsts informācijas un komunikācijas tehnoloģiju resursu un kompetenču konsolidāciju"</w:t>
            </w:r>
            <w:r w:rsidR="00D85C7D">
              <w:rPr>
                <w:rFonts w:ascii="Times New Roman" w:hAnsi="Times New Roman"/>
                <w:i/>
                <w:noProof/>
                <w:sz w:val="28"/>
                <w:szCs w:val="28"/>
              </w:rPr>
              <w:t xml:space="preserve">, </w:t>
            </w:r>
            <w:r w:rsidRPr="00556D5B">
              <w:rPr>
                <w:rFonts w:ascii="Times New Roman" w:hAnsi="Times New Roman"/>
                <w:i/>
                <w:noProof/>
                <w:sz w:val="28"/>
                <w:szCs w:val="28"/>
              </w:rPr>
              <w:t xml:space="preserve"> VSS-356</w:t>
            </w:r>
            <w:bookmarkEnd w:id="1"/>
          </w:p>
        </w:tc>
        <w:tc>
          <w:tcPr>
            <w:tcW w:w="4531" w:type="dxa"/>
          </w:tcPr>
          <w:p w14:paraId="05F05D9C" w14:textId="77777777" w:rsidR="00EA1868" w:rsidRPr="00A477D6" w:rsidRDefault="00EA1868" w:rsidP="00CD23B8">
            <w:pPr>
              <w:jc w:val="right"/>
              <w:rPr>
                <w:rFonts w:ascii="Times New Roman" w:hAnsi="Times New Roman"/>
                <w:sz w:val="28"/>
                <w:szCs w:val="28"/>
              </w:rPr>
            </w:pPr>
          </w:p>
        </w:tc>
      </w:tr>
      <w:bookmarkEnd w:id="0"/>
    </w:tbl>
    <w:p w14:paraId="05F05D9E" w14:textId="77777777" w:rsidR="00BE191A" w:rsidRPr="005A3EEC" w:rsidRDefault="00BE191A" w:rsidP="00CD23B8">
      <w:pPr>
        <w:spacing w:after="0" w:line="240" w:lineRule="auto"/>
        <w:ind w:firstLine="720"/>
        <w:jc w:val="both"/>
        <w:rPr>
          <w:rFonts w:ascii="Times New Roman" w:hAnsi="Times New Roman"/>
          <w:sz w:val="28"/>
          <w:szCs w:val="28"/>
        </w:rPr>
      </w:pPr>
    </w:p>
    <w:p w14:paraId="05F05D9F" w14:textId="77777777" w:rsidR="006541D3" w:rsidRDefault="000F63E5" w:rsidP="00CD23B8">
      <w:pPr>
        <w:spacing w:after="0" w:line="240" w:lineRule="auto"/>
        <w:ind w:firstLine="720"/>
        <w:jc w:val="both"/>
        <w:rPr>
          <w:rFonts w:ascii="Times New Roman" w:hAnsi="Times New Roman"/>
          <w:color w:val="000000" w:themeColor="text1"/>
          <w:sz w:val="28"/>
          <w:szCs w:val="28"/>
        </w:rPr>
      </w:pPr>
      <w:r w:rsidRPr="004E4469">
        <w:rPr>
          <w:rFonts w:ascii="Times New Roman" w:hAnsi="Times New Roman"/>
          <w:color w:val="000000" w:themeColor="text1"/>
          <w:sz w:val="28"/>
          <w:szCs w:val="28"/>
        </w:rPr>
        <w:t xml:space="preserve">Veselības ministrija </w:t>
      </w:r>
      <w:r w:rsidR="00985FD8">
        <w:rPr>
          <w:rFonts w:ascii="Times New Roman" w:hAnsi="Times New Roman"/>
          <w:color w:val="000000" w:themeColor="text1"/>
          <w:sz w:val="28"/>
          <w:szCs w:val="28"/>
        </w:rPr>
        <w:t xml:space="preserve">(turpmāk – VM) </w:t>
      </w:r>
      <w:r w:rsidRPr="004E4469">
        <w:rPr>
          <w:rFonts w:ascii="Times New Roman" w:hAnsi="Times New Roman"/>
          <w:color w:val="000000" w:themeColor="text1"/>
          <w:sz w:val="28"/>
          <w:szCs w:val="28"/>
        </w:rPr>
        <w:t xml:space="preserve">savas kompetences ietvaros ir izskatījusi Vides aizsardzības un reģionālas attīstības ministrijas </w:t>
      </w:r>
      <w:r w:rsidR="00985FD8">
        <w:rPr>
          <w:rFonts w:ascii="Times New Roman" w:hAnsi="Times New Roman"/>
          <w:color w:val="000000" w:themeColor="text1"/>
          <w:sz w:val="28"/>
          <w:szCs w:val="28"/>
        </w:rPr>
        <w:t xml:space="preserve">(turpmāk – VARAM) </w:t>
      </w:r>
      <w:r>
        <w:rPr>
          <w:rFonts w:ascii="Times New Roman" w:hAnsi="Times New Roman"/>
          <w:color w:val="000000" w:themeColor="text1"/>
          <w:sz w:val="28"/>
          <w:szCs w:val="28"/>
        </w:rPr>
        <w:t>precizēto</w:t>
      </w:r>
      <w:r w:rsidRPr="004E4469">
        <w:rPr>
          <w:rFonts w:ascii="Times New Roman" w:hAnsi="Times New Roman"/>
          <w:color w:val="000000" w:themeColor="text1"/>
          <w:sz w:val="28"/>
          <w:szCs w:val="28"/>
        </w:rPr>
        <w:t xml:space="preserve"> </w:t>
      </w:r>
      <w:r w:rsidRPr="004E4469">
        <w:rPr>
          <w:rFonts w:ascii="Times New Roman" w:eastAsia="Times New Roman" w:hAnsi="Times New Roman"/>
          <w:color w:val="000000" w:themeColor="text1"/>
          <w:sz w:val="28"/>
          <w:szCs w:val="28"/>
          <w:lang w:eastAsia="lv-LV"/>
        </w:rPr>
        <w:t>informatīvo ziņojumu “</w:t>
      </w:r>
      <w:r w:rsidR="00A74F6B" w:rsidRPr="00EA6835">
        <w:rPr>
          <w:rFonts w:ascii="Times New Roman" w:hAnsi="Times New Roman"/>
          <w:i/>
          <w:noProof/>
          <w:sz w:val="28"/>
          <w:szCs w:val="28"/>
        </w:rPr>
        <w:t>Par valsts informācijas un komunikācijas tehnoloģiju resursu un kompetenču konsolidāciju</w:t>
      </w:r>
      <w:r w:rsidR="00A74F6B">
        <w:rPr>
          <w:rFonts w:ascii="Times New Roman" w:hAnsi="Times New Roman"/>
          <w:iCs/>
          <w:noProof/>
          <w:sz w:val="28"/>
          <w:szCs w:val="28"/>
        </w:rPr>
        <w:t>”</w:t>
      </w:r>
      <w:r w:rsidR="00A74F6B" w:rsidRPr="004E4469">
        <w:rPr>
          <w:rFonts w:ascii="Times New Roman" w:eastAsia="Times New Roman" w:hAnsi="Times New Roman"/>
          <w:color w:val="000000" w:themeColor="text1"/>
          <w:sz w:val="28"/>
          <w:szCs w:val="28"/>
          <w:lang w:eastAsia="lv-LV"/>
        </w:rPr>
        <w:t xml:space="preserve"> </w:t>
      </w:r>
      <w:r w:rsidRPr="004E4469">
        <w:rPr>
          <w:rFonts w:ascii="Times New Roman" w:eastAsia="Times New Roman" w:hAnsi="Times New Roman"/>
          <w:color w:val="000000" w:themeColor="text1"/>
          <w:sz w:val="28"/>
          <w:szCs w:val="28"/>
          <w:lang w:eastAsia="lv-LV"/>
        </w:rPr>
        <w:t>(turpmāk – Ziņojums) un protokollēmum</w:t>
      </w:r>
      <w:r w:rsidR="00A74F6B">
        <w:rPr>
          <w:rFonts w:ascii="Times New Roman" w:eastAsia="Times New Roman" w:hAnsi="Times New Roman"/>
          <w:color w:val="000000" w:themeColor="text1"/>
          <w:sz w:val="28"/>
          <w:szCs w:val="28"/>
          <w:lang w:eastAsia="lv-LV"/>
        </w:rPr>
        <w:t>u</w:t>
      </w:r>
      <w:r w:rsidRPr="004E4469">
        <w:rPr>
          <w:rFonts w:ascii="Times New Roman" w:hAnsi="Times New Roman"/>
          <w:color w:val="000000" w:themeColor="text1"/>
          <w:sz w:val="28"/>
          <w:szCs w:val="28"/>
        </w:rPr>
        <w:t xml:space="preserve"> VSS-3</w:t>
      </w:r>
      <w:r w:rsidR="00776184">
        <w:rPr>
          <w:rFonts w:ascii="Times New Roman" w:hAnsi="Times New Roman"/>
          <w:color w:val="000000" w:themeColor="text1"/>
          <w:sz w:val="28"/>
          <w:szCs w:val="28"/>
        </w:rPr>
        <w:t>56</w:t>
      </w:r>
      <w:r w:rsidRPr="004E4469">
        <w:rPr>
          <w:rFonts w:ascii="Times New Roman" w:hAnsi="Times New Roman"/>
          <w:color w:val="000000" w:themeColor="text1"/>
          <w:sz w:val="28"/>
          <w:szCs w:val="28"/>
        </w:rPr>
        <w:t xml:space="preserve"> un atbalsta to</w:t>
      </w:r>
      <w:r>
        <w:rPr>
          <w:rFonts w:ascii="Times New Roman" w:hAnsi="Times New Roman"/>
          <w:color w:val="000000" w:themeColor="text1"/>
          <w:sz w:val="28"/>
          <w:szCs w:val="28"/>
        </w:rPr>
        <w:t>s</w:t>
      </w:r>
      <w:r w:rsidRPr="004E4469">
        <w:rPr>
          <w:rFonts w:ascii="Times New Roman" w:hAnsi="Times New Roman"/>
          <w:color w:val="000000" w:themeColor="text1"/>
          <w:sz w:val="28"/>
          <w:szCs w:val="28"/>
        </w:rPr>
        <w:t xml:space="preserve"> pēc būtības, vienlaicīgi izsakot šādu</w:t>
      </w:r>
      <w:r>
        <w:rPr>
          <w:rFonts w:ascii="Times New Roman" w:hAnsi="Times New Roman"/>
          <w:color w:val="000000" w:themeColor="text1"/>
          <w:sz w:val="28"/>
          <w:szCs w:val="28"/>
        </w:rPr>
        <w:t>s</w:t>
      </w:r>
      <w:r w:rsidRPr="004E4469">
        <w:rPr>
          <w:rFonts w:ascii="Times New Roman" w:hAnsi="Times New Roman"/>
          <w:color w:val="000000" w:themeColor="text1"/>
          <w:sz w:val="28"/>
          <w:szCs w:val="28"/>
        </w:rPr>
        <w:t xml:space="preserve"> iebildumu</w:t>
      </w:r>
      <w:r>
        <w:rPr>
          <w:rFonts w:ascii="Times New Roman" w:hAnsi="Times New Roman"/>
          <w:color w:val="000000" w:themeColor="text1"/>
          <w:sz w:val="28"/>
          <w:szCs w:val="28"/>
        </w:rPr>
        <w:t>s</w:t>
      </w:r>
      <w:r w:rsidRPr="004E4469">
        <w:rPr>
          <w:rFonts w:ascii="Times New Roman" w:hAnsi="Times New Roman"/>
          <w:color w:val="000000" w:themeColor="text1"/>
          <w:sz w:val="28"/>
          <w:szCs w:val="28"/>
        </w:rPr>
        <w:t>:</w:t>
      </w:r>
      <w:r w:rsidR="00A952C6">
        <w:rPr>
          <w:rFonts w:ascii="Times New Roman" w:hAnsi="Times New Roman"/>
          <w:color w:val="000000" w:themeColor="text1"/>
          <w:sz w:val="28"/>
          <w:szCs w:val="28"/>
        </w:rPr>
        <w:t xml:space="preserve"> </w:t>
      </w:r>
    </w:p>
    <w:p w14:paraId="05F05DA0" w14:textId="77777777" w:rsidR="00985FD8" w:rsidRDefault="000F63E5" w:rsidP="00CD23B8">
      <w:pPr>
        <w:pStyle w:val="ListParagraph"/>
        <w:numPr>
          <w:ilvl w:val="0"/>
          <w:numId w:val="2"/>
        </w:numPr>
        <w:spacing w:after="0" w:line="240" w:lineRule="auto"/>
        <w:ind w:left="0" w:firstLine="0"/>
        <w:jc w:val="both"/>
        <w:rPr>
          <w:rFonts w:ascii="Times New Roman" w:hAnsi="Times New Roman"/>
          <w:sz w:val="28"/>
          <w:szCs w:val="28"/>
        </w:rPr>
      </w:pPr>
      <w:r>
        <w:rPr>
          <w:rFonts w:ascii="Times New Roman" w:hAnsi="Times New Roman"/>
          <w:sz w:val="28"/>
          <w:szCs w:val="28"/>
        </w:rPr>
        <w:t>Lūdzam l</w:t>
      </w:r>
      <w:r w:rsidRPr="00985FD8">
        <w:rPr>
          <w:rFonts w:ascii="Times New Roman" w:hAnsi="Times New Roman"/>
          <w:sz w:val="28"/>
          <w:szCs w:val="28"/>
        </w:rPr>
        <w:t>abot neatbilstību protokollēmuma 4.</w:t>
      </w:r>
      <w:r w:rsidR="00397DF7">
        <w:rPr>
          <w:rFonts w:ascii="Times New Roman" w:hAnsi="Times New Roman"/>
          <w:sz w:val="28"/>
          <w:szCs w:val="28"/>
        </w:rPr>
        <w:t xml:space="preserve">punkta </w:t>
      </w:r>
      <w:r w:rsidRPr="00985FD8">
        <w:rPr>
          <w:rFonts w:ascii="Times New Roman" w:hAnsi="Times New Roman"/>
          <w:sz w:val="28"/>
          <w:szCs w:val="28"/>
        </w:rPr>
        <w:t>apakšpunktos, kur VARAM neargumentēti nezināmam pretendentu lokam var piešķir saskaņojumu “</w:t>
      </w:r>
      <w:r w:rsidRPr="00EA6835">
        <w:rPr>
          <w:rFonts w:ascii="Times New Roman" w:hAnsi="Times New Roman"/>
          <w:i/>
          <w:iCs/>
          <w:sz w:val="28"/>
          <w:szCs w:val="28"/>
        </w:rPr>
        <w:t>IKT infrastruktūras koplietošanas pakalpojumam</w:t>
      </w:r>
      <w:r w:rsidRPr="00985FD8">
        <w:rPr>
          <w:rFonts w:ascii="Times New Roman" w:hAnsi="Times New Roman"/>
          <w:sz w:val="28"/>
          <w:szCs w:val="28"/>
        </w:rPr>
        <w:t>”, jo 4.1.</w:t>
      </w:r>
      <w:r w:rsidR="00CD23B8" w:rsidRPr="00985FD8">
        <w:rPr>
          <w:rFonts w:ascii="Times New Roman" w:hAnsi="Times New Roman"/>
          <w:sz w:val="28"/>
          <w:szCs w:val="28"/>
        </w:rPr>
        <w:t>apakšpunkt</w:t>
      </w:r>
      <w:r w:rsidR="00CD23B8">
        <w:rPr>
          <w:rFonts w:ascii="Times New Roman" w:hAnsi="Times New Roman"/>
          <w:sz w:val="28"/>
          <w:szCs w:val="28"/>
        </w:rPr>
        <w:t>ā</w:t>
      </w:r>
      <w:r w:rsidRPr="00985FD8">
        <w:rPr>
          <w:rFonts w:ascii="Times New Roman" w:hAnsi="Times New Roman"/>
          <w:sz w:val="28"/>
          <w:szCs w:val="28"/>
        </w:rPr>
        <w:t xml:space="preserve"> ministrijām, kuras “</w:t>
      </w:r>
      <w:r w:rsidRPr="00985FD8">
        <w:rPr>
          <w:rFonts w:ascii="Times New Roman" w:hAnsi="Times New Roman"/>
          <w:i/>
          <w:iCs/>
          <w:sz w:val="28"/>
          <w:szCs w:val="28"/>
        </w:rPr>
        <w:t xml:space="preserve">plāno attīstīt skaitļošanas infrastruktūras koplietošanas </w:t>
      </w:r>
      <w:r w:rsidRPr="00EA6835">
        <w:rPr>
          <w:rFonts w:ascii="Times New Roman" w:hAnsi="Times New Roman"/>
          <w:i/>
          <w:iCs/>
          <w:sz w:val="28"/>
          <w:szCs w:val="28"/>
        </w:rPr>
        <w:t>pakalpojumus</w:t>
      </w:r>
      <w:r w:rsidRPr="00985FD8">
        <w:rPr>
          <w:rFonts w:ascii="Times New Roman" w:hAnsi="Times New Roman"/>
          <w:sz w:val="28"/>
          <w:szCs w:val="28"/>
        </w:rPr>
        <w:t>”, jāiesniedz VARAM saskaņojumam informāciju par plānoto koplietošanas pakalpojumu sniedzēju attīstību, savukārt 4.2.</w:t>
      </w:r>
      <w:r w:rsidR="00CD23B8" w:rsidRPr="00985FD8">
        <w:rPr>
          <w:rFonts w:ascii="Times New Roman" w:hAnsi="Times New Roman"/>
          <w:sz w:val="28"/>
          <w:szCs w:val="28"/>
        </w:rPr>
        <w:t>apakšpunkt</w:t>
      </w:r>
      <w:r w:rsidR="00CD23B8">
        <w:rPr>
          <w:rFonts w:ascii="Times New Roman" w:hAnsi="Times New Roman"/>
          <w:sz w:val="28"/>
          <w:szCs w:val="28"/>
        </w:rPr>
        <w:t>ā</w:t>
      </w:r>
      <w:r w:rsidRPr="00985FD8">
        <w:rPr>
          <w:rFonts w:ascii="Times New Roman" w:hAnsi="Times New Roman"/>
          <w:sz w:val="28"/>
          <w:szCs w:val="28"/>
        </w:rPr>
        <w:t xml:space="preserve"> ierobežo visu pārējo iestāžu, kuras nav saņēmušas VARAM saskaņojumu par “</w:t>
      </w:r>
      <w:r w:rsidRPr="00985FD8">
        <w:rPr>
          <w:rFonts w:ascii="Times New Roman" w:hAnsi="Times New Roman"/>
          <w:i/>
          <w:iCs/>
          <w:sz w:val="28"/>
          <w:szCs w:val="28"/>
        </w:rPr>
        <w:t>IKT infrastruktūras koplietošanas pakalpojumu</w:t>
      </w:r>
      <w:r w:rsidRPr="00985FD8">
        <w:rPr>
          <w:rFonts w:ascii="Times New Roman" w:hAnsi="Times New Roman"/>
          <w:sz w:val="28"/>
          <w:szCs w:val="28"/>
        </w:rPr>
        <w:t>” attīstības perspektīvu tālāko darbību ar IKT resursiem</w:t>
      </w:r>
      <w:r w:rsidR="00397DF7">
        <w:rPr>
          <w:rFonts w:ascii="Times New Roman" w:hAnsi="Times New Roman"/>
          <w:sz w:val="28"/>
          <w:szCs w:val="28"/>
        </w:rPr>
        <w:t>. Atbilstoši lūdzam labot arī  6.punktu</w:t>
      </w:r>
      <w:r w:rsidRPr="00985FD8">
        <w:rPr>
          <w:rFonts w:ascii="Times New Roman" w:hAnsi="Times New Roman"/>
          <w:sz w:val="28"/>
          <w:szCs w:val="28"/>
        </w:rPr>
        <w:t>.</w:t>
      </w:r>
      <w:r w:rsidR="00A952C6">
        <w:rPr>
          <w:rFonts w:ascii="Times New Roman" w:hAnsi="Times New Roman"/>
          <w:sz w:val="28"/>
          <w:szCs w:val="28"/>
        </w:rPr>
        <w:t xml:space="preserve"> </w:t>
      </w:r>
    </w:p>
    <w:p w14:paraId="05F05DA1" w14:textId="77777777" w:rsidR="00985FD8" w:rsidRDefault="000F63E5" w:rsidP="00CD23B8">
      <w:pPr>
        <w:pStyle w:val="ListParagraph"/>
        <w:numPr>
          <w:ilvl w:val="0"/>
          <w:numId w:val="2"/>
        </w:numPr>
        <w:spacing w:after="0" w:line="240" w:lineRule="auto"/>
        <w:ind w:left="0" w:firstLine="0"/>
        <w:jc w:val="both"/>
        <w:rPr>
          <w:rFonts w:ascii="Times New Roman" w:hAnsi="Times New Roman"/>
          <w:sz w:val="28"/>
          <w:szCs w:val="28"/>
        </w:rPr>
      </w:pPr>
      <w:r w:rsidRPr="00985FD8">
        <w:rPr>
          <w:rFonts w:ascii="Times New Roman" w:hAnsi="Times New Roman"/>
          <w:sz w:val="28"/>
          <w:szCs w:val="28"/>
        </w:rPr>
        <w:t xml:space="preserve">Atkārtoti lūdzam vienādot atšķirīgo terminoloģiju, kas tiek lietota pat viena dokumenta ietvaros (gan protokollēmumā, gan </w:t>
      </w:r>
      <w:r w:rsidR="00A74F6B">
        <w:rPr>
          <w:rFonts w:ascii="Times New Roman" w:hAnsi="Times New Roman"/>
          <w:sz w:val="28"/>
          <w:szCs w:val="28"/>
        </w:rPr>
        <w:t>Z</w:t>
      </w:r>
      <w:r w:rsidRPr="00985FD8">
        <w:rPr>
          <w:rFonts w:ascii="Times New Roman" w:hAnsi="Times New Roman"/>
          <w:sz w:val="28"/>
          <w:szCs w:val="28"/>
        </w:rPr>
        <w:t>iņojumā), vai arī sniegt skaidrojumu par šiem terminiem. Līdz ar to nepiekrītam arī Atzinumā paustajam viedoklim, ka VM norādītie iebildumi ir ņemti vērā.</w:t>
      </w:r>
      <w:r w:rsidR="00A952C6">
        <w:rPr>
          <w:rFonts w:ascii="Times New Roman" w:hAnsi="Times New Roman"/>
          <w:sz w:val="28"/>
          <w:szCs w:val="28"/>
        </w:rPr>
        <w:t xml:space="preserve"> </w:t>
      </w:r>
    </w:p>
    <w:p w14:paraId="05F05DA2" w14:textId="77777777" w:rsidR="00985FD8" w:rsidRDefault="000F63E5" w:rsidP="009647A4">
      <w:pPr>
        <w:pStyle w:val="ListParagraph"/>
        <w:spacing w:after="0" w:line="240" w:lineRule="auto"/>
        <w:ind w:left="0" w:firstLine="720"/>
        <w:jc w:val="both"/>
        <w:rPr>
          <w:rFonts w:ascii="Times New Roman" w:hAnsi="Times New Roman"/>
          <w:sz w:val="28"/>
          <w:szCs w:val="28"/>
        </w:rPr>
      </w:pPr>
      <w:r w:rsidRPr="00985FD8">
        <w:rPr>
          <w:rFonts w:ascii="Times New Roman" w:hAnsi="Times New Roman"/>
          <w:sz w:val="28"/>
          <w:szCs w:val="28"/>
        </w:rPr>
        <w:t>Protokollēmuma 4.1.</w:t>
      </w:r>
      <w:r w:rsidR="00EA6835">
        <w:rPr>
          <w:rFonts w:ascii="Times New Roman" w:hAnsi="Times New Roman"/>
          <w:sz w:val="28"/>
          <w:szCs w:val="28"/>
        </w:rPr>
        <w:t>apakšpunktā</w:t>
      </w:r>
      <w:r w:rsidRPr="00985FD8">
        <w:rPr>
          <w:rFonts w:ascii="Times New Roman" w:hAnsi="Times New Roman"/>
          <w:sz w:val="28"/>
          <w:szCs w:val="28"/>
        </w:rPr>
        <w:t xml:space="preserve"> tiek lietots termins “</w:t>
      </w:r>
      <w:r w:rsidRPr="00EA6835">
        <w:rPr>
          <w:rFonts w:ascii="Times New Roman" w:hAnsi="Times New Roman"/>
          <w:i/>
          <w:iCs/>
          <w:sz w:val="28"/>
          <w:szCs w:val="28"/>
        </w:rPr>
        <w:t xml:space="preserve">skaitļošanas </w:t>
      </w:r>
      <w:r w:rsidRPr="00EA6835">
        <w:rPr>
          <w:rFonts w:ascii="Times New Roman" w:hAnsi="Times New Roman"/>
          <w:i/>
          <w:iCs/>
          <w:sz w:val="28"/>
          <w:szCs w:val="28"/>
        </w:rPr>
        <w:lastRenderedPageBreak/>
        <w:t>infrastruktūras koplietošanas pakalpojums</w:t>
      </w:r>
      <w:r w:rsidRPr="00985FD8">
        <w:rPr>
          <w:rFonts w:ascii="Times New Roman" w:hAnsi="Times New Roman"/>
          <w:sz w:val="28"/>
          <w:szCs w:val="28"/>
        </w:rPr>
        <w:t>”, savukārt 4.2.</w:t>
      </w:r>
      <w:r w:rsidR="00EA6835">
        <w:rPr>
          <w:rFonts w:ascii="Times New Roman" w:hAnsi="Times New Roman"/>
          <w:sz w:val="28"/>
          <w:szCs w:val="28"/>
        </w:rPr>
        <w:t>apakšpunktā</w:t>
      </w:r>
      <w:r w:rsidRPr="00985FD8">
        <w:rPr>
          <w:rFonts w:ascii="Times New Roman" w:hAnsi="Times New Roman"/>
          <w:sz w:val="28"/>
          <w:szCs w:val="28"/>
        </w:rPr>
        <w:t xml:space="preserve"> “</w:t>
      </w:r>
      <w:r w:rsidRPr="00EA6835">
        <w:rPr>
          <w:rFonts w:ascii="Times New Roman" w:hAnsi="Times New Roman"/>
          <w:i/>
          <w:iCs/>
          <w:sz w:val="28"/>
          <w:szCs w:val="28"/>
        </w:rPr>
        <w:t>IKT infrastruktūras koplietošanas pakalpojums</w:t>
      </w:r>
      <w:r w:rsidRPr="00985FD8">
        <w:rPr>
          <w:rFonts w:ascii="Times New Roman" w:hAnsi="Times New Roman"/>
          <w:sz w:val="28"/>
          <w:szCs w:val="28"/>
        </w:rPr>
        <w:t>”.</w:t>
      </w:r>
      <w:r w:rsidR="00A952C6">
        <w:rPr>
          <w:rFonts w:ascii="Times New Roman" w:hAnsi="Times New Roman"/>
          <w:sz w:val="28"/>
          <w:szCs w:val="28"/>
        </w:rPr>
        <w:t xml:space="preserve"> </w:t>
      </w:r>
    </w:p>
    <w:p w14:paraId="05F05DA3" w14:textId="77777777" w:rsidR="00985FD8" w:rsidRDefault="000F63E5" w:rsidP="009647A4">
      <w:pPr>
        <w:pStyle w:val="ListParagraph"/>
        <w:spacing w:after="0" w:line="240" w:lineRule="auto"/>
        <w:ind w:left="0" w:firstLine="720"/>
        <w:jc w:val="both"/>
        <w:rPr>
          <w:rFonts w:ascii="Times New Roman" w:hAnsi="Times New Roman"/>
          <w:sz w:val="28"/>
          <w:szCs w:val="28"/>
        </w:rPr>
      </w:pPr>
      <w:r>
        <w:rPr>
          <w:rFonts w:ascii="Times New Roman" w:hAnsi="Times New Roman"/>
          <w:sz w:val="28"/>
          <w:szCs w:val="28"/>
        </w:rPr>
        <w:t>Z</w:t>
      </w:r>
      <w:r w:rsidRPr="00985FD8">
        <w:rPr>
          <w:rFonts w:ascii="Times New Roman" w:hAnsi="Times New Roman"/>
          <w:sz w:val="28"/>
          <w:szCs w:val="28"/>
        </w:rPr>
        <w:t>iņojumā tiek lietots gan termins “</w:t>
      </w:r>
      <w:r w:rsidRPr="00EA6835">
        <w:rPr>
          <w:rFonts w:ascii="Times New Roman" w:hAnsi="Times New Roman"/>
          <w:i/>
          <w:iCs/>
          <w:sz w:val="28"/>
          <w:szCs w:val="28"/>
        </w:rPr>
        <w:t>skaitļošanas infrastruktūras (t.i. skaitļošanas jaudu un datu uzkrāšanas) koplietošanas pakalpojumi</w:t>
      </w:r>
      <w:r w:rsidRPr="00985FD8">
        <w:rPr>
          <w:rFonts w:ascii="Times New Roman" w:hAnsi="Times New Roman"/>
          <w:sz w:val="28"/>
          <w:szCs w:val="28"/>
        </w:rPr>
        <w:t>”, “</w:t>
      </w:r>
      <w:r w:rsidRPr="00EA6835">
        <w:rPr>
          <w:rFonts w:ascii="Times New Roman" w:hAnsi="Times New Roman"/>
          <w:i/>
          <w:iCs/>
          <w:sz w:val="28"/>
          <w:szCs w:val="28"/>
        </w:rPr>
        <w:t>produktīvi izmantojamās infrastruktūras (datu apstrādes un uzkrāšanas iekārtu kopējam apjomam)</w:t>
      </w:r>
      <w:r w:rsidR="00EA6835" w:rsidRPr="00EA6835">
        <w:rPr>
          <w:rFonts w:ascii="Times New Roman" w:hAnsi="Times New Roman"/>
          <w:i/>
          <w:iCs/>
          <w:sz w:val="28"/>
          <w:szCs w:val="28"/>
        </w:rPr>
        <w:t xml:space="preserve"> [..]</w:t>
      </w:r>
      <w:r w:rsidRPr="00985FD8">
        <w:rPr>
          <w:rFonts w:ascii="Times New Roman" w:hAnsi="Times New Roman"/>
          <w:sz w:val="28"/>
          <w:szCs w:val="28"/>
        </w:rPr>
        <w:t>”, “</w:t>
      </w:r>
      <w:r w:rsidRPr="00EA6835">
        <w:rPr>
          <w:rFonts w:ascii="Times New Roman" w:hAnsi="Times New Roman"/>
          <w:i/>
          <w:iCs/>
          <w:sz w:val="28"/>
          <w:szCs w:val="28"/>
        </w:rPr>
        <w:t>datu apstrādes pakalpojumu pārvaldība</w:t>
      </w:r>
      <w:r w:rsidRPr="00985FD8">
        <w:rPr>
          <w:rFonts w:ascii="Times New Roman" w:hAnsi="Times New Roman"/>
          <w:sz w:val="28"/>
          <w:szCs w:val="28"/>
        </w:rPr>
        <w:t>”, “</w:t>
      </w:r>
      <w:r w:rsidRPr="00EA6835">
        <w:rPr>
          <w:rFonts w:ascii="Times New Roman" w:hAnsi="Times New Roman"/>
          <w:i/>
          <w:iCs/>
          <w:sz w:val="28"/>
          <w:szCs w:val="28"/>
        </w:rPr>
        <w:t>datu apstrādes pakalpojumi</w:t>
      </w:r>
      <w:r w:rsidRPr="00985FD8">
        <w:rPr>
          <w:rFonts w:ascii="Times New Roman" w:hAnsi="Times New Roman"/>
          <w:sz w:val="28"/>
          <w:szCs w:val="28"/>
        </w:rPr>
        <w:t>”, “</w:t>
      </w:r>
      <w:r w:rsidRPr="00EA6835">
        <w:rPr>
          <w:rFonts w:ascii="Times New Roman" w:hAnsi="Times New Roman"/>
          <w:i/>
          <w:iCs/>
          <w:sz w:val="28"/>
          <w:szCs w:val="28"/>
        </w:rPr>
        <w:t>citu nozaru koplietošanas pakalpojumi</w:t>
      </w:r>
      <w:r w:rsidRPr="00985FD8">
        <w:rPr>
          <w:rFonts w:ascii="Times New Roman" w:hAnsi="Times New Roman"/>
          <w:sz w:val="28"/>
          <w:szCs w:val="28"/>
        </w:rPr>
        <w:t>”</w:t>
      </w:r>
      <w:r w:rsidR="009A0580" w:rsidRPr="009A0580">
        <w:rPr>
          <w:rFonts w:ascii="Times New Roman" w:hAnsi="Times New Roman"/>
          <w:sz w:val="28"/>
          <w:szCs w:val="28"/>
        </w:rPr>
        <w:t>, “</w:t>
      </w:r>
      <w:r w:rsidR="009A0580" w:rsidRPr="00EA6835">
        <w:rPr>
          <w:rFonts w:ascii="Times New Roman" w:hAnsi="Times New Roman"/>
          <w:i/>
          <w:iCs/>
          <w:sz w:val="28"/>
          <w:szCs w:val="28"/>
        </w:rPr>
        <w:t>sadarbspējīgās mākoņdatošanas infrastruktūras pakalpojumi</w:t>
      </w:r>
      <w:r w:rsidR="009A0580" w:rsidRPr="009A0580">
        <w:rPr>
          <w:rFonts w:ascii="Times New Roman" w:hAnsi="Times New Roman"/>
          <w:sz w:val="28"/>
          <w:szCs w:val="28"/>
        </w:rPr>
        <w:t>”</w:t>
      </w:r>
      <w:r w:rsidRPr="00985FD8">
        <w:rPr>
          <w:rFonts w:ascii="Times New Roman" w:hAnsi="Times New Roman"/>
          <w:sz w:val="28"/>
          <w:szCs w:val="28"/>
        </w:rPr>
        <w:t xml:space="preserve">, kas </w:t>
      </w:r>
      <w:r w:rsidR="009A0580">
        <w:rPr>
          <w:rFonts w:ascii="Times New Roman" w:hAnsi="Times New Roman"/>
          <w:sz w:val="28"/>
          <w:szCs w:val="28"/>
        </w:rPr>
        <w:t xml:space="preserve">vietām </w:t>
      </w:r>
      <w:r w:rsidRPr="00985FD8">
        <w:rPr>
          <w:rFonts w:ascii="Times New Roman" w:hAnsi="Times New Roman"/>
          <w:sz w:val="28"/>
          <w:szCs w:val="28"/>
        </w:rPr>
        <w:t>turklāt ir savstarpēji pretrunīgi un neļauj izprast ziņojumu pilnvērtīgi. Lūdzam novērst.</w:t>
      </w:r>
      <w:r w:rsidR="00A952C6">
        <w:rPr>
          <w:rFonts w:ascii="Times New Roman" w:hAnsi="Times New Roman"/>
          <w:sz w:val="28"/>
          <w:szCs w:val="28"/>
        </w:rPr>
        <w:t xml:space="preserve"> </w:t>
      </w:r>
    </w:p>
    <w:p w14:paraId="05F05DA4" w14:textId="77777777" w:rsidR="00985FD8" w:rsidRDefault="000F63E5" w:rsidP="00CD23B8">
      <w:pPr>
        <w:pStyle w:val="ListParagraph"/>
        <w:numPr>
          <w:ilvl w:val="0"/>
          <w:numId w:val="2"/>
        </w:numPr>
        <w:spacing w:after="0" w:line="240" w:lineRule="auto"/>
        <w:ind w:left="0" w:firstLine="0"/>
        <w:jc w:val="both"/>
        <w:rPr>
          <w:rFonts w:ascii="Times New Roman" w:hAnsi="Times New Roman"/>
          <w:sz w:val="28"/>
          <w:szCs w:val="28"/>
        </w:rPr>
      </w:pPr>
      <w:r w:rsidRPr="00985FD8">
        <w:rPr>
          <w:rFonts w:ascii="Times New Roman" w:hAnsi="Times New Roman"/>
          <w:sz w:val="28"/>
          <w:szCs w:val="28"/>
        </w:rPr>
        <w:t>Atkārtoti norādām, ka nepiekrītam apgalvojumam, ka ministrijām, kuras “</w:t>
      </w:r>
      <w:r w:rsidRPr="00EA6835">
        <w:rPr>
          <w:rFonts w:ascii="Times New Roman" w:hAnsi="Times New Roman"/>
          <w:i/>
          <w:iCs/>
          <w:sz w:val="28"/>
          <w:szCs w:val="28"/>
        </w:rPr>
        <w:t xml:space="preserve">neattīstīs </w:t>
      </w:r>
      <w:r w:rsidRPr="00EA6835">
        <w:rPr>
          <w:rFonts w:ascii="Times New Roman" w:hAnsi="Times New Roman"/>
          <w:i/>
          <w:iCs/>
          <w:sz w:val="28"/>
          <w:szCs w:val="28"/>
          <w:u w:val="single"/>
        </w:rPr>
        <w:t>datu apstrādes pakalpojumus</w:t>
      </w:r>
      <w:r w:rsidRPr="00EA6835">
        <w:rPr>
          <w:rFonts w:ascii="Times New Roman" w:hAnsi="Times New Roman"/>
          <w:i/>
          <w:iCs/>
          <w:sz w:val="28"/>
          <w:szCs w:val="28"/>
        </w:rPr>
        <w:t xml:space="preserve"> nozares ietvaros, nozaru IKT stratēģijās un IKT infrastruktūras pakalpojumu izmantošanas plānos ir jāparedz pilnīgu pāreju uz citu nozaru koplietošanas pakalpojumu vai komerciālu ārpakalpojumu izmantošanu šajā jomā, vēlākais līdz 2023. gada 30. jūnijam</w:t>
      </w:r>
      <w:r w:rsidRPr="00985FD8">
        <w:rPr>
          <w:rFonts w:ascii="Times New Roman" w:hAnsi="Times New Roman"/>
          <w:sz w:val="28"/>
          <w:szCs w:val="28"/>
        </w:rPr>
        <w:t>”. Vēlamies norādīt, ka datu apstrādes pakalpojums ir ikdienas pakalpojumus, kurus iestādes veic ikdienā savu funkciju nodrošināšanai. Līdz ar to nepiekrītam arī Atzinumā paustajam viedoklim, ka VM norādītie iebildumi ir ņemti vērā.</w:t>
      </w:r>
      <w:r w:rsidR="00A952C6">
        <w:rPr>
          <w:rFonts w:ascii="Times New Roman" w:hAnsi="Times New Roman"/>
          <w:sz w:val="28"/>
          <w:szCs w:val="28"/>
        </w:rPr>
        <w:t xml:space="preserve"> </w:t>
      </w:r>
    </w:p>
    <w:p w14:paraId="05F05DA5" w14:textId="77777777" w:rsidR="00985FD8" w:rsidRPr="00985FD8" w:rsidRDefault="000F63E5" w:rsidP="00CD23B8">
      <w:pPr>
        <w:pStyle w:val="ListParagraph"/>
        <w:numPr>
          <w:ilvl w:val="0"/>
          <w:numId w:val="2"/>
        </w:numPr>
        <w:spacing w:after="0" w:line="240" w:lineRule="auto"/>
        <w:ind w:left="0" w:firstLine="0"/>
        <w:jc w:val="both"/>
        <w:rPr>
          <w:rFonts w:ascii="Times New Roman" w:hAnsi="Times New Roman"/>
          <w:sz w:val="28"/>
          <w:szCs w:val="28"/>
        </w:rPr>
      </w:pPr>
      <w:r w:rsidRPr="00985FD8">
        <w:rPr>
          <w:rFonts w:ascii="Times New Roman" w:hAnsi="Times New Roman"/>
          <w:sz w:val="28"/>
          <w:szCs w:val="28"/>
        </w:rPr>
        <w:t>Nepiekrītam apgalvojumam, ka “</w:t>
      </w:r>
      <w:r w:rsidRPr="00EA6835">
        <w:rPr>
          <w:rFonts w:ascii="Times New Roman" w:hAnsi="Times New Roman"/>
          <w:i/>
          <w:iCs/>
          <w:sz w:val="28"/>
          <w:szCs w:val="28"/>
        </w:rPr>
        <w:t>Ziņojumā ir detalizētāk analizēta tieši skaitļošanas infrastruktūras un ar to saistīto pakalpojumu attīstība un piedāvāts plāns konsekventai pārejai uz efektīvu pakalpojumu izmantošanu šajā jomā</w:t>
      </w:r>
      <w:r w:rsidRPr="00985FD8">
        <w:rPr>
          <w:rFonts w:ascii="Times New Roman" w:hAnsi="Times New Roman"/>
          <w:sz w:val="28"/>
          <w:szCs w:val="28"/>
        </w:rPr>
        <w:t xml:space="preserve">”, lūdzam labot. </w:t>
      </w:r>
      <w:r w:rsidR="00A74F6B">
        <w:rPr>
          <w:rFonts w:ascii="Times New Roman" w:hAnsi="Times New Roman"/>
          <w:sz w:val="28"/>
          <w:szCs w:val="28"/>
        </w:rPr>
        <w:t>Z</w:t>
      </w:r>
      <w:r w:rsidRPr="00985FD8">
        <w:rPr>
          <w:rFonts w:ascii="Times New Roman" w:hAnsi="Times New Roman"/>
          <w:sz w:val="28"/>
          <w:szCs w:val="28"/>
        </w:rPr>
        <w:t>iņojumā pa</w:t>
      </w:r>
      <w:r w:rsidR="00863532">
        <w:rPr>
          <w:rFonts w:ascii="Times New Roman" w:hAnsi="Times New Roman"/>
          <w:sz w:val="28"/>
          <w:szCs w:val="28"/>
        </w:rPr>
        <w:t xml:space="preserve">t </w:t>
      </w:r>
      <w:r w:rsidRPr="00985FD8">
        <w:rPr>
          <w:rFonts w:ascii="Times New Roman" w:hAnsi="Times New Roman"/>
          <w:sz w:val="28"/>
          <w:szCs w:val="28"/>
        </w:rPr>
        <w:t>nav uzskaitīti, kas ir “</w:t>
      </w:r>
      <w:r w:rsidRPr="00EA6835">
        <w:rPr>
          <w:rFonts w:ascii="Times New Roman" w:hAnsi="Times New Roman"/>
          <w:i/>
          <w:iCs/>
          <w:sz w:val="28"/>
          <w:szCs w:val="28"/>
        </w:rPr>
        <w:t>saistītie pakalpojumi</w:t>
      </w:r>
      <w:r w:rsidRPr="00985FD8">
        <w:rPr>
          <w:rFonts w:ascii="Times New Roman" w:hAnsi="Times New Roman"/>
          <w:sz w:val="28"/>
          <w:szCs w:val="28"/>
        </w:rPr>
        <w:t>”, kā arī nav sniegti pierādījumi “</w:t>
      </w:r>
      <w:r w:rsidRPr="00EA6835">
        <w:rPr>
          <w:rFonts w:ascii="Times New Roman" w:hAnsi="Times New Roman"/>
          <w:i/>
          <w:iCs/>
          <w:sz w:val="28"/>
          <w:szCs w:val="28"/>
        </w:rPr>
        <w:t>efektivitātei</w:t>
      </w:r>
      <w:r w:rsidRPr="00985FD8">
        <w:rPr>
          <w:rFonts w:ascii="Times New Roman" w:hAnsi="Times New Roman"/>
          <w:sz w:val="28"/>
          <w:szCs w:val="28"/>
        </w:rPr>
        <w:t>”. T.sk.</w:t>
      </w:r>
      <w:r w:rsidR="00EA6835">
        <w:rPr>
          <w:rFonts w:ascii="Times New Roman" w:hAnsi="Times New Roman"/>
          <w:sz w:val="28"/>
          <w:szCs w:val="28"/>
        </w:rPr>
        <w:t>,</w:t>
      </w:r>
      <w:r w:rsidRPr="00985FD8">
        <w:rPr>
          <w:rFonts w:ascii="Times New Roman" w:hAnsi="Times New Roman"/>
          <w:sz w:val="28"/>
          <w:szCs w:val="28"/>
        </w:rPr>
        <w:t xml:space="preserve"> </w:t>
      </w:r>
      <w:r w:rsidRPr="00EA6835">
        <w:rPr>
          <w:rFonts w:ascii="Times New Roman" w:hAnsi="Times New Roman"/>
          <w:sz w:val="28"/>
          <w:szCs w:val="28"/>
          <w:u w:val="single"/>
        </w:rPr>
        <w:t>nav sniegta informācija, kādi naudas līdzekļi papildus būs jāiegulda iestādēm, lai ieviestu VARAM ierosinātos protokollēmumus, kā arī nav vērtēts, kur šie papildus līdzekļi</w:t>
      </w:r>
      <w:r w:rsidR="00863532" w:rsidRPr="00EA6835">
        <w:rPr>
          <w:rFonts w:ascii="Times New Roman" w:hAnsi="Times New Roman"/>
          <w:sz w:val="28"/>
          <w:szCs w:val="28"/>
          <w:u w:val="single"/>
        </w:rPr>
        <w:t xml:space="preserve"> </w:t>
      </w:r>
      <w:r w:rsidRPr="00EA6835">
        <w:rPr>
          <w:rFonts w:ascii="Times New Roman" w:hAnsi="Times New Roman"/>
          <w:sz w:val="28"/>
          <w:szCs w:val="28"/>
          <w:u w:val="single"/>
        </w:rPr>
        <w:t>tiks rasti</w:t>
      </w:r>
      <w:r w:rsidRPr="00985FD8">
        <w:rPr>
          <w:rFonts w:ascii="Times New Roman" w:hAnsi="Times New Roman"/>
          <w:sz w:val="28"/>
          <w:szCs w:val="28"/>
        </w:rPr>
        <w:t xml:space="preserve">. Norādām, ka </w:t>
      </w:r>
      <w:r w:rsidR="00863532">
        <w:rPr>
          <w:rFonts w:ascii="Times New Roman" w:hAnsi="Times New Roman"/>
          <w:sz w:val="28"/>
          <w:szCs w:val="28"/>
        </w:rPr>
        <w:t xml:space="preserve">VM </w:t>
      </w:r>
      <w:r w:rsidRPr="00985FD8">
        <w:rPr>
          <w:rFonts w:ascii="Times New Roman" w:hAnsi="Times New Roman"/>
          <w:sz w:val="28"/>
          <w:szCs w:val="28"/>
        </w:rPr>
        <w:t>padotības iestādēm papildus līdzekļi šādu aktivitāšu īstenošanai nav pieejami. Turklāt, tas prasīs līdzekļus ne tikai koplietošanas datu centru pakalpojuma regulārai apmaksai, bet arī savienojumu ierīkošanai un uzturēšanai, migrācijas plānu izstrādei un testēšanai, sistēmu pielāgošanai un migrācijai.</w:t>
      </w:r>
      <w:r w:rsidR="00A952C6">
        <w:rPr>
          <w:rFonts w:ascii="Times New Roman" w:hAnsi="Times New Roman"/>
          <w:sz w:val="28"/>
          <w:szCs w:val="28"/>
        </w:rPr>
        <w:t xml:space="preserve"> </w:t>
      </w:r>
    </w:p>
    <w:p w14:paraId="05F05DA6" w14:textId="77777777" w:rsidR="00985FD8" w:rsidRPr="00CF67B1" w:rsidRDefault="000F63E5" w:rsidP="00CD23B8">
      <w:pPr>
        <w:pStyle w:val="ListParagraph"/>
        <w:numPr>
          <w:ilvl w:val="0"/>
          <w:numId w:val="2"/>
        </w:numPr>
        <w:spacing w:after="0" w:line="240" w:lineRule="auto"/>
        <w:ind w:left="0" w:firstLine="0"/>
        <w:jc w:val="both"/>
        <w:rPr>
          <w:rFonts w:ascii="Times New Roman" w:hAnsi="Times New Roman"/>
          <w:sz w:val="28"/>
          <w:szCs w:val="28"/>
        </w:rPr>
      </w:pPr>
      <w:r w:rsidRPr="00CF67B1">
        <w:rPr>
          <w:rFonts w:ascii="Times New Roman" w:hAnsi="Times New Roman"/>
          <w:sz w:val="28"/>
          <w:szCs w:val="28"/>
        </w:rPr>
        <w:t>Konceptuāli atbalstam virzību uz koplietoš</w:t>
      </w:r>
      <w:r>
        <w:rPr>
          <w:rFonts w:ascii="Times New Roman" w:hAnsi="Times New Roman"/>
          <w:sz w:val="28"/>
          <w:szCs w:val="28"/>
        </w:rPr>
        <w:t>a</w:t>
      </w:r>
      <w:r w:rsidRPr="00CF67B1">
        <w:rPr>
          <w:rFonts w:ascii="Times New Roman" w:hAnsi="Times New Roman"/>
          <w:sz w:val="28"/>
          <w:szCs w:val="28"/>
        </w:rPr>
        <w:t>nas resursiem, tomēr kā trūkumu šai idejai</w:t>
      </w:r>
      <w:r w:rsidR="009A0580">
        <w:rPr>
          <w:rFonts w:ascii="Times New Roman" w:hAnsi="Times New Roman"/>
          <w:sz w:val="28"/>
          <w:szCs w:val="28"/>
        </w:rPr>
        <w:t xml:space="preserve"> </w:t>
      </w:r>
      <w:r w:rsidR="009A0580" w:rsidRPr="00CF67B1">
        <w:rPr>
          <w:rFonts w:ascii="Times New Roman" w:hAnsi="Times New Roman"/>
          <w:sz w:val="28"/>
          <w:szCs w:val="28"/>
        </w:rPr>
        <w:t>norādām</w:t>
      </w:r>
      <w:r w:rsidRPr="00CF67B1">
        <w:rPr>
          <w:rFonts w:ascii="Times New Roman" w:hAnsi="Times New Roman"/>
          <w:sz w:val="28"/>
          <w:szCs w:val="28"/>
        </w:rPr>
        <w:t xml:space="preserve">, ka pakalpojumu sniedzējiem </w:t>
      </w:r>
      <w:r w:rsidR="009A0580" w:rsidRPr="00CF67B1">
        <w:rPr>
          <w:rFonts w:ascii="Times New Roman" w:hAnsi="Times New Roman"/>
          <w:sz w:val="28"/>
          <w:szCs w:val="28"/>
        </w:rPr>
        <w:t xml:space="preserve">netiek izvirzīta </w:t>
      </w:r>
      <w:r w:rsidRPr="00CF67B1">
        <w:rPr>
          <w:rFonts w:ascii="Times New Roman" w:hAnsi="Times New Roman"/>
          <w:sz w:val="28"/>
          <w:szCs w:val="28"/>
        </w:rPr>
        <w:t>kā obligāta prasība nodrošināt ikdienas vajadzībām atbilstošus “</w:t>
      </w:r>
      <w:r w:rsidRPr="00EA6835">
        <w:rPr>
          <w:rFonts w:ascii="Times New Roman" w:hAnsi="Times New Roman"/>
          <w:i/>
          <w:iCs/>
          <w:sz w:val="28"/>
          <w:szCs w:val="28"/>
        </w:rPr>
        <w:t>saistītos pakalpojumus</w:t>
      </w:r>
      <w:r w:rsidRPr="00CF67B1">
        <w:rPr>
          <w:rFonts w:ascii="Times New Roman" w:hAnsi="Times New Roman"/>
          <w:sz w:val="28"/>
          <w:szCs w:val="28"/>
        </w:rPr>
        <w:t>”, tād</w:t>
      </w:r>
      <w:r w:rsidR="00EA6835">
        <w:rPr>
          <w:rFonts w:ascii="Times New Roman" w:hAnsi="Times New Roman"/>
          <w:sz w:val="28"/>
          <w:szCs w:val="28"/>
        </w:rPr>
        <w:t>ē</w:t>
      </w:r>
      <w:r w:rsidRPr="00CF67B1">
        <w:rPr>
          <w:rFonts w:ascii="Times New Roman" w:hAnsi="Times New Roman"/>
          <w:sz w:val="28"/>
          <w:szCs w:val="28"/>
        </w:rPr>
        <w:t xml:space="preserve">jādi nerodam apstiprinājumu, ka tikai pāreja uz skaitļošanas infrastruktūras koplietošanas pakalpojumu radīs </w:t>
      </w:r>
      <w:r w:rsidR="00A74F6B">
        <w:rPr>
          <w:rFonts w:ascii="Times New Roman" w:hAnsi="Times New Roman"/>
          <w:sz w:val="28"/>
          <w:szCs w:val="28"/>
        </w:rPr>
        <w:t>Z</w:t>
      </w:r>
      <w:r w:rsidRPr="00CF67B1">
        <w:rPr>
          <w:rFonts w:ascii="Times New Roman" w:hAnsi="Times New Roman"/>
          <w:sz w:val="28"/>
          <w:szCs w:val="28"/>
        </w:rPr>
        <w:t xml:space="preserve">iņojumā pieminētos </w:t>
      </w:r>
      <w:r w:rsidR="00EA6835">
        <w:rPr>
          <w:rFonts w:ascii="Times New Roman" w:hAnsi="Times New Roman"/>
          <w:sz w:val="28"/>
          <w:szCs w:val="28"/>
        </w:rPr>
        <w:t>“</w:t>
      </w:r>
      <w:r w:rsidRPr="00EA6835">
        <w:rPr>
          <w:rFonts w:ascii="Times New Roman" w:hAnsi="Times New Roman"/>
          <w:i/>
          <w:iCs/>
          <w:sz w:val="28"/>
          <w:szCs w:val="28"/>
        </w:rPr>
        <w:t>augstākas pievienotās vērtības koplietošanas pakalpojumus</w:t>
      </w:r>
      <w:r w:rsidRPr="00CF67B1">
        <w:rPr>
          <w:rFonts w:ascii="Times New Roman" w:hAnsi="Times New Roman"/>
          <w:sz w:val="28"/>
          <w:szCs w:val="28"/>
        </w:rPr>
        <w:t>”</w:t>
      </w:r>
      <w:r w:rsidR="00A952C6">
        <w:rPr>
          <w:rFonts w:ascii="Times New Roman" w:hAnsi="Times New Roman"/>
          <w:sz w:val="28"/>
          <w:szCs w:val="28"/>
        </w:rPr>
        <w:t>.</w:t>
      </w:r>
      <w:r w:rsidRPr="00CF67B1">
        <w:rPr>
          <w:rFonts w:ascii="Times New Roman" w:hAnsi="Times New Roman"/>
          <w:sz w:val="28"/>
          <w:szCs w:val="28"/>
        </w:rPr>
        <w:t xml:space="preserve"> Arī līdzšinējā pieredze sarunās ar LVRTC par pakalpojumu izmantošanu neietvēra sevī, piemēram, kaut vai iestādes infrastruktūras administrēšanas, uzraudzības pakalpojumu sniegšanu. Kas faktiski nozīmē, ka iestādes pārceļ savus resursus uz koplietošanas infrastruktūru, par to izmantošanu papildus regulāri maksā, bet ikdienas darbus turpina veikt pašas ar saviem ierobežotajiem resursiem. Tād</w:t>
      </w:r>
      <w:r w:rsidR="00EA6835">
        <w:rPr>
          <w:rFonts w:ascii="Times New Roman" w:hAnsi="Times New Roman"/>
          <w:sz w:val="28"/>
          <w:szCs w:val="28"/>
        </w:rPr>
        <w:t>ē</w:t>
      </w:r>
      <w:r w:rsidRPr="00CF67B1">
        <w:rPr>
          <w:rFonts w:ascii="Times New Roman" w:hAnsi="Times New Roman"/>
          <w:sz w:val="28"/>
          <w:szCs w:val="28"/>
        </w:rPr>
        <w:t>jādi tie ir tikai papildus izdevumi, nevis pārdomāts pakalpojumus. Lūdzam paredzēt kā obligātu prasību iepriekš definētus saistītos pakalpojumus, kas jānodrošina iestādei, kur plāno sniegt “</w:t>
      </w:r>
      <w:r w:rsidRPr="00EA6835">
        <w:rPr>
          <w:rFonts w:ascii="Times New Roman" w:hAnsi="Times New Roman"/>
          <w:i/>
          <w:iCs/>
          <w:sz w:val="28"/>
          <w:szCs w:val="28"/>
        </w:rPr>
        <w:t>skaitļošanas infrastruktūras koplietošanas pakalpojumu</w:t>
      </w:r>
      <w:r w:rsidRPr="00CF67B1">
        <w:rPr>
          <w:rFonts w:ascii="Times New Roman" w:hAnsi="Times New Roman"/>
          <w:sz w:val="28"/>
          <w:szCs w:val="28"/>
        </w:rPr>
        <w:t>”.</w:t>
      </w:r>
      <w:r w:rsidR="00C20EB4">
        <w:rPr>
          <w:rFonts w:ascii="Times New Roman" w:hAnsi="Times New Roman"/>
          <w:sz w:val="28"/>
          <w:szCs w:val="28"/>
        </w:rPr>
        <w:t xml:space="preserve"> </w:t>
      </w:r>
    </w:p>
    <w:p w14:paraId="05F05DA7" w14:textId="77777777" w:rsidR="00985FD8" w:rsidRPr="00CF67B1" w:rsidRDefault="000F63E5" w:rsidP="00CD23B8">
      <w:pPr>
        <w:pStyle w:val="ListParagraph"/>
        <w:numPr>
          <w:ilvl w:val="0"/>
          <w:numId w:val="2"/>
        </w:numPr>
        <w:spacing w:after="0" w:line="240" w:lineRule="auto"/>
        <w:ind w:left="0" w:firstLine="0"/>
        <w:jc w:val="both"/>
        <w:rPr>
          <w:rFonts w:ascii="Times New Roman" w:hAnsi="Times New Roman"/>
          <w:sz w:val="28"/>
          <w:szCs w:val="28"/>
        </w:rPr>
      </w:pPr>
      <w:r w:rsidRPr="00CF67B1">
        <w:rPr>
          <w:rFonts w:ascii="Times New Roman" w:hAnsi="Times New Roman"/>
          <w:sz w:val="28"/>
          <w:szCs w:val="28"/>
        </w:rPr>
        <w:t>Lūdzam skaidrot vārdu savirknējumu “</w:t>
      </w:r>
      <w:r w:rsidRPr="00EA6835">
        <w:rPr>
          <w:rFonts w:ascii="Times New Roman" w:hAnsi="Times New Roman"/>
          <w:i/>
          <w:iCs/>
          <w:sz w:val="28"/>
          <w:szCs w:val="28"/>
        </w:rPr>
        <w:t xml:space="preserve">pakalpojumu mēroga ietaupījumu </w:t>
      </w:r>
      <w:r w:rsidRPr="00EA6835">
        <w:rPr>
          <w:rFonts w:ascii="Times New Roman" w:hAnsi="Times New Roman"/>
          <w:i/>
          <w:iCs/>
          <w:sz w:val="28"/>
          <w:szCs w:val="28"/>
        </w:rPr>
        <w:lastRenderedPageBreak/>
        <w:t>līdzsvars</w:t>
      </w:r>
      <w:r w:rsidRPr="00CF67B1">
        <w:rPr>
          <w:rFonts w:ascii="Times New Roman" w:hAnsi="Times New Roman"/>
          <w:sz w:val="28"/>
          <w:szCs w:val="28"/>
        </w:rPr>
        <w:t>”, vai dzēst. Tā pielietojums nav saprotams.</w:t>
      </w:r>
      <w:r w:rsidR="00C20EB4">
        <w:rPr>
          <w:rFonts w:ascii="Times New Roman" w:hAnsi="Times New Roman"/>
          <w:sz w:val="28"/>
          <w:szCs w:val="28"/>
        </w:rPr>
        <w:t xml:space="preserve"> </w:t>
      </w:r>
    </w:p>
    <w:p w14:paraId="05F05DA8" w14:textId="77777777" w:rsidR="00985FD8" w:rsidRDefault="000F63E5" w:rsidP="00CD23B8">
      <w:pPr>
        <w:pStyle w:val="ListParagraph"/>
        <w:numPr>
          <w:ilvl w:val="0"/>
          <w:numId w:val="2"/>
        </w:numPr>
        <w:spacing w:after="0" w:line="240" w:lineRule="auto"/>
        <w:ind w:left="0" w:firstLine="0"/>
        <w:jc w:val="both"/>
        <w:rPr>
          <w:rFonts w:ascii="Times New Roman" w:hAnsi="Times New Roman"/>
          <w:sz w:val="28"/>
          <w:szCs w:val="28"/>
        </w:rPr>
      </w:pPr>
      <w:r w:rsidRPr="00A952C6">
        <w:rPr>
          <w:rFonts w:ascii="Times New Roman" w:hAnsi="Times New Roman"/>
          <w:sz w:val="28"/>
          <w:szCs w:val="28"/>
        </w:rPr>
        <w:t xml:space="preserve">Lūdzam </w:t>
      </w:r>
      <w:r w:rsidR="00A74F6B" w:rsidRPr="00A952C6">
        <w:rPr>
          <w:rFonts w:ascii="Times New Roman" w:hAnsi="Times New Roman"/>
          <w:sz w:val="28"/>
          <w:szCs w:val="28"/>
        </w:rPr>
        <w:t>Z</w:t>
      </w:r>
      <w:r w:rsidRPr="00A952C6">
        <w:rPr>
          <w:rFonts w:ascii="Times New Roman" w:hAnsi="Times New Roman"/>
          <w:sz w:val="28"/>
          <w:szCs w:val="28"/>
        </w:rPr>
        <w:t>iņojumam pievienot informāciju</w:t>
      </w:r>
      <w:r w:rsidR="009A0580">
        <w:rPr>
          <w:rFonts w:ascii="Times New Roman" w:hAnsi="Times New Roman"/>
          <w:sz w:val="28"/>
          <w:szCs w:val="28"/>
        </w:rPr>
        <w:t xml:space="preserve"> </w:t>
      </w:r>
      <w:r w:rsidR="009A0580" w:rsidRPr="009A0580">
        <w:rPr>
          <w:rFonts w:ascii="Times New Roman" w:hAnsi="Times New Roman"/>
          <w:sz w:val="28"/>
          <w:szCs w:val="28"/>
        </w:rPr>
        <w:t>par argumentiem</w:t>
      </w:r>
      <w:r w:rsidR="00EA6835">
        <w:rPr>
          <w:rFonts w:ascii="Times New Roman" w:hAnsi="Times New Roman"/>
          <w:sz w:val="28"/>
          <w:szCs w:val="28"/>
        </w:rPr>
        <w:t xml:space="preserve"> un</w:t>
      </w:r>
      <w:r w:rsidR="009A0580" w:rsidRPr="009A0580">
        <w:rPr>
          <w:rFonts w:ascii="Times New Roman" w:hAnsi="Times New Roman"/>
          <w:sz w:val="28"/>
          <w:szCs w:val="28"/>
        </w:rPr>
        <w:t xml:space="preserve"> balstoties uz kādiem aprēķiniem</w:t>
      </w:r>
      <w:r w:rsidRPr="00A952C6">
        <w:rPr>
          <w:rFonts w:ascii="Times New Roman" w:hAnsi="Times New Roman"/>
          <w:sz w:val="28"/>
          <w:szCs w:val="28"/>
        </w:rPr>
        <w:t xml:space="preserve"> ir izteikti apgalvojumi, ka “</w:t>
      </w:r>
      <w:r w:rsidRPr="00A952C6">
        <w:rPr>
          <w:rFonts w:ascii="Times New Roman" w:hAnsi="Times New Roman"/>
          <w:i/>
          <w:iCs/>
          <w:sz w:val="28"/>
          <w:szCs w:val="28"/>
        </w:rPr>
        <w:t>lietotāju standarta profilu skaitam iestādēs un nozarēs nevajadzētu pārsniegt 3-4, par vēlamu efektīvas pārvaldības un atbalsta interesēs iesakot viena pilnīgi unificēta vai divu profilu ieviešanu</w:t>
      </w:r>
      <w:r w:rsidRPr="00A952C6">
        <w:rPr>
          <w:rFonts w:ascii="Times New Roman" w:hAnsi="Times New Roman"/>
          <w:sz w:val="28"/>
          <w:szCs w:val="28"/>
        </w:rPr>
        <w:t>”. Nor</w:t>
      </w:r>
      <w:r w:rsidR="00EA6835">
        <w:rPr>
          <w:rFonts w:ascii="Times New Roman" w:hAnsi="Times New Roman"/>
          <w:sz w:val="28"/>
          <w:szCs w:val="28"/>
        </w:rPr>
        <w:t>ā</w:t>
      </w:r>
      <w:r w:rsidRPr="00A952C6">
        <w:rPr>
          <w:rFonts w:ascii="Times New Roman" w:hAnsi="Times New Roman"/>
          <w:sz w:val="28"/>
          <w:szCs w:val="28"/>
        </w:rPr>
        <w:t>dām, ka nepiekrītam šim apgalvojumam, jo nozares pieredze, apstākļos, kad iestāžu rīcībā nav pietiekamu uzturēšanas izdevumu, liecina par pretējo situāciju, ekonomējot uz jaunu standartprogrammatūras versiju iegādi, līdz ar to ievērojami paplašinot izmantoto standartprogrammatūras klāstu, kuru bez papildus līdzekļu rašanas un investēšanas (arī nākotnē nodrošinot uzturēšanu) nav iespējams realizēt.</w:t>
      </w:r>
      <w:r w:rsidR="00BA582A" w:rsidRPr="00A952C6">
        <w:rPr>
          <w:rFonts w:ascii="Times New Roman" w:hAnsi="Times New Roman"/>
          <w:sz w:val="28"/>
          <w:szCs w:val="28"/>
        </w:rPr>
        <w:t xml:space="preserve"> </w:t>
      </w:r>
    </w:p>
    <w:p w14:paraId="05F05DA9" w14:textId="77777777" w:rsidR="009A0580" w:rsidRDefault="000F63E5" w:rsidP="00CD23B8">
      <w:pPr>
        <w:pStyle w:val="ListParagraph"/>
        <w:numPr>
          <w:ilvl w:val="0"/>
          <w:numId w:val="2"/>
        </w:numPr>
        <w:spacing w:after="0" w:line="240" w:lineRule="auto"/>
        <w:ind w:left="0" w:firstLine="0"/>
        <w:jc w:val="both"/>
        <w:rPr>
          <w:rFonts w:ascii="Times New Roman" w:hAnsi="Times New Roman"/>
          <w:sz w:val="28"/>
          <w:szCs w:val="28"/>
        </w:rPr>
      </w:pPr>
      <w:r w:rsidRPr="009A0580">
        <w:rPr>
          <w:rFonts w:ascii="Times New Roman" w:hAnsi="Times New Roman"/>
          <w:sz w:val="28"/>
          <w:szCs w:val="28"/>
        </w:rPr>
        <w:t>Lūdzam informatīvajam ziņojumam pievienot informāciju par argumentiem, balstoties uz kādiem aprēķiniem, ir noteiktas ziņojumā aprakstītās minimālās prasības, kādām jāatbilst, lai varētu attīstīt datorizēto darba vietu nodrošināšanas pakalpojumu nozares ietvaros – 3000 datorizēto darba vietu apjomā</w:t>
      </w:r>
      <w:r w:rsidR="00CD23B8">
        <w:rPr>
          <w:rFonts w:ascii="Times New Roman" w:hAnsi="Times New Roman"/>
          <w:sz w:val="28"/>
          <w:szCs w:val="28"/>
        </w:rPr>
        <w:t xml:space="preserve">. </w:t>
      </w:r>
      <w:r w:rsidR="00CD23B8" w:rsidRPr="00CD23B8">
        <w:rPr>
          <w:rFonts w:ascii="Times New Roman" w:hAnsi="Times New Roman"/>
          <w:sz w:val="28"/>
          <w:szCs w:val="28"/>
        </w:rPr>
        <w:t>Līdz ar to, norādām, ka nepiekrītam šād</w:t>
      </w:r>
      <w:r w:rsidR="00CD23B8">
        <w:rPr>
          <w:rFonts w:ascii="Times New Roman" w:hAnsi="Times New Roman"/>
          <w:sz w:val="28"/>
          <w:szCs w:val="28"/>
        </w:rPr>
        <w:t>ai</w:t>
      </w:r>
      <w:r w:rsidR="00CD23B8" w:rsidRPr="00CD23B8">
        <w:rPr>
          <w:rFonts w:ascii="Times New Roman" w:hAnsi="Times New Roman"/>
          <w:sz w:val="28"/>
          <w:szCs w:val="28"/>
        </w:rPr>
        <w:t xml:space="preserve"> prasīb</w:t>
      </w:r>
      <w:r w:rsidR="00CD23B8">
        <w:rPr>
          <w:rFonts w:ascii="Times New Roman" w:hAnsi="Times New Roman"/>
          <w:sz w:val="28"/>
          <w:szCs w:val="28"/>
        </w:rPr>
        <w:t>ai.</w:t>
      </w:r>
    </w:p>
    <w:p w14:paraId="05F05DAA" w14:textId="77777777" w:rsidR="00CD23B8" w:rsidRPr="00A952C6" w:rsidRDefault="000F63E5" w:rsidP="00CD23B8">
      <w:pPr>
        <w:pStyle w:val="ListParagraph"/>
        <w:numPr>
          <w:ilvl w:val="0"/>
          <w:numId w:val="2"/>
        </w:numPr>
        <w:spacing w:after="0" w:line="240" w:lineRule="auto"/>
        <w:ind w:left="0" w:firstLine="0"/>
        <w:jc w:val="both"/>
        <w:rPr>
          <w:rFonts w:ascii="Times New Roman" w:hAnsi="Times New Roman"/>
          <w:sz w:val="28"/>
          <w:szCs w:val="28"/>
        </w:rPr>
      </w:pPr>
      <w:r w:rsidRPr="00CD23B8">
        <w:rPr>
          <w:rFonts w:ascii="Times New Roman" w:hAnsi="Times New Roman"/>
          <w:sz w:val="28"/>
          <w:szCs w:val="28"/>
        </w:rPr>
        <w:t>Nepiekrītam prasībai, ka obligāti ir jānodrošina datorizēto darba vietu koplietošanas pakalpojums arī ārpus nozares.</w:t>
      </w:r>
      <w:r>
        <w:rPr>
          <w:rFonts w:ascii="Times New Roman" w:hAnsi="Times New Roman"/>
          <w:sz w:val="28"/>
          <w:szCs w:val="28"/>
        </w:rPr>
        <w:t xml:space="preserve"> Lūdzam svītrot šo prasību.</w:t>
      </w:r>
    </w:p>
    <w:p w14:paraId="05F05DAB" w14:textId="77777777" w:rsidR="00CD23B8" w:rsidRDefault="000F63E5" w:rsidP="00CD23B8">
      <w:pPr>
        <w:pStyle w:val="ListParagraph"/>
        <w:numPr>
          <w:ilvl w:val="0"/>
          <w:numId w:val="2"/>
        </w:numPr>
        <w:spacing w:after="0" w:line="240" w:lineRule="auto"/>
        <w:ind w:left="0" w:firstLine="0"/>
        <w:jc w:val="both"/>
        <w:rPr>
          <w:rFonts w:ascii="Times New Roman" w:hAnsi="Times New Roman"/>
          <w:sz w:val="28"/>
          <w:szCs w:val="28"/>
        </w:rPr>
      </w:pPr>
      <w:r w:rsidRPr="00CD23B8">
        <w:rPr>
          <w:rFonts w:ascii="Times New Roman" w:hAnsi="Times New Roman"/>
          <w:sz w:val="28"/>
          <w:szCs w:val="28"/>
        </w:rPr>
        <w:t>Turklāt</w:t>
      </w:r>
      <w:r>
        <w:rPr>
          <w:rFonts w:ascii="Times New Roman" w:hAnsi="Times New Roman"/>
          <w:sz w:val="28"/>
          <w:szCs w:val="28"/>
        </w:rPr>
        <w:t>,</w:t>
      </w:r>
      <w:r w:rsidRPr="00CD23B8">
        <w:rPr>
          <w:rFonts w:ascii="Times New Roman" w:hAnsi="Times New Roman"/>
          <w:sz w:val="28"/>
          <w:szCs w:val="28"/>
        </w:rPr>
        <w:t xml:space="preserve"> ziņojumā, vadoties no norādes, ka, ar “</w:t>
      </w:r>
      <w:r w:rsidRPr="00EA6835">
        <w:rPr>
          <w:rFonts w:ascii="Times New Roman" w:hAnsi="Times New Roman"/>
          <w:i/>
          <w:iCs/>
          <w:sz w:val="28"/>
          <w:szCs w:val="28"/>
        </w:rPr>
        <w:t>datorizēto darba vietu</w:t>
      </w:r>
      <w:r w:rsidRPr="00CD23B8">
        <w:rPr>
          <w:rFonts w:ascii="Times New Roman" w:hAnsi="Times New Roman"/>
          <w:sz w:val="28"/>
          <w:szCs w:val="28"/>
        </w:rPr>
        <w:t>” saprot tikai portatīvos un stacionāros datorus, nav ņemts vērā, ka iestādēs ir jāapkalpo arī cita veida datortehnikas (sakaru iekārtas, printeri, kopētāji, specializētās iekārtas u.tml.). Nav saprotams, kas veiks standartprogrammatūras apkalpošanu, lietotāju konsultēšanu, vai arī lietotāju biznesa lietojumu instalāciju, apkalpošanu, lietotāju tiesību piešķiršanu un administrēšanu, u.tml.? Lūdzam papildināt ziņojumu, lai informācija būtu viennozīmīgi saprotama.</w:t>
      </w:r>
    </w:p>
    <w:p w14:paraId="05F05DAC" w14:textId="77777777" w:rsidR="00CD23B8" w:rsidRDefault="000F63E5" w:rsidP="00CD23B8">
      <w:pPr>
        <w:pStyle w:val="ListParagraph"/>
        <w:numPr>
          <w:ilvl w:val="0"/>
          <w:numId w:val="2"/>
        </w:numPr>
        <w:spacing w:after="0" w:line="240" w:lineRule="auto"/>
        <w:ind w:left="0" w:firstLine="0"/>
        <w:jc w:val="both"/>
        <w:rPr>
          <w:rFonts w:ascii="Times New Roman" w:hAnsi="Times New Roman"/>
          <w:sz w:val="28"/>
          <w:szCs w:val="28"/>
        </w:rPr>
      </w:pPr>
      <w:r w:rsidRPr="00CD23B8">
        <w:rPr>
          <w:rFonts w:ascii="Times New Roman" w:hAnsi="Times New Roman"/>
          <w:sz w:val="28"/>
          <w:szCs w:val="28"/>
        </w:rPr>
        <w:t>Ņemot vērā, ka dokumentā ļoti virspusēji ir aprakstīts redzējums, kā VARAM skatījumā būtu jā</w:t>
      </w:r>
      <w:r>
        <w:rPr>
          <w:rFonts w:ascii="Times New Roman" w:hAnsi="Times New Roman"/>
          <w:sz w:val="28"/>
          <w:szCs w:val="28"/>
        </w:rPr>
        <w:t xml:space="preserve">notiek </w:t>
      </w:r>
      <w:r w:rsidRPr="00CD23B8">
        <w:rPr>
          <w:rFonts w:ascii="Times New Roman" w:hAnsi="Times New Roman"/>
          <w:sz w:val="28"/>
          <w:szCs w:val="28"/>
        </w:rPr>
        <w:t>valsts IKT resursu un kompetenču konsolidāci</w:t>
      </w:r>
      <w:r>
        <w:rPr>
          <w:rFonts w:ascii="Times New Roman" w:hAnsi="Times New Roman"/>
          <w:sz w:val="28"/>
          <w:szCs w:val="28"/>
        </w:rPr>
        <w:t>jai</w:t>
      </w:r>
      <w:r w:rsidRPr="00CD23B8">
        <w:rPr>
          <w:rFonts w:ascii="Times New Roman" w:hAnsi="Times New Roman"/>
          <w:sz w:val="28"/>
          <w:szCs w:val="28"/>
        </w:rPr>
        <w:t xml:space="preserve">, </w:t>
      </w:r>
      <w:r>
        <w:rPr>
          <w:rFonts w:ascii="Times New Roman" w:hAnsi="Times New Roman"/>
          <w:sz w:val="28"/>
          <w:szCs w:val="28"/>
        </w:rPr>
        <w:t xml:space="preserve">turklāt, </w:t>
      </w:r>
      <w:r w:rsidRPr="00CD23B8">
        <w:rPr>
          <w:rFonts w:ascii="Times New Roman" w:hAnsi="Times New Roman"/>
          <w:sz w:val="28"/>
          <w:szCs w:val="28"/>
        </w:rPr>
        <w:t>izmantojot dažnedažādus apzīmējumus un nesniedzot skaidru un nepārprotamu to skaidrojumu, un sekas tam ir ievērojams līdzekļu un resursu ieguldījums, iestāžu darba pārkārtošana, kas jāveic</w:t>
      </w:r>
      <w:r w:rsidR="00EA6835">
        <w:rPr>
          <w:rFonts w:ascii="Times New Roman" w:hAnsi="Times New Roman"/>
          <w:sz w:val="28"/>
          <w:szCs w:val="28"/>
        </w:rPr>
        <w:t>,</w:t>
      </w:r>
      <w:r w:rsidRPr="00CD23B8">
        <w:rPr>
          <w:rFonts w:ascii="Times New Roman" w:hAnsi="Times New Roman"/>
          <w:sz w:val="28"/>
          <w:szCs w:val="28"/>
        </w:rPr>
        <w:t xml:space="preserve"> lai to realizētu un uzturētu, ierosinām </w:t>
      </w:r>
      <w:r w:rsidR="00397DF7">
        <w:rPr>
          <w:rFonts w:ascii="Times New Roman" w:hAnsi="Times New Roman"/>
          <w:sz w:val="28"/>
          <w:szCs w:val="28"/>
        </w:rPr>
        <w:t xml:space="preserve">paredzēt protokollēmumā, ka tiek </w:t>
      </w:r>
      <w:r w:rsidRPr="00CD23B8">
        <w:rPr>
          <w:rFonts w:ascii="Times New Roman" w:hAnsi="Times New Roman"/>
          <w:sz w:val="28"/>
          <w:szCs w:val="28"/>
        </w:rPr>
        <w:t>izstrādāt</w:t>
      </w:r>
      <w:r w:rsidR="00397DF7">
        <w:rPr>
          <w:rFonts w:ascii="Times New Roman" w:hAnsi="Times New Roman"/>
          <w:sz w:val="28"/>
          <w:szCs w:val="28"/>
        </w:rPr>
        <w:t>a</w:t>
      </w:r>
      <w:r w:rsidRPr="00CD23B8">
        <w:rPr>
          <w:rFonts w:ascii="Times New Roman" w:hAnsi="Times New Roman"/>
          <w:sz w:val="28"/>
          <w:szCs w:val="28"/>
        </w:rPr>
        <w:t xml:space="preserve"> koncepcij</w:t>
      </w:r>
      <w:r w:rsidR="00397DF7">
        <w:rPr>
          <w:rFonts w:ascii="Times New Roman" w:hAnsi="Times New Roman"/>
          <w:sz w:val="28"/>
          <w:szCs w:val="28"/>
        </w:rPr>
        <w:t>a</w:t>
      </w:r>
      <w:r w:rsidRPr="00CD23B8">
        <w:rPr>
          <w:rFonts w:ascii="Times New Roman" w:hAnsi="Times New Roman"/>
          <w:sz w:val="28"/>
          <w:szCs w:val="28"/>
        </w:rPr>
        <w:t xml:space="preserve">, kurā noteikt objektīvas prasības un rādītājus (t.sk. ekonomisko ieguvumu vai ieguldījumu) tālākai IKT resursu </w:t>
      </w:r>
      <w:r w:rsidR="00397DF7">
        <w:rPr>
          <w:rFonts w:ascii="Times New Roman" w:hAnsi="Times New Roman"/>
          <w:sz w:val="28"/>
          <w:szCs w:val="28"/>
        </w:rPr>
        <w:t>un kompetenču konsolidācijai,</w:t>
      </w:r>
      <w:r w:rsidRPr="00CD23B8">
        <w:rPr>
          <w:rFonts w:ascii="Times New Roman" w:hAnsi="Times New Roman"/>
          <w:sz w:val="28"/>
          <w:szCs w:val="28"/>
        </w:rPr>
        <w:t xml:space="preserve"> un detalizēt</w:t>
      </w:r>
      <w:r w:rsidR="00397DF7">
        <w:rPr>
          <w:rFonts w:ascii="Times New Roman" w:hAnsi="Times New Roman"/>
          <w:sz w:val="28"/>
          <w:szCs w:val="28"/>
        </w:rPr>
        <w:t>s</w:t>
      </w:r>
      <w:r w:rsidRPr="00CD23B8">
        <w:rPr>
          <w:rFonts w:ascii="Times New Roman" w:hAnsi="Times New Roman"/>
          <w:sz w:val="28"/>
          <w:szCs w:val="28"/>
        </w:rPr>
        <w:t xml:space="preserve"> – datos un aprēķinos balstītu plān</w:t>
      </w:r>
      <w:r w:rsidR="00397DF7">
        <w:rPr>
          <w:rFonts w:ascii="Times New Roman" w:hAnsi="Times New Roman"/>
          <w:sz w:val="28"/>
          <w:szCs w:val="28"/>
        </w:rPr>
        <w:t xml:space="preserve">s tās </w:t>
      </w:r>
      <w:r w:rsidRPr="00CD23B8">
        <w:rPr>
          <w:rFonts w:ascii="Times New Roman" w:hAnsi="Times New Roman"/>
          <w:sz w:val="28"/>
          <w:szCs w:val="28"/>
        </w:rPr>
        <w:t>realizācijai</w:t>
      </w:r>
      <w:r>
        <w:rPr>
          <w:rFonts w:ascii="Times New Roman" w:hAnsi="Times New Roman"/>
          <w:sz w:val="28"/>
          <w:szCs w:val="28"/>
        </w:rPr>
        <w:t>.</w:t>
      </w:r>
    </w:p>
    <w:p w14:paraId="05F05DAD" w14:textId="77777777" w:rsidR="00397DF7" w:rsidRPr="00CD23B8" w:rsidRDefault="000F63E5" w:rsidP="00CD23B8">
      <w:pPr>
        <w:pStyle w:val="ListParagraph"/>
        <w:numPr>
          <w:ilvl w:val="0"/>
          <w:numId w:val="2"/>
        </w:numPr>
        <w:spacing w:after="0" w:line="240" w:lineRule="auto"/>
        <w:ind w:left="0" w:firstLine="0"/>
        <w:jc w:val="both"/>
        <w:rPr>
          <w:rFonts w:ascii="Times New Roman" w:hAnsi="Times New Roman"/>
          <w:sz w:val="28"/>
          <w:szCs w:val="28"/>
        </w:rPr>
      </w:pPr>
      <w:r>
        <w:rPr>
          <w:rFonts w:ascii="Times New Roman" w:hAnsi="Times New Roman"/>
          <w:sz w:val="28"/>
          <w:szCs w:val="28"/>
        </w:rPr>
        <w:t>Lūdzam protokollēmuma 5.1. apakšpunktā ne tikai paredzēt priekšlikumus finansējuma pārvaldībai, bet arī finanšu avotiem papildus finansējuma  rašanai.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134"/>
        <w:gridCol w:w="4251"/>
      </w:tblGrid>
      <w:tr w:rsidR="001B3C3B" w14:paraId="05F05DB3" w14:textId="77777777" w:rsidTr="00F24F7D">
        <w:tc>
          <w:tcPr>
            <w:tcW w:w="3686" w:type="dxa"/>
          </w:tcPr>
          <w:p w14:paraId="05F05DB0" w14:textId="77777777" w:rsidR="00BE191A" w:rsidRPr="005A3EEC" w:rsidRDefault="000F63E5" w:rsidP="00CD23B8">
            <w:pPr>
              <w:pStyle w:val="pamattekststabul"/>
              <w:tabs>
                <w:tab w:val="left" w:pos="3969"/>
                <w:tab w:val="left" w:pos="6379"/>
              </w:tabs>
              <w:spacing w:before="0" w:beforeAutospacing="0" w:after="0" w:afterAutospacing="0"/>
              <w:rPr>
                <w:rFonts w:eastAsia="Calibri"/>
                <w:sz w:val="28"/>
                <w:szCs w:val="28"/>
                <w:lang w:val="lv-LV"/>
              </w:rPr>
            </w:pPr>
            <w:r w:rsidRPr="005A3EEC">
              <w:rPr>
                <w:rFonts w:eastAsia="Calibri"/>
                <w:noProof/>
                <w:sz w:val="28"/>
                <w:szCs w:val="28"/>
                <w:lang w:val="lv-LV"/>
              </w:rPr>
              <w:t xml:space="preserve">Valsts sekretāra </w:t>
            </w:r>
            <w:r w:rsidR="00D85C7D">
              <w:rPr>
                <w:rFonts w:eastAsia="Calibri"/>
                <w:noProof/>
                <w:sz w:val="28"/>
                <w:szCs w:val="28"/>
                <w:lang w:val="lv-LV"/>
              </w:rPr>
              <w:t>p.i.</w:t>
            </w:r>
          </w:p>
        </w:tc>
        <w:tc>
          <w:tcPr>
            <w:tcW w:w="1134" w:type="dxa"/>
            <w:vAlign w:val="center"/>
          </w:tcPr>
          <w:p w14:paraId="05F05DB1" w14:textId="77777777" w:rsidR="00BE191A" w:rsidRPr="005A3EEC" w:rsidRDefault="000F63E5" w:rsidP="00CD23B8">
            <w:pPr>
              <w:pStyle w:val="pamattekststabul"/>
              <w:tabs>
                <w:tab w:val="left" w:pos="3969"/>
                <w:tab w:val="left" w:pos="6379"/>
              </w:tabs>
              <w:spacing w:before="0" w:beforeAutospacing="0" w:after="0" w:afterAutospacing="0"/>
              <w:jc w:val="center"/>
              <w:rPr>
                <w:rFonts w:eastAsia="Calibri"/>
                <w:sz w:val="28"/>
                <w:szCs w:val="28"/>
                <w:lang w:val="lv-LV"/>
              </w:rPr>
            </w:pPr>
            <w:r w:rsidRPr="005A3EEC">
              <w:rPr>
                <w:sz w:val="20"/>
                <w:szCs w:val="20"/>
                <w:lang w:val="lv-LV"/>
              </w:rPr>
              <w:t>(paraksts*)</w:t>
            </w:r>
          </w:p>
        </w:tc>
        <w:tc>
          <w:tcPr>
            <w:tcW w:w="4251" w:type="dxa"/>
          </w:tcPr>
          <w:p w14:paraId="05F05DB2" w14:textId="77777777" w:rsidR="00BE191A" w:rsidRPr="005A3EEC" w:rsidRDefault="000F63E5" w:rsidP="00CD23B8">
            <w:pPr>
              <w:pStyle w:val="pamattekststabul"/>
              <w:tabs>
                <w:tab w:val="left" w:pos="3969"/>
                <w:tab w:val="left" w:pos="6379"/>
              </w:tabs>
              <w:spacing w:before="0" w:beforeAutospacing="0" w:after="0" w:afterAutospacing="0"/>
              <w:jc w:val="right"/>
              <w:rPr>
                <w:rFonts w:eastAsia="Calibri"/>
                <w:sz w:val="28"/>
                <w:szCs w:val="28"/>
                <w:lang w:val="lv-LV"/>
              </w:rPr>
            </w:pPr>
            <w:r w:rsidRPr="005A3EEC">
              <w:rPr>
                <w:rFonts w:eastAsia="Calibri"/>
                <w:noProof/>
                <w:sz w:val="28"/>
                <w:szCs w:val="28"/>
                <w:lang w:val="lv-LV"/>
              </w:rPr>
              <w:t>Āris Kasparāns</w:t>
            </w:r>
          </w:p>
        </w:tc>
      </w:tr>
    </w:tbl>
    <w:p w14:paraId="05F05DB5" w14:textId="77777777" w:rsidR="00F57742" w:rsidRPr="00270631" w:rsidRDefault="000F63E5" w:rsidP="003E6499">
      <w:pPr>
        <w:pStyle w:val="pamattekststabul"/>
        <w:spacing w:before="0" w:beforeAutospacing="0" w:after="0" w:afterAutospacing="0"/>
        <w:rPr>
          <w:noProof/>
          <w:sz w:val="20"/>
          <w:szCs w:val="20"/>
          <w:lang w:val="lv-LV"/>
        </w:rPr>
      </w:pPr>
      <w:r w:rsidRPr="00270631">
        <w:rPr>
          <w:noProof/>
          <w:sz w:val="20"/>
          <w:szCs w:val="20"/>
          <w:lang w:val="lv-LV"/>
        </w:rPr>
        <w:t>Agnese Vaļuliene, 67876060,</w:t>
      </w:r>
    </w:p>
    <w:p w14:paraId="05F05DB6" w14:textId="77777777" w:rsidR="00F57742" w:rsidRPr="00270631" w:rsidRDefault="004E6F62" w:rsidP="003E6499">
      <w:pPr>
        <w:pStyle w:val="pamattekststabul"/>
        <w:spacing w:before="0" w:beforeAutospacing="0" w:after="0" w:afterAutospacing="0"/>
        <w:rPr>
          <w:noProof/>
          <w:sz w:val="20"/>
          <w:szCs w:val="20"/>
        </w:rPr>
      </w:pPr>
      <w:hyperlink r:id="rId9" w:history="1">
        <w:r w:rsidR="000F63E5" w:rsidRPr="00270631">
          <w:rPr>
            <w:rStyle w:val="Hyperlink"/>
            <w:noProof/>
            <w:sz w:val="20"/>
            <w:szCs w:val="20"/>
          </w:rPr>
          <w:t>agnese.valuliene@vm.gov.lv</w:t>
        </w:r>
      </w:hyperlink>
    </w:p>
    <w:p w14:paraId="05F05DB7" w14:textId="77777777" w:rsidR="00F57742" w:rsidRPr="00270631" w:rsidRDefault="00F57742" w:rsidP="003E6499">
      <w:pPr>
        <w:pStyle w:val="pamattekststabul"/>
        <w:spacing w:before="0" w:beforeAutospacing="0" w:after="0" w:afterAutospacing="0"/>
        <w:rPr>
          <w:noProof/>
          <w:sz w:val="20"/>
          <w:szCs w:val="20"/>
          <w:lang w:val="lv-LV"/>
        </w:rPr>
      </w:pPr>
    </w:p>
    <w:p w14:paraId="05F05DB8" w14:textId="77777777" w:rsidR="00F57742" w:rsidRPr="00270631" w:rsidRDefault="000F63E5" w:rsidP="003E6499">
      <w:pPr>
        <w:pStyle w:val="pamattekststabul"/>
        <w:spacing w:before="0" w:beforeAutospacing="0" w:after="0" w:afterAutospacing="0"/>
        <w:rPr>
          <w:noProof/>
          <w:sz w:val="20"/>
          <w:szCs w:val="20"/>
          <w:lang w:val="lv-LV"/>
        </w:rPr>
      </w:pPr>
      <w:r w:rsidRPr="00270631">
        <w:rPr>
          <w:noProof/>
          <w:sz w:val="20"/>
          <w:szCs w:val="20"/>
          <w:lang w:val="lv-LV"/>
        </w:rPr>
        <w:t>Iveta Bērtulsone, 60008321</w:t>
      </w:r>
    </w:p>
    <w:p w14:paraId="05F05DB9" w14:textId="77777777" w:rsidR="00F57742" w:rsidRPr="00270631" w:rsidRDefault="004E6F62" w:rsidP="003E6499">
      <w:pPr>
        <w:pStyle w:val="pamattekststabul"/>
        <w:spacing w:before="0" w:beforeAutospacing="0" w:after="0" w:afterAutospacing="0"/>
        <w:rPr>
          <w:noProof/>
          <w:sz w:val="20"/>
          <w:szCs w:val="20"/>
        </w:rPr>
      </w:pPr>
      <w:hyperlink r:id="rId10" w:history="1">
        <w:r w:rsidR="000F63E5" w:rsidRPr="00270631">
          <w:rPr>
            <w:rStyle w:val="Hyperlink"/>
            <w:noProof/>
            <w:sz w:val="20"/>
            <w:szCs w:val="20"/>
          </w:rPr>
          <w:t>iveta.bertulsone@vm.gov.lv</w:t>
        </w:r>
      </w:hyperlink>
    </w:p>
    <w:p w14:paraId="05F05DBA" w14:textId="77777777" w:rsidR="00F57742" w:rsidRPr="00270631" w:rsidRDefault="00F57742" w:rsidP="003E6499">
      <w:pPr>
        <w:pStyle w:val="pamattekststabul"/>
        <w:spacing w:before="0" w:beforeAutospacing="0" w:after="0" w:afterAutospacing="0"/>
        <w:rPr>
          <w:noProof/>
          <w:sz w:val="20"/>
          <w:szCs w:val="20"/>
          <w:lang w:val="lv-LV"/>
        </w:rPr>
      </w:pPr>
    </w:p>
    <w:p w14:paraId="05F05DBB" w14:textId="77777777" w:rsidR="00BE191A" w:rsidRPr="00270631" w:rsidRDefault="000F63E5" w:rsidP="003E6499">
      <w:pPr>
        <w:pStyle w:val="pamattekststabul"/>
        <w:spacing w:before="0" w:beforeAutospacing="0" w:after="0" w:afterAutospacing="0"/>
        <w:rPr>
          <w:sz w:val="20"/>
          <w:szCs w:val="20"/>
          <w:lang w:val="lv-LV"/>
        </w:rPr>
      </w:pPr>
      <w:r w:rsidRPr="00270631">
        <w:rPr>
          <w:noProof/>
          <w:sz w:val="20"/>
          <w:szCs w:val="20"/>
          <w:lang w:val="lv-LV"/>
        </w:rPr>
        <w:t>Guntis Ieviņš, 67876054</w:t>
      </w:r>
    </w:p>
    <w:p w14:paraId="05F05DBC" w14:textId="77777777" w:rsidR="00F57742" w:rsidRPr="00270631" w:rsidRDefault="004E6F62" w:rsidP="003E6499">
      <w:pPr>
        <w:tabs>
          <w:tab w:val="right" w:pos="9356"/>
        </w:tabs>
        <w:spacing w:after="0" w:line="240" w:lineRule="auto"/>
        <w:rPr>
          <w:rFonts w:ascii="Times New Roman" w:hAnsi="Times New Roman"/>
          <w:noProof/>
          <w:sz w:val="20"/>
          <w:szCs w:val="20"/>
        </w:rPr>
      </w:pPr>
      <w:hyperlink r:id="rId11" w:history="1">
        <w:r w:rsidR="000F63E5" w:rsidRPr="00270631">
          <w:rPr>
            <w:rStyle w:val="Hyperlink"/>
            <w:rFonts w:ascii="Times New Roman" w:hAnsi="Times New Roman"/>
            <w:noProof/>
            <w:sz w:val="20"/>
            <w:szCs w:val="20"/>
          </w:rPr>
          <w:t>guntis.ievins@vm.gov.lv</w:t>
        </w:r>
      </w:hyperlink>
    </w:p>
    <w:sectPr w:rsidR="00F57742" w:rsidRPr="00270631" w:rsidSect="0068232D">
      <w:headerReference w:type="default" r:id="rId12"/>
      <w:footerReference w:type="default" r:id="rId13"/>
      <w:headerReference w:type="first" r:id="rId14"/>
      <w:footerReference w:type="first" r:id="rId15"/>
      <w:pgSz w:w="11906" w:h="16838" w:code="9"/>
      <w:pgMar w:top="1418" w:right="1134" w:bottom="1134" w:left="1701"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2D8AD" w14:textId="77777777" w:rsidR="004E6F62" w:rsidRDefault="004E6F62">
      <w:pPr>
        <w:spacing w:after="0" w:line="240" w:lineRule="auto"/>
      </w:pPr>
      <w:r>
        <w:separator/>
      </w:r>
    </w:p>
  </w:endnote>
  <w:endnote w:type="continuationSeparator" w:id="0">
    <w:p w14:paraId="0F082ED2" w14:textId="77777777" w:rsidR="004E6F62" w:rsidRDefault="004E6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4358453"/>
      <w:docPartObj>
        <w:docPartGallery w:val="Page Numbers (Bottom of Page)"/>
        <w:docPartUnique/>
      </w:docPartObj>
    </w:sdtPr>
    <w:sdtEndPr>
      <w:rPr>
        <w:noProof/>
      </w:rPr>
    </w:sdtEndPr>
    <w:sdtContent>
      <w:p w14:paraId="534AAB21" w14:textId="30231300" w:rsidR="0068232D" w:rsidRDefault="0068232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153CA0" w14:textId="77777777" w:rsidR="00043BF0" w:rsidRPr="00043BF0" w:rsidRDefault="00043BF0" w:rsidP="00043BF0">
    <w:pPr>
      <w:pStyle w:val="Footer"/>
      <w:rPr>
        <w:rFonts w:ascii="Times New Roman" w:hAnsi="Times New Roman"/>
        <w:noProof/>
        <w:sz w:val="20"/>
        <w:szCs w:val="20"/>
      </w:rPr>
    </w:pPr>
    <w:r w:rsidRPr="00043BF0">
      <w:rPr>
        <w:rFonts w:ascii="Times New Roman" w:hAnsi="Times New Roman"/>
        <w:noProof/>
        <w:sz w:val="20"/>
        <w:szCs w:val="20"/>
      </w:rPr>
      <w:t>VMAtz_VSS-356_07072020</w:t>
    </w:r>
  </w:p>
  <w:p w14:paraId="3C4EE28D" w14:textId="77777777" w:rsidR="00043BF0" w:rsidRDefault="00043BF0" w:rsidP="00043BF0">
    <w:pPr>
      <w:pStyle w:val="Footer"/>
      <w:jc w:val="center"/>
      <w:rPr>
        <w:rFonts w:ascii="Times New Roman" w:hAnsi="Times New Roman"/>
      </w:rPr>
    </w:pPr>
    <w:r w:rsidRPr="006541D3">
      <w:rPr>
        <w:rFonts w:ascii="Times New Roman" w:hAnsi="Times New Roman"/>
      </w:rPr>
      <w:t>*Dokuments ir parakstīts ar drošu elektronisko parakstu un satur laika zīmogu</w:t>
    </w:r>
  </w:p>
  <w:p w14:paraId="05F05DC6" w14:textId="77777777" w:rsidR="00F24F7D" w:rsidRPr="009D36CB" w:rsidRDefault="00F24F7D" w:rsidP="00043BF0">
    <w:pPr>
      <w:pStyle w:val="Footer"/>
      <w:jc w:val="cen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762051"/>
      <w:docPartObj>
        <w:docPartGallery w:val="Page Numbers (Bottom of Page)"/>
        <w:docPartUnique/>
      </w:docPartObj>
    </w:sdtPr>
    <w:sdtEndPr>
      <w:rPr>
        <w:noProof/>
      </w:rPr>
    </w:sdtEndPr>
    <w:sdtContent>
      <w:p w14:paraId="0C0EC6DA" w14:textId="77777777" w:rsidR="0068232D" w:rsidRDefault="00B929FE">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33435486" w14:textId="2F5F9AFC" w:rsidR="0068232D" w:rsidRPr="00043BF0" w:rsidRDefault="0068232D" w:rsidP="0068232D">
        <w:pPr>
          <w:pStyle w:val="Footer"/>
          <w:rPr>
            <w:rFonts w:ascii="Times New Roman" w:hAnsi="Times New Roman"/>
            <w:noProof/>
            <w:sz w:val="20"/>
            <w:szCs w:val="20"/>
          </w:rPr>
        </w:pPr>
        <w:r w:rsidRPr="00043BF0">
          <w:rPr>
            <w:rFonts w:ascii="Times New Roman" w:hAnsi="Times New Roman"/>
            <w:noProof/>
            <w:sz w:val="20"/>
            <w:szCs w:val="20"/>
          </w:rPr>
          <w:t>VMAtz_VSS-356_07</w:t>
        </w:r>
        <w:r w:rsidR="00043BF0" w:rsidRPr="00043BF0">
          <w:rPr>
            <w:rFonts w:ascii="Times New Roman" w:hAnsi="Times New Roman"/>
            <w:noProof/>
            <w:sz w:val="20"/>
            <w:szCs w:val="20"/>
          </w:rPr>
          <w:t>0</w:t>
        </w:r>
        <w:r w:rsidRPr="00043BF0">
          <w:rPr>
            <w:rFonts w:ascii="Times New Roman" w:hAnsi="Times New Roman"/>
            <w:noProof/>
            <w:sz w:val="20"/>
            <w:szCs w:val="20"/>
          </w:rPr>
          <w:t>72020</w:t>
        </w:r>
      </w:p>
      <w:p w14:paraId="5BCFA9EA" w14:textId="77777777" w:rsidR="0068232D" w:rsidRDefault="0068232D">
        <w:pPr>
          <w:pStyle w:val="Footer"/>
          <w:jc w:val="center"/>
          <w:rPr>
            <w:noProof/>
          </w:rPr>
        </w:pPr>
      </w:p>
      <w:p w14:paraId="2B3F1F5E" w14:textId="77777777" w:rsidR="0068232D" w:rsidRDefault="0068232D" w:rsidP="0068232D">
        <w:pPr>
          <w:pStyle w:val="Footer"/>
          <w:jc w:val="center"/>
          <w:rPr>
            <w:rFonts w:ascii="Times New Roman" w:hAnsi="Times New Roman"/>
          </w:rPr>
        </w:pPr>
        <w:r w:rsidRPr="006541D3">
          <w:rPr>
            <w:rFonts w:ascii="Times New Roman" w:hAnsi="Times New Roman"/>
          </w:rPr>
          <w:t>*Dokuments ir parakstīts ar drošu elektronisko parakstu un satur laika zīmogu</w:t>
        </w:r>
      </w:p>
      <w:p w14:paraId="4AE98342" w14:textId="0B9E87E2" w:rsidR="00B929FE" w:rsidRDefault="00B929FE">
        <w:pPr>
          <w:pStyle w:val="Footer"/>
          <w:jc w:val="center"/>
        </w:pPr>
      </w:p>
    </w:sdtContent>
  </w:sdt>
  <w:p w14:paraId="05F05DC9" w14:textId="77777777" w:rsidR="00EA1868" w:rsidRPr="006541D3" w:rsidRDefault="00EA1868" w:rsidP="00BE191A">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EA678" w14:textId="77777777" w:rsidR="004E6F62" w:rsidRDefault="004E6F62">
      <w:pPr>
        <w:spacing w:after="0" w:line="240" w:lineRule="auto"/>
      </w:pPr>
      <w:r>
        <w:separator/>
      </w:r>
    </w:p>
  </w:footnote>
  <w:footnote w:type="continuationSeparator" w:id="0">
    <w:p w14:paraId="183D09E4" w14:textId="77777777" w:rsidR="004E6F62" w:rsidRDefault="004E6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1821412917"/>
      <w:docPartObj>
        <w:docPartGallery w:val="Page Numbers (Top of Page)"/>
        <w:docPartUnique/>
      </w:docPartObj>
    </w:sdtPr>
    <w:sdtEndPr/>
    <w:sdtContent>
      <w:p w14:paraId="05F05DC3" w14:textId="77777777" w:rsidR="005E06C4" w:rsidRPr="00126258" w:rsidRDefault="000F63E5">
        <w:pPr>
          <w:pStyle w:val="Header"/>
          <w:jc w:val="center"/>
          <w:rPr>
            <w:rFonts w:ascii="Times New Roman" w:hAnsi="Times New Roman"/>
            <w:sz w:val="24"/>
            <w:szCs w:val="24"/>
          </w:rPr>
        </w:pPr>
        <w:r w:rsidRPr="00126258">
          <w:rPr>
            <w:rFonts w:ascii="Times New Roman" w:hAnsi="Times New Roman"/>
            <w:sz w:val="24"/>
            <w:szCs w:val="24"/>
          </w:rPr>
          <w:fldChar w:fldCharType="begin"/>
        </w:r>
        <w:r w:rsidRPr="00126258">
          <w:rPr>
            <w:rFonts w:ascii="Times New Roman" w:hAnsi="Times New Roman"/>
            <w:sz w:val="24"/>
            <w:szCs w:val="24"/>
          </w:rPr>
          <w:instrText xml:space="preserve"> PAGE   \* MERGEFORMAT </w:instrText>
        </w:r>
        <w:r w:rsidRPr="00126258">
          <w:rPr>
            <w:rFonts w:ascii="Times New Roman" w:hAnsi="Times New Roman"/>
            <w:sz w:val="24"/>
            <w:szCs w:val="24"/>
          </w:rPr>
          <w:fldChar w:fldCharType="separate"/>
        </w:r>
        <w:r w:rsidR="000529F2">
          <w:rPr>
            <w:rFonts w:ascii="Times New Roman" w:hAnsi="Times New Roman"/>
            <w:noProof/>
            <w:sz w:val="24"/>
            <w:szCs w:val="24"/>
          </w:rPr>
          <w:t>2</w:t>
        </w:r>
        <w:r w:rsidRPr="00126258">
          <w:rPr>
            <w:rFonts w:ascii="Times New Roman" w:hAnsi="Times New Roman"/>
            <w:sz w:val="24"/>
            <w:szCs w:val="24"/>
          </w:rPr>
          <w:fldChar w:fldCharType="end"/>
        </w:r>
      </w:p>
    </w:sdtContent>
  </w:sdt>
  <w:p w14:paraId="05F05DC4" w14:textId="77777777" w:rsidR="005E06C4" w:rsidRDefault="005E06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05DC7" w14:textId="77777777" w:rsidR="007261FB" w:rsidRPr="007261FB" w:rsidRDefault="007261FB" w:rsidP="007261FB">
    <w:pPr>
      <w:pStyle w:val="Header"/>
      <w:tabs>
        <w:tab w:val="clear" w:pos="4153"/>
        <w:tab w:val="clear" w:pos="8306"/>
        <w:tab w:val="left" w:pos="8145"/>
      </w:tabs>
      <w:jc w:val="right"/>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43E163E4"/>
    <w:multiLevelType w:val="hybridMultilevel"/>
    <w:tmpl w:val="6F103F5C"/>
    <w:lvl w:ilvl="0" w:tplc="39049C2A">
      <w:start w:val="1"/>
      <w:numFmt w:val="decimal"/>
      <w:lvlText w:val="%1."/>
      <w:lvlJc w:val="left"/>
      <w:pPr>
        <w:ind w:left="720" w:hanging="360"/>
      </w:pPr>
      <w:rPr>
        <w:rFonts w:hint="default"/>
      </w:rPr>
    </w:lvl>
    <w:lvl w:ilvl="1" w:tplc="9E021CC6" w:tentative="1">
      <w:start w:val="1"/>
      <w:numFmt w:val="lowerLetter"/>
      <w:lvlText w:val="%2."/>
      <w:lvlJc w:val="left"/>
      <w:pPr>
        <w:ind w:left="1440" w:hanging="360"/>
      </w:pPr>
    </w:lvl>
    <w:lvl w:ilvl="2" w:tplc="3000EF6C" w:tentative="1">
      <w:start w:val="1"/>
      <w:numFmt w:val="lowerRoman"/>
      <w:lvlText w:val="%3."/>
      <w:lvlJc w:val="right"/>
      <w:pPr>
        <w:ind w:left="2160" w:hanging="180"/>
      </w:pPr>
    </w:lvl>
    <w:lvl w:ilvl="3" w:tplc="95380C90" w:tentative="1">
      <w:start w:val="1"/>
      <w:numFmt w:val="decimal"/>
      <w:lvlText w:val="%4."/>
      <w:lvlJc w:val="left"/>
      <w:pPr>
        <w:ind w:left="2880" w:hanging="360"/>
      </w:pPr>
    </w:lvl>
    <w:lvl w:ilvl="4" w:tplc="2AA8F274" w:tentative="1">
      <w:start w:val="1"/>
      <w:numFmt w:val="lowerLetter"/>
      <w:lvlText w:val="%5."/>
      <w:lvlJc w:val="left"/>
      <w:pPr>
        <w:ind w:left="3600" w:hanging="360"/>
      </w:pPr>
    </w:lvl>
    <w:lvl w:ilvl="5" w:tplc="0B064A18" w:tentative="1">
      <w:start w:val="1"/>
      <w:numFmt w:val="lowerRoman"/>
      <w:lvlText w:val="%6."/>
      <w:lvlJc w:val="right"/>
      <w:pPr>
        <w:ind w:left="4320" w:hanging="180"/>
      </w:pPr>
    </w:lvl>
    <w:lvl w:ilvl="6" w:tplc="E730B094" w:tentative="1">
      <w:start w:val="1"/>
      <w:numFmt w:val="decimal"/>
      <w:lvlText w:val="%7."/>
      <w:lvlJc w:val="left"/>
      <w:pPr>
        <w:ind w:left="5040" w:hanging="360"/>
      </w:pPr>
    </w:lvl>
    <w:lvl w:ilvl="7" w:tplc="9A843A54" w:tentative="1">
      <w:start w:val="1"/>
      <w:numFmt w:val="lowerLetter"/>
      <w:lvlText w:val="%8."/>
      <w:lvlJc w:val="left"/>
      <w:pPr>
        <w:ind w:left="5760" w:hanging="360"/>
      </w:pPr>
    </w:lvl>
    <w:lvl w:ilvl="8" w:tplc="2C96E204" w:tentative="1">
      <w:start w:val="1"/>
      <w:numFmt w:val="lowerRoman"/>
      <w:lvlText w:val="%9."/>
      <w:lvlJc w:val="right"/>
      <w:pPr>
        <w:ind w:left="6480" w:hanging="180"/>
      </w:pPr>
    </w:lvl>
  </w:abstractNum>
  <w:abstractNum w:abstractNumId="1" w15:restartNumberingAfterBreak="1">
    <w:nsid w:val="45760E1D"/>
    <w:multiLevelType w:val="hybridMultilevel"/>
    <w:tmpl w:val="A5DA4004"/>
    <w:lvl w:ilvl="0" w:tplc="F2C2C484">
      <w:start w:val="1"/>
      <w:numFmt w:val="decimal"/>
      <w:lvlText w:val="%1."/>
      <w:lvlJc w:val="left"/>
      <w:pPr>
        <w:ind w:left="720" w:hanging="360"/>
      </w:pPr>
      <w:rPr>
        <w:rFonts w:hint="default"/>
      </w:rPr>
    </w:lvl>
    <w:lvl w:ilvl="1" w:tplc="943C3630" w:tentative="1">
      <w:start w:val="1"/>
      <w:numFmt w:val="lowerLetter"/>
      <w:lvlText w:val="%2."/>
      <w:lvlJc w:val="left"/>
      <w:pPr>
        <w:ind w:left="1440" w:hanging="360"/>
      </w:pPr>
    </w:lvl>
    <w:lvl w:ilvl="2" w:tplc="5C1CF53C" w:tentative="1">
      <w:start w:val="1"/>
      <w:numFmt w:val="lowerRoman"/>
      <w:lvlText w:val="%3."/>
      <w:lvlJc w:val="right"/>
      <w:pPr>
        <w:ind w:left="2160" w:hanging="180"/>
      </w:pPr>
    </w:lvl>
    <w:lvl w:ilvl="3" w:tplc="9DC8904C" w:tentative="1">
      <w:start w:val="1"/>
      <w:numFmt w:val="decimal"/>
      <w:lvlText w:val="%4."/>
      <w:lvlJc w:val="left"/>
      <w:pPr>
        <w:ind w:left="2880" w:hanging="360"/>
      </w:pPr>
    </w:lvl>
    <w:lvl w:ilvl="4" w:tplc="40BA783A" w:tentative="1">
      <w:start w:val="1"/>
      <w:numFmt w:val="lowerLetter"/>
      <w:lvlText w:val="%5."/>
      <w:lvlJc w:val="left"/>
      <w:pPr>
        <w:ind w:left="3600" w:hanging="360"/>
      </w:pPr>
    </w:lvl>
    <w:lvl w:ilvl="5" w:tplc="BE6E2096" w:tentative="1">
      <w:start w:val="1"/>
      <w:numFmt w:val="lowerRoman"/>
      <w:lvlText w:val="%6."/>
      <w:lvlJc w:val="right"/>
      <w:pPr>
        <w:ind w:left="4320" w:hanging="180"/>
      </w:pPr>
    </w:lvl>
    <w:lvl w:ilvl="6" w:tplc="8A50B2FC" w:tentative="1">
      <w:start w:val="1"/>
      <w:numFmt w:val="decimal"/>
      <w:lvlText w:val="%7."/>
      <w:lvlJc w:val="left"/>
      <w:pPr>
        <w:ind w:left="5040" w:hanging="360"/>
      </w:pPr>
    </w:lvl>
    <w:lvl w:ilvl="7" w:tplc="14B82724" w:tentative="1">
      <w:start w:val="1"/>
      <w:numFmt w:val="lowerLetter"/>
      <w:lvlText w:val="%8."/>
      <w:lvlJc w:val="left"/>
      <w:pPr>
        <w:ind w:left="5760" w:hanging="360"/>
      </w:pPr>
    </w:lvl>
    <w:lvl w:ilvl="8" w:tplc="182253B2"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DE"/>
    <w:rsid w:val="0000527F"/>
    <w:rsid w:val="000115D2"/>
    <w:rsid w:val="000256CA"/>
    <w:rsid w:val="00026358"/>
    <w:rsid w:val="00026646"/>
    <w:rsid w:val="00032602"/>
    <w:rsid w:val="00043BF0"/>
    <w:rsid w:val="0004599D"/>
    <w:rsid w:val="00050A7F"/>
    <w:rsid w:val="000529F2"/>
    <w:rsid w:val="00056D94"/>
    <w:rsid w:val="00071EA6"/>
    <w:rsid w:val="000726A8"/>
    <w:rsid w:val="00076969"/>
    <w:rsid w:val="00076AA3"/>
    <w:rsid w:val="00084361"/>
    <w:rsid w:val="00091DD9"/>
    <w:rsid w:val="00097F9D"/>
    <w:rsid w:val="000A1011"/>
    <w:rsid w:val="000A61F3"/>
    <w:rsid w:val="000B12AC"/>
    <w:rsid w:val="000B7899"/>
    <w:rsid w:val="000D2AB9"/>
    <w:rsid w:val="000D3DF7"/>
    <w:rsid w:val="000D49B5"/>
    <w:rsid w:val="000D54E3"/>
    <w:rsid w:val="000E1E20"/>
    <w:rsid w:val="000E429F"/>
    <w:rsid w:val="000F377C"/>
    <w:rsid w:val="000F4E7C"/>
    <w:rsid w:val="000F63E5"/>
    <w:rsid w:val="00104654"/>
    <w:rsid w:val="00110E85"/>
    <w:rsid w:val="00123CBF"/>
    <w:rsid w:val="00126258"/>
    <w:rsid w:val="00127A26"/>
    <w:rsid w:val="001321DF"/>
    <w:rsid w:val="00134E5B"/>
    <w:rsid w:val="001545B7"/>
    <w:rsid w:val="001553D6"/>
    <w:rsid w:val="00160DFB"/>
    <w:rsid w:val="001632CE"/>
    <w:rsid w:val="00166EC1"/>
    <w:rsid w:val="00172A3B"/>
    <w:rsid w:val="001753BE"/>
    <w:rsid w:val="00177683"/>
    <w:rsid w:val="00177E78"/>
    <w:rsid w:val="00184599"/>
    <w:rsid w:val="00191A1D"/>
    <w:rsid w:val="00196A44"/>
    <w:rsid w:val="001A31B8"/>
    <w:rsid w:val="001B16E2"/>
    <w:rsid w:val="001B3C3B"/>
    <w:rsid w:val="001B554A"/>
    <w:rsid w:val="001B59E0"/>
    <w:rsid w:val="001C43FE"/>
    <w:rsid w:val="001C517B"/>
    <w:rsid w:val="001D0AF0"/>
    <w:rsid w:val="001D4BC8"/>
    <w:rsid w:val="001D5B70"/>
    <w:rsid w:val="001D5D10"/>
    <w:rsid w:val="001E50A0"/>
    <w:rsid w:val="001E51DF"/>
    <w:rsid w:val="00201BF0"/>
    <w:rsid w:val="0020352E"/>
    <w:rsid w:val="002057F9"/>
    <w:rsid w:val="00212DB7"/>
    <w:rsid w:val="00225057"/>
    <w:rsid w:val="00225EB8"/>
    <w:rsid w:val="00233A18"/>
    <w:rsid w:val="002409C9"/>
    <w:rsid w:val="0025235E"/>
    <w:rsid w:val="00255074"/>
    <w:rsid w:val="00256676"/>
    <w:rsid w:val="00270631"/>
    <w:rsid w:val="00274346"/>
    <w:rsid w:val="002778B0"/>
    <w:rsid w:val="002930BF"/>
    <w:rsid w:val="00293BD5"/>
    <w:rsid w:val="002A3540"/>
    <w:rsid w:val="002A4619"/>
    <w:rsid w:val="002A661C"/>
    <w:rsid w:val="002B6E80"/>
    <w:rsid w:val="002E23D6"/>
    <w:rsid w:val="002F0CCC"/>
    <w:rsid w:val="00303965"/>
    <w:rsid w:val="00307E7B"/>
    <w:rsid w:val="003163B8"/>
    <w:rsid w:val="00317BBE"/>
    <w:rsid w:val="00322443"/>
    <w:rsid w:val="00326486"/>
    <w:rsid w:val="003271D6"/>
    <w:rsid w:val="00332AA5"/>
    <w:rsid w:val="00332AB1"/>
    <w:rsid w:val="00334306"/>
    <w:rsid w:val="00340405"/>
    <w:rsid w:val="00342A9B"/>
    <w:rsid w:val="00346B65"/>
    <w:rsid w:val="003472C9"/>
    <w:rsid w:val="003504D7"/>
    <w:rsid w:val="00352325"/>
    <w:rsid w:val="00355797"/>
    <w:rsid w:val="00364BC5"/>
    <w:rsid w:val="00370D43"/>
    <w:rsid w:val="00373E81"/>
    <w:rsid w:val="003756FE"/>
    <w:rsid w:val="003768FB"/>
    <w:rsid w:val="00377916"/>
    <w:rsid w:val="00380B22"/>
    <w:rsid w:val="00383773"/>
    <w:rsid w:val="0038672B"/>
    <w:rsid w:val="00392DA3"/>
    <w:rsid w:val="003966CF"/>
    <w:rsid w:val="00397DF7"/>
    <w:rsid w:val="003A335B"/>
    <w:rsid w:val="003A5A3B"/>
    <w:rsid w:val="003B5DA1"/>
    <w:rsid w:val="003C1784"/>
    <w:rsid w:val="003C5F22"/>
    <w:rsid w:val="003D1F57"/>
    <w:rsid w:val="003D7430"/>
    <w:rsid w:val="003E29F0"/>
    <w:rsid w:val="003E6052"/>
    <w:rsid w:val="003E6499"/>
    <w:rsid w:val="003F169F"/>
    <w:rsid w:val="004022F1"/>
    <w:rsid w:val="00415AAA"/>
    <w:rsid w:val="0041608F"/>
    <w:rsid w:val="00424025"/>
    <w:rsid w:val="0043271F"/>
    <w:rsid w:val="004458A7"/>
    <w:rsid w:val="00445D62"/>
    <w:rsid w:val="00453587"/>
    <w:rsid w:val="00461490"/>
    <w:rsid w:val="00466BEC"/>
    <w:rsid w:val="004818CE"/>
    <w:rsid w:val="00485F41"/>
    <w:rsid w:val="004918FE"/>
    <w:rsid w:val="0049705D"/>
    <w:rsid w:val="004A0A94"/>
    <w:rsid w:val="004A4D7F"/>
    <w:rsid w:val="004A6461"/>
    <w:rsid w:val="004A6D08"/>
    <w:rsid w:val="004A7518"/>
    <w:rsid w:val="004C2657"/>
    <w:rsid w:val="004C2BA4"/>
    <w:rsid w:val="004C6F24"/>
    <w:rsid w:val="004C7FBA"/>
    <w:rsid w:val="004D6F51"/>
    <w:rsid w:val="004E0D7A"/>
    <w:rsid w:val="004E4165"/>
    <w:rsid w:val="004E4469"/>
    <w:rsid w:val="004E6F62"/>
    <w:rsid w:val="004E77A8"/>
    <w:rsid w:val="004F4A94"/>
    <w:rsid w:val="00501CD6"/>
    <w:rsid w:val="00504C22"/>
    <w:rsid w:val="005071F0"/>
    <w:rsid w:val="005072B3"/>
    <w:rsid w:val="00511A94"/>
    <w:rsid w:val="00512AD5"/>
    <w:rsid w:val="005135F3"/>
    <w:rsid w:val="005145DF"/>
    <w:rsid w:val="00517361"/>
    <w:rsid w:val="00520536"/>
    <w:rsid w:val="005220EB"/>
    <w:rsid w:val="005237B9"/>
    <w:rsid w:val="00530A31"/>
    <w:rsid w:val="00536C2A"/>
    <w:rsid w:val="00544557"/>
    <w:rsid w:val="00546AE2"/>
    <w:rsid w:val="005521B6"/>
    <w:rsid w:val="0055335A"/>
    <w:rsid w:val="00556D5B"/>
    <w:rsid w:val="00564153"/>
    <w:rsid w:val="0056510C"/>
    <w:rsid w:val="00580FC9"/>
    <w:rsid w:val="00583B09"/>
    <w:rsid w:val="005862AD"/>
    <w:rsid w:val="005A2340"/>
    <w:rsid w:val="005A3DE9"/>
    <w:rsid w:val="005A3EEC"/>
    <w:rsid w:val="005A7FDF"/>
    <w:rsid w:val="005B325A"/>
    <w:rsid w:val="005C0AF2"/>
    <w:rsid w:val="005C6E0E"/>
    <w:rsid w:val="005D2A31"/>
    <w:rsid w:val="005D64BA"/>
    <w:rsid w:val="005D7801"/>
    <w:rsid w:val="005E06C4"/>
    <w:rsid w:val="005F6F12"/>
    <w:rsid w:val="005F7A3C"/>
    <w:rsid w:val="00610F9D"/>
    <w:rsid w:val="00611A31"/>
    <w:rsid w:val="006151E9"/>
    <w:rsid w:val="006158EA"/>
    <w:rsid w:val="006160EE"/>
    <w:rsid w:val="0063099E"/>
    <w:rsid w:val="00631F9E"/>
    <w:rsid w:val="00633C31"/>
    <w:rsid w:val="00636828"/>
    <w:rsid w:val="00637F05"/>
    <w:rsid w:val="0064257D"/>
    <w:rsid w:val="00647792"/>
    <w:rsid w:val="00654156"/>
    <w:rsid w:val="006541D3"/>
    <w:rsid w:val="00655257"/>
    <w:rsid w:val="006646EB"/>
    <w:rsid w:val="00664930"/>
    <w:rsid w:val="00665EF9"/>
    <w:rsid w:val="006662DA"/>
    <w:rsid w:val="00672174"/>
    <w:rsid w:val="00673A0C"/>
    <w:rsid w:val="00676CA5"/>
    <w:rsid w:val="0068232D"/>
    <w:rsid w:val="00683073"/>
    <w:rsid w:val="00686BB9"/>
    <w:rsid w:val="0069282A"/>
    <w:rsid w:val="00694243"/>
    <w:rsid w:val="006B30C2"/>
    <w:rsid w:val="006C1779"/>
    <w:rsid w:val="006E1E5C"/>
    <w:rsid w:val="006E490F"/>
    <w:rsid w:val="006E53D9"/>
    <w:rsid w:val="006E7DC0"/>
    <w:rsid w:val="006F49E4"/>
    <w:rsid w:val="006F5C7C"/>
    <w:rsid w:val="006F7FAF"/>
    <w:rsid w:val="00701264"/>
    <w:rsid w:val="00707D30"/>
    <w:rsid w:val="00711948"/>
    <w:rsid w:val="00713E4E"/>
    <w:rsid w:val="00721E7C"/>
    <w:rsid w:val="007261FB"/>
    <w:rsid w:val="00726A56"/>
    <w:rsid w:val="007342C6"/>
    <w:rsid w:val="00741042"/>
    <w:rsid w:val="00742194"/>
    <w:rsid w:val="00751683"/>
    <w:rsid w:val="007519B1"/>
    <w:rsid w:val="00757DC8"/>
    <w:rsid w:val="007607FC"/>
    <w:rsid w:val="00761795"/>
    <w:rsid w:val="00761C34"/>
    <w:rsid w:val="00762185"/>
    <w:rsid w:val="0077604D"/>
    <w:rsid w:val="00776184"/>
    <w:rsid w:val="00781538"/>
    <w:rsid w:val="00783304"/>
    <w:rsid w:val="00783CF8"/>
    <w:rsid w:val="00784403"/>
    <w:rsid w:val="0078454E"/>
    <w:rsid w:val="0079117E"/>
    <w:rsid w:val="00791445"/>
    <w:rsid w:val="00797AD2"/>
    <w:rsid w:val="007B2188"/>
    <w:rsid w:val="007B5B7D"/>
    <w:rsid w:val="007B7359"/>
    <w:rsid w:val="007C3ABF"/>
    <w:rsid w:val="007E0116"/>
    <w:rsid w:val="007E0F58"/>
    <w:rsid w:val="007E35F2"/>
    <w:rsid w:val="007E457B"/>
    <w:rsid w:val="007E5138"/>
    <w:rsid w:val="007E5494"/>
    <w:rsid w:val="007F0C07"/>
    <w:rsid w:val="007F0CE1"/>
    <w:rsid w:val="007F126F"/>
    <w:rsid w:val="007F57F9"/>
    <w:rsid w:val="00801980"/>
    <w:rsid w:val="00801B88"/>
    <w:rsid w:val="008038EE"/>
    <w:rsid w:val="008140DE"/>
    <w:rsid w:val="008155FB"/>
    <w:rsid w:val="00821385"/>
    <w:rsid w:val="0082465B"/>
    <w:rsid w:val="008321A4"/>
    <w:rsid w:val="0084694B"/>
    <w:rsid w:val="008471C1"/>
    <w:rsid w:val="00851B24"/>
    <w:rsid w:val="00854FF6"/>
    <w:rsid w:val="008616C4"/>
    <w:rsid w:val="00863532"/>
    <w:rsid w:val="008674A1"/>
    <w:rsid w:val="00873D99"/>
    <w:rsid w:val="00876647"/>
    <w:rsid w:val="00880F53"/>
    <w:rsid w:val="00883CBA"/>
    <w:rsid w:val="00884273"/>
    <w:rsid w:val="008878F9"/>
    <w:rsid w:val="00890F13"/>
    <w:rsid w:val="00896C39"/>
    <w:rsid w:val="008A04D0"/>
    <w:rsid w:val="008B259C"/>
    <w:rsid w:val="008B47BA"/>
    <w:rsid w:val="008B53DC"/>
    <w:rsid w:val="008C5F6C"/>
    <w:rsid w:val="008C7292"/>
    <w:rsid w:val="008D0193"/>
    <w:rsid w:val="008D18D6"/>
    <w:rsid w:val="008E3A8E"/>
    <w:rsid w:val="008F3E94"/>
    <w:rsid w:val="008F70C3"/>
    <w:rsid w:val="00902CA9"/>
    <w:rsid w:val="0091364A"/>
    <w:rsid w:val="009202C1"/>
    <w:rsid w:val="00923055"/>
    <w:rsid w:val="00925A9A"/>
    <w:rsid w:val="00926F46"/>
    <w:rsid w:val="00927820"/>
    <w:rsid w:val="0095437C"/>
    <w:rsid w:val="00960B85"/>
    <w:rsid w:val="00962685"/>
    <w:rsid w:val="009647A4"/>
    <w:rsid w:val="00964904"/>
    <w:rsid w:val="00966689"/>
    <w:rsid w:val="00970D6E"/>
    <w:rsid w:val="00971791"/>
    <w:rsid w:val="00972621"/>
    <w:rsid w:val="009757DD"/>
    <w:rsid w:val="009767E8"/>
    <w:rsid w:val="00977201"/>
    <w:rsid w:val="00977886"/>
    <w:rsid w:val="00985FD8"/>
    <w:rsid w:val="00996D43"/>
    <w:rsid w:val="0099716F"/>
    <w:rsid w:val="009A030D"/>
    <w:rsid w:val="009A0580"/>
    <w:rsid w:val="009A146B"/>
    <w:rsid w:val="009A4F10"/>
    <w:rsid w:val="009A4FFF"/>
    <w:rsid w:val="009A76CE"/>
    <w:rsid w:val="009B0FA0"/>
    <w:rsid w:val="009B17E7"/>
    <w:rsid w:val="009B47B9"/>
    <w:rsid w:val="009B5445"/>
    <w:rsid w:val="009B5CA7"/>
    <w:rsid w:val="009C01B8"/>
    <w:rsid w:val="009C68F1"/>
    <w:rsid w:val="009D36CB"/>
    <w:rsid w:val="009D48DA"/>
    <w:rsid w:val="009D5CA0"/>
    <w:rsid w:val="009E4D02"/>
    <w:rsid w:val="009F02C5"/>
    <w:rsid w:val="009F194F"/>
    <w:rsid w:val="00A04A07"/>
    <w:rsid w:val="00A06E6A"/>
    <w:rsid w:val="00A11284"/>
    <w:rsid w:val="00A20BAF"/>
    <w:rsid w:val="00A35B7B"/>
    <w:rsid w:val="00A36317"/>
    <w:rsid w:val="00A477D6"/>
    <w:rsid w:val="00A47AB2"/>
    <w:rsid w:val="00A47C5D"/>
    <w:rsid w:val="00A64F41"/>
    <w:rsid w:val="00A673E6"/>
    <w:rsid w:val="00A72C84"/>
    <w:rsid w:val="00A74B06"/>
    <w:rsid w:val="00A74F6B"/>
    <w:rsid w:val="00A756E7"/>
    <w:rsid w:val="00A757DC"/>
    <w:rsid w:val="00A952C6"/>
    <w:rsid w:val="00A9636F"/>
    <w:rsid w:val="00A9639A"/>
    <w:rsid w:val="00AA4C3C"/>
    <w:rsid w:val="00AB124F"/>
    <w:rsid w:val="00AB350C"/>
    <w:rsid w:val="00AB7C19"/>
    <w:rsid w:val="00AC0627"/>
    <w:rsid w:val="00AE0974"/>
    <w:rsid w:val="00AE4FFA"/>
    <w:rsid w:val="00AE642B"/>
    <w:rsid w:val="00AF0347"/>
    <w:rsid w:val="00AF6D7C"/>
    <w:rsid w:val="00B0037C"/>
    <w:rsid w:val="00B14D75"/>
    <w:rsid w:val="00B20901"/>
    <w:rsid w:val="00B37546"/>
    <w:rsid w:val="00B41855"/>
    <w:rsid w:val="00B45FF9"/>
    <w:rsid w:val="00B61591"/>
    <w:rsid w:val="00B7320B"/>
    <w:rsid w:val="00B7575D"/>
    <w:rsid w:val="00B77AB5"/>
    <w:rsid w:val="00B8084E"/>
    <w:rsid w:val="00B8104F"/>
    <w:rsid w:val="00B853A6"/>
    <w:rsid w:val="00B929FE"/>
    <w:rsid w:val="00B92DD6"/>
    <w:rsid w:val="00B9342E"/>
    <w:rsid w:val="00BA582A"/>
    <w:rsid w:val="00BA5A8A"/>
    <w:rsid w:val="00BB120E"/>
    <w:rsid w:val="00BB16EA"/>
    <w:rsid w:val="00BB18EA"/>
    <w:rsid w:val="00BB2022"/>
    <w:rsid w:val="00BD73D9"/>
    <w:rsid w:val="00BE191A"/>
    <w:rsid w:val="00BE3EB8"/>
    <w:rsid w:val="00BE5647"/>
    <w:rsid w:val="00BF781D"/>
    <w:rsid w:val="00C01B12"/>
    <w:rsid w:val="00C03EE4"/>
    <w:rsid w:val="00C05679"/>
    <w:rsid w:val="00C20EB4"/>
    <w:rsid w:val="00C36C93"/>
    <w:rsid w:val="00C40E72"/>
    <w:rsid w:val="00C43A00"/>
    <w:rsid w:val="00C67C69"/>
    <w:rsid w:val="00C86E4C"/>
    <w:rsid w:val="00C870DA"/>
    <w:rsid w:val="00C9274C"/>
    <w:rsid w:val="00C94355"/>
    <w:rsid w:val="00C9789F"/>
    <w:rsid w:val="00CA0787"/>
    <w:rsid w:val="00CA6EE9"/>
    <w:rsid w:val="00CB110D"/>
    <w:rsid w:val="00CB35B7"/>
    <w:rsid w:val="00CC344E"/>
    <w:rsid w:val="00CC4FD3"/>
    <w:rsid w:val="00CC51FE"/>
    <w:rsid w:val="00CD23B8"/>
    <w:rsid w:val="00CD4D6D"/>
    <w:rsid w:val="00CD6AD2"/>
    <w:rsid w:val="00CE112B"/>
    <w:rsid w:val="00CE3CC5"/>
    <w:rsid w:val="00CF1EB0"/>
    <w:rsid w:val="00CF4425"/>
    <w:rsid w:val="00CF67B1"/>
    <w:rsid w:val="00D0758B"/>
    <w:rsid w:val="00D10C6B"/>
    <w:rsid w:val="00D12888"/>
    <w:rsid w:val="00D13CC5"/>
    <w:rsid w:val="00D14571"/>
    <w:rsid w:val="00D15161"/>
    <w:rsid w:val="00D20E32"/>
    <w:rsid w:val="00D25D57"/>
    <w:rsid w:val="00D34B6E"/>
    <w:rsid w:val="00D45F38"/>
    <w:rsid w:val="00D468EB"/>
    <w:rsid w:val="00D54D31"/>
    <w:rsid w:val="00D63A87"/>
    <w:rsid w:val="00D63CBB"/>
    <w:rsid w:val="00D63D80"/>
    <w:rsid w:val="00D64340"/>
    <w:rsid w:val="00D658A2"/>
    <w:rsid w:val="00D677D1"/>
    <w:rsid w:val="00D74FD3"/>
    <w:rsid w:val="00D824C3"/>
    <w:rsid w:val="00D85C7D"/>
    <w:rsid w:val="00D86BA7"/>
    <w:rsid w:val="00D92B69"/>
    <w:rsid w:val="00D93B6A"/>
    <w:rsid w:val="00D94A5D"/>
    <w:rsid w:val="00D96676"/>
    <w:rsid w:val="00DA0538"/>
    <w:rsid w:val="00DB0190"/>
    <w:rsid w:val="00DB6B7A"/>
    <w:rsid w:val="00DB6E26"/>
    <w:rsid w:val="00DC00FB"/>
    <w:rsid w:val="00DC1BBD"/>
    <w:rsid w:val="00DC3F42"/>
    <w:rsid w:val="00DD276E"/>
    <w:rsid w:val="00DD57E5"/>
    <w:rsid w:val="00DD5F14"/>
    <w:rsid w:val="00DE11DF"/>
    <w:rsid w:val="00DE496B"/>
    <w:rsid w:val="00DE4E02"/>
    <w:rsid w:val="00DE6296"/>
    <w:rsid w:val="00DE6DEE"/>
    <w:rsid w:val="00DF4E96"/>
    <w:rsid w:val="00DF5B66"/>
    <w:rsid w:val="00DF6F03"/>
    <w:rsid w:val="00DF7751"/>
    <w:rsid w:val="00E07D7B"/>
    <w:rsid w:val="00E25B43"/>
    <w:rsid w:val="00E26658"/>
    <w:rsid w:val="00E31FFF"/>
    <w:rsid w:val="00E36D8E"/>
    <w:rsid w:val="00E37AC7"/>
    <w:rsid w:val="00E4412B"/>
    <w:rsid w:val="00E649F6"/>
    <w:rsid w:val="00E65763"/>
    <w:rsid w:val="00E71132"/>
    <w:rsid w:val="00E72448"/>
    <w:rsid w:val="00E74099"/>
    <w:rsid w:val="00E76981"/>
    <w:rsid w:val="00E8323E"/>
    <w:rsid w:val="00E861B9"/>
    <w:rsid w:val="00E90EB5"/>
    <w:rsid w:val="00E93E37"/>
    <w:rsid w:val="00E9757D"/>
    <w:rsid w:val="00EA15BA"/>
    <w:rsid w:val="00EA1868"/>
    <w:rsid w:val="00EA2882"/>
    <w:rsid w:val="00EA364B"/>
    <w:rsid w:val="00EA4B3C"/>
    <w:rsid w:val="00EA65E2"/>
    <w:rsid w:val="00EA6699"/>
    <w:rsid w:val="00EA6835"/>
    <w:rsid w:val="00EB061B"/>
    <w:rsid w:val="00EB2F06"/>
    <w:rsid w:val="00EB30CE"/>
    <w:rsid w:val="00EC1FE8"/>
    <w:rsid w:val="00EC7B25"/>
    <w:rsid w:val="00EF48C5"/>
    <w:rsid w:val="00F03BB7"/>
    <w:rsid w:val="00F06569"/>
    <w:rsid w:val="00F13BE8"/>
    <w:rsid w:val="00F14F1B"/>
    <w:rsid w:val="00F159C3"/>
    <w:rsid w:val="00F17D57"/>
    <w:rsid w:val="00F24F7D"/>
    <w:rsid w:val="00F25050"/>
    <w:rsid w:val="00F307A9"/>
    <w:rsid w:val="00F3205F"/>
    <w:rsid w:val="00F36027"/>
    <w:rsid w:val="00F4177F"/>
    <w:rsid w:val="00F4362A"/>
    <w:rsid w:val="00F43E2E"/>
    <w:rsid w:val="00F44532"/>
    <w:rsid w:val="00F51D14"/>
    <w:rsid w:val="00F569C1"/>
    <w:rsid w:val="00F57742"/>
    <w:rsid w:val="00F60B50"/>
    <w:rsid w:val="00F610B8"/>
    <w:rsid w:val="00F62555"/>
    <w:rsid w:val="00F644A3"/>
    <w:rsid w:val="00F648B0"/>
    <w:rsid w:val="00F70880"/>
    <w:rsid w:val="00F76CC5"/>
    <w:rsid w:val="00F82D03"/>
    <w:rsid w:val="00F85938"/>
    <w:rsid w:val="00FB10D0"/>
    <w:rsid w:val="00FB355D"/>
    <w:rsid w:val="00FB4F1A"/>
    <w:rsid w:val="00FB50D3"/>
    <w:rsid w:val="00FC0EFF"/>
    <w:rsid w:val="00FC1D1C"/>
    <w:rsid w:val="00FC24BD"/>
    <w:rsid w:val="00FD465D"/>
    <w:rsid w:val="00FD6B28"/>
    <w:rsid w:val="00FD7FAD"/>
    <w:rsid w:val="00FE697D"/>
    <w:rsid w:val="00FE70A0"/>
    <w:rsid w:val="00FF0F76"/>
    <w:rsid w:val="00FF6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F05D86"/>
  <w15:docId w15:val="{1106CF34-F9DA-44B0-958D-F5A83FA8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iPriority w:val="99"/>
    <w:unhideWhenUsed/>
    <w:rsid w:val="00F708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70880"/>
    <w:rPr>
      <w:rFonts w:ascii="Calibri" w:eastAsia="Calibri" w:hAnsi="Calibri" w:cs="Times New Roman"/>
    </w:rPr>
  </w:style>
  <w:style w:type="paragraph" w:styleId="Footer">
    <w:name w:val="footer"/>
    <w:basedOn w:val="Normal"/>
    <w:link w:val="FooterChar"/>
    <w:uiPriority w:val="99"/>
    <w:unhideWhenUsed/>
    <w:rsid w:val="00F708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0880"/>
    <w:rPr>
      <w:rFonts w:ascii="Calibri" w:eastAsia="Calibri" w:hAnsi="Calibri" w:cs="Times New Roman"/>
    </w:rPr>
  </w:style>
  <w:style w:type="paragraph" w:customStyle="1" w:styleId="pamattekststabul">
    <w:name w:val="pamattekststabul"/>
    <w:basedOn w:val="Normal"/>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
    <w:name w:val="Table Grid1"/>
    <w:basedOn w:val="TableNormal"/>
    <w:next w:val="TableGrid"/>
    <w:uiPriority w:val="59"/>
    <w:rsid w:val="00DD5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7742"/>
    <w:rPr>
      <w:color w:val="0000FF" w:themeColor="hyperlink"/>
      <w:u w:val="single"/>
    </w:rPr>
  </w:style>
  <w:style w:type="character" w:customStyle="1" w:styleId="UnresolvedMention1">
    <w:name w:val="Unresolved Mention1"/>
    <w:basedOn w:val="DefaultParagraphFont"/>
    <w:uiPriority w:val="99"/>
    <w:rsid w:val="00F57742"/>
    <w:rPr>
      <w:color w:val="605E5C"/>
      <w:shd w:val="clear" w:color="auto" w:fill="E1DFDD"/>
    </w:rPr>
  </w:style>
  <w:style w:type="paragraph" w:styleId="ListParagraph">
    <w:name w:val="List Paragraph"/>
    <w:basedOn w:val="Normal"/>
    <w:uiPriority w:val="34"/>
    <w:qFormat/>
    <w:rsid w:val="00985F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ntis.ievins@v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veta.bertulsone@vm.gov.lv" TargetMode="External"/><Relationship Id="rId4" Type="http://schemas.openxmlformats.org/officeDocument/2006/relationships/settings" Target="settings.xml"/><Relationship Id="rId9" Type="http://schemas.openxmlformats.org/officeDocument/2006/relationships/hyperlink" Target="mailto:agnese.valuliene@vm.gov.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3E75B-C093-40EE-9914-AA03412D0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5067</Words>
  <Characters>2889</Characters>
  <Application>Microsoft Office Word</Application>
  <DocSecurity>0</DocSecurity>
  <Lines>24</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Veselības ministrija</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outsource</dc:creator>
  <cp:lastModifiedBy>Vineta Brūvere</cp:lastModifiedBy>
  <cp:revision>6</cp:revision>
  <cp:lastPrinted>2015-07-10T08:13:00Z</cp:lastPrinted>
  <dcterms:created xsi:type="dcterms:W3CDTF">2020-07-07T13:12:00Z</dcterms:created>
  <dcterms:modified xsi:type="dcterms:W3CDTF">2021-07-16T19:37:00Z</dcterms:modified>
</cp:coreProperties>
</file>