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21-TA-557: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zemes privatizāciju lauku apvidos""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esošā Privatizācijas likuma 30.</w:t>
            </w:r>
            <w:r w:rsidR="00000000" w:rsidRPr="00000000" w:rsidDel="00000000">
              <w:rPr>
                <w:vertAlign w:val="superscript"/>
                <w:rtl w:val="0"/>
              </w:rPr>
              <w:t xml:space="preserve">1</w:t>
            </w:r>
            <w:r w:rsidR="00000000" w:rsidRPr="00000000" w:rsidDel="00000000">
              <w:rPr>
                <w:rtl w:val="0"/>
              </w:rPr>
              <w:t xml:space="preserve"> panta pirmā daļa noteic, ka šā likuma 28.panta pirmās daļas 7.punktā un 28.</w:t>
            </w:r>
            <w:r w:rsidR="00000000" w:rsidRPr="00000000" w:rsidDel="00000000">
              <w:rPr>
                <w:vertAlign w:val="superscript"/>
                <w:rtl w:val="0"/>
              </w:rPr>
              <w:t xml:space="preserve">1</w:t>
            </w:r>
            <w:r w:rsidR="00000000" w:rsidRPr="00000000" w:rsidDel="00000000">
              <w:rPr>
                <w:rtl w:val="0"/>
              </w:rPr>
              <w:t xml:space="preserve"> panta pirmajā daļā minētās personas, </w:t>
            </w:r>
            <w:r w:rsidR="00000000" w:rsidRPr="00000000" w:rsidDel="00000000">
              <w:rPr>
                <w:u w:val="single"/>
                <w:rtl w:val="0"/>
              </w:rPr>
              <w:t xml:space="preserve">kā arī personas, kuras lauksaimniecības zemi vēlas iegūt īpašumā zemes dzīļu izmantošanai</w:t>
            </w:r>
            <w:r w:rsidR="00000000" w:rsidRPr="00000000" w:rsidDel="00000000">
              <w:rPr>
                <w:rtl w:val="0"/>
              </w:rPr>
              <w:t xml:space="preserve">, iesniedz iesniegumu tā novada pašvaldībai, kuras teritorijā atrodas attiecīgā zeme. Iesniegumā norāda šīs zemes turpmākās izmantošanas mērķi un tam pievieno darījuma aktu un dokumentus, kas apliecina personas tiesības iegūt īpašumā lauksaimniecības zemi. Ar lauksaimniecības zemi veikto darījumu tiesiskumu uzrauga novada pašvaldības komisija (turpmāk — pašvaldības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Privatizācijas likuma 30.</w:t>
            </w:r>
            <w:r w:rsidR="00000000" w:rsidRPr="00000000" w:rsidDel="00000000">
              <w:rPr>
                <w:vertAlign w:val="superscript"/>
                <w:rtl w:val="0"/>
              </w:rPr>
              <w:t xml:space="preserve">1</w:t>
            </w:r>
            <w:r w:rsidR="00000000" w:rsidRPr="00000000" w:rsidDel="00000000">
              <w:rPr>
                <w:rtl w:val="0"/>
              </w:rPr>
              <w:t xml:space="preserve"> panta pirmo daļu izteikt sekojošā redakcijā: "Šā likuma 28.panta pirmās daļas 7.punktā un 28.</w:t>
            </w:r>
            <w:r w:rsidR="00000000" w:rsidRPr="00000000" w:rsidDel="00000000">
              <w:rPr>
                <w:vertAlign w:val="superscript"/>
                <w:rtl w:val="0"/>
              </w:rPr>
              <w:t xml:space="preserve">1</w:t>
            </w:r>
            <w:r w:rsidR="00000000" w:rsidRPr="00000000" w:rsidDel="00000000">
              <w:rPr>
                <w:rtl w:val="0"/>
              </w:rPr>
              <w:t xml:space="preserve"> panta pirmajā daļā minētās personas, </w:t>
            </w:r>
            <w:r w:rsidR="00000000" w:rsidRPr="00000000" w:rsidDel="00000000">
              <w:rPr>
                <w:u w:val="single"/>
                <w:rtl w:val="0"/>
              </w:rPr>
              <w:t xml:space="preserve">kā arī personas, kas vēlas iegūt īpašumā lauksaimniecības zemi zemes dzīļu izmantošanai vai nekustamo īpašumu, kura sastāvā ir lauksaimniecības zeme, vai tā domājamo daļu</w:t>
            </w:r>
            <w:r w:rsidR="00000000" w:rsidRPr="00000000" w:rsidDel="00000000">
              <w:rPr>
                <w:rtl w:val="0"/>
              </w:rPr>
              <w:t xml:space="preserve">, iesniedz iesniegumu tā novada pašvaldībai, kuras teritorijā atrodas attiecīgā zeme. Iesniegumā norāda šīs zemes turpmākās izmantošanas mērķi un tam pievieno darījuma aktu un dokumentus, kas apliecina personas tiesības iegūt īpašumā lauksaimniecības zemi. Ar lauksaimniecības zemi notikušo darījumu tiesiskumu uzrauga novada pašvaldības komisija (turpmāk — pašvaldības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2.punktā (apakšsadaļas "Ar Likumprojektu tiek izdarīti šādi grozījumi" 11.punkts) norādīts, ka </w:t>
            </w:r>
            <w:r w:rsidR="00000000" w:rsidRPr="00000000" w:rsidDel="00000000">
              <w:rPr>
                <w:u w:val="single"/>
                <w:rtl w:val="0"/>
              </w:rPr>
              <w:t xml:space="preserve">šāda panta redakcija nepieciešama, lai novērstu negodprātīgus darījumus, kad personas iegādājas domājamo daļu no nekustamā īpašuma, kura sastāvā ir lauksaimniecības zeme</w:t>
            </w:r>
            <w:r w:rsidR="00000000" w:rsidRPr="00000000" w:rsidDel="00000000">
              <w:rPr>
                <w:rtl w:val="0"/>
              </w:rPr>
              <w:t xml:space="preserve">, bet vēlāk to izmanto, lai iegūtu īpašumā visu zemi, izmantojot likumā noteiktās kopīpašnieka pirmpirkuma tiesības un tādējādi apejot pašvaldības komisiju darījumiem ar lauksaimniecības zemi (anotācijā nav skaidrots par nepieciešamību grozīt normu attiecībā uz personām, kuras lauksaimniecības zemi vēlas iegūt īpašumā zemes dzīļu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saglabāt negrozītu šīs normas (Privatizācijas likuma 30.</w:t>
            </w:r>
            <w:r w:rsidR="00000000" w:rsidRPr="00000000" w:rsidDel="00000000">
              <w:rPr>
                <w:vertAlign w:val="superscript"/>
                <w:rtl w:val="0"/>
              </w:rPr>
              <w:t xml:space="preserve">1</w:t>
            </w:r>
            <w:r w:rsidR="00000000" w:rsidRPr="00000000" w:rsidDel="00000000">
              <w:rPr>
                <w:rtl w:val="0"/>
              </w:rPr>
              <w:t xml:space="preserve"> panta pirmā daļa) daļu, kas attiecas uz personām, kuras lauksaimniecības zemi vēlas iegūt īpašumā zemes dzīļu izmantošanai (tas ir, lūdzam saglabat pašreizējā spēkā esošajā redakcijā daļu "[..] kā arī personas, kuras lauksaimniecības zemi vēlas iegūt īpašumā zemes dzīļu izmantošanai [..]". Ja šajā normas daļā ir nepieciešams veikt likumprojektā paredzētos redakcionālos precizējumus, lūdzam anotāciju papildināt ar informāciju par to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precizēt likumprojektā ietverto Privatizācijas likuma 30.</w:t>
            </w:r>
            <w:r w:rsidR="00000000" w:rsidRPr="00000000" w:rsidDel="00000000">
              <w:rPr>
                <w:vertAlign w:val="superscript"/>
                <w:rtl w:val="0"/>
              </w:rPr>
              <w:t xml:space="preserve">1</w:t>
            </w:r>
            <w:r w:rsidR="00000000" w:rsidRPr="00000000" w:rsidDel="00000000">
              <w:rPr>
                <w:rtl w:val="0"/>
              </w:rPr>
              <w:t xml:space="preserve"> panta pirmo daļu, lai viennozīmīgi būtu skaidrs, ka papildinājums attiecas uz nekustamā īpašuma vai vai tā domājamās daļas </w:t>
            </w:r>
            <w:r w:rsidR="00000000" w:rsidRPr="00000000" w:rsidDel="00000000">
              <w:rPr>
                <w:u w:val="single"/>
                <w:rtl w:val="0"/>
              </w:rPr>
              <w:t xml:space="preserve">iegūšanu īpašumā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pieņemts attiecīgajā redakcijā VSS sanāksmē 29.06.2023.  Anotācijā ir skaidrota nepieciešamība veikt redakcionālos precizējumus, ka panta papildinājums attiecas tikai uz tāda nekustamā īpašuma vai tās domājamās daļas iegūšanu īpašumā, kura sastāvā ir lauksaimniecības zeme.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TAP nav pievienots precizētais Ministru kabineta sēdes protokollēmuma projekts. Līdz ar to lūdzam sistēmā ievietot protokollēmuma projektu, lai par to varētu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Valsts sekretāru 29.06.2023. sanāksmē doto uzdevumu (prot. Nr. 21 8. § 2.1.apakšpunkts) norādām, ka Ministru kabineta 2014.gada 2.decembra noteikumu Nr. 748 “Noteikumi par darījumiem ar lauksaimniecības zemi” 14.punkts nosaka, ka novadu pašvaldību komisiju darbības finanšu izdevumus sedz Vides aizsardzības un reģionālās attīstības ministrija no tai attiecīgajam gadam piešķirtajiem budžeta līdzekļiem līdz 10 tūkstošiem euro gadā. Ņemot vērā minēto, lūdzam Zemkopības ministriju sadarbībā ar Vides aizsardzības un reģionālās attīstības ministriju minētā uzdevuma izpildi nodrošināt tam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29.06.2023. sanāksme protokola  Nr. 21 8. § "Likumprojekts "Grozījumi likumā "Par zemes privatizāciju lauku apvidos""" 2.1.apakšpunktu Zemkopības Zemkopības ministrijai uzdots uzdevums sniegt priekšlikumus par pašvaldības komisiju finansēšanu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vērā neņemtos iebildumus par darījumu ar lauksaimniecības zemi izvērtēšanas komisiju finansējumu no valsts budžeta, ņemot vērā, ka šo darījumu izvērtēšana ir valsts deleģēts uzdevums  vai šā uzdevuma atpakaļņemšanu valsts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neparedz pašvaldības komisiju finansēšanu no valsts budžeta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- 27.04.2023.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veikt grozījumus Likuma 28.</w:t>
            </w:r>
            <w:r w:rsidR="00000000" w:rsidRPr="00000000" w:rsidDel="00000000">
              <w:rPr>
                <w:vertAlign w:val="superscript"/>
                <w:rtl w:val="0"/>
              </w:rPr>
              <w:t xml:space="preserve">1</w:t>
            </w:r>
            <w:r w:rsidR="00000000" w:rsidRPr="00000000" w:rsidDel="00000000">
              <w:rPr>
                <w:rtl w:val="0"/>
              </w:rPr>
              <w:t xml:space="preserve"> panta pirmās daļas 2. punkta “d“ apakšpunktā, aizstājot vārdus "var norādīt patiesos labuma guvējus un apliecināt" ar vārdiem "ir norādījusi visus patiesos labuma guvējus un apliecina". Ievērojot to, ka jau ar Likumprojekta 1. pantu ir noteikts, ka turpmāk zemes varēs iegūt, ja tiks norādīti arī patiesā labuma guvēji un Likuma 28.</w:t>
            </w:r>
            <w:r w:rsidR="00000000" w:rsidRPr="00000000" w:rsidDel="00000000">
              <w:rPr>
                <w:vertAlign w:val="superscript"/>
                <w:rtl w:val="0"/>
              </w:rPr>
              <w:t xml:space="preserve">1</w:t>
            </w:r>
            <w:r w:rsidR="00000000" w:rsidRPr="00000000" w:rsidDel="00000000">
              <w:rPr>
                <w:rtl w:val="0"/>
              </w:rPr>
              <w:t xml:space="preserve"> panta pirmajā daļā jau ir noteikts, ka zemi var iegūt Likuma 28. panta pirmajā daļā norādītie subjekti, no Likuma būtu svītrojams 28.</w:t>
            </w:r>
            <w:r w:rsidR="00000000" w:rsidRPr="00000000" w:rsidDel="00000000">
              <w:rPr>
                <w:vertAlign w:val="superscript"/>
                <w:rtl w:val="0"/>
              </w:rPr>
              <w:t xml:space="preserve">1</w:t>
            </w:r>
            <w:r w:rsidR="00000000" w:rsidRPr="00000000" w:rsidDel="00000000">
              <w:rPr>
                <w:rtl w:val="0"/>
              </w:rPr>
              <w:t xml:space="preserve"> panta pirmās daļas 2. punkta “d“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2. panta otro daļu </w:t>
            </w:r>
            <w:r w:rsidR="00000000" w:rsidRPr="00000000" w:rsidDel="00000000">
              <w:rPr>
                <w:i w:val="1"/>
                <w:rtl w:val="0"/>
              </w:rPr>
              <w:t xml:space="preserve">“aizstāt pirmās daļas 2. punkta "d" apakšpunktā vārdus "var norādīt patiesos labuma guvējus un apliecināt" ar vārdiem "ir norādījusi visus patiesos labuma guvējus un apliecina".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precizēts nosacījums juridiskām personām, iegādājoties lauksaimniecības zemi, obligāti norādīt visus patiesos labuma guvējus, turklāt visiem juridiskās personas patiesajiem labuma guvējiem. (Likuma 28.1 panta pirmās daļas 2. punkta “d”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terorisma un proliferācijas finansēšanas novēršanas likums uzliek pienākumu juridiskajām personām atklāt un reģistrēt, kas ir to patiesie labuma guvēji. Augstākminētā likuma izpildei noskaidrot un pārbaudīt, kas ir klienta patiesā labuma guvējs, ir svarīgi ne tikai bankām, maksājumu iestādēm, nebanku kreditētājiem, ārpakalpojuma grāmatvežiem, juristiem, auto tirgotājiem, un citiem uzņēmējiem. Tā ir nozīmīga informācija arī citiem uzņēmējiem ne tikai privātajā biznesā, veicot klienta vai sadarbības partnera izpēti, bet arī iestādēm un valsts, pašvaldības kapitālsabiedrībām klientu risku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decembra noteikumi Nr. 748 “Noteikumi par darījumiem ar lauksaimniecības zemi” jau pašreiz paredz pienākumu pārbaudīt patiesā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- 27.04.2023.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zemes privatizāciju lauku apvidos”” (22-TA-3386) (turpmāk – Likumprojekts) 1. pants nosaka, ka likuma “Par zemes privatizāciju lauku apvidos” (turpmāk – Likums) 28. panta pirmās daļas 3. punkta “a” apakšpunkts papildināms pēc vārda “dalībnieki” ar vārdiem “un patiesie labuma guvēji”, kā arī tā paša panta pirmās daļas 3. punkta “b” apakšpunktā vārdus “fiziskās vai juridiskās personas ir no valstīm, ar kurām Latvijas Republika ir noslēgusi starptautiskus līgumus” jāaizstāj ar vārdiem “un patiesie labuma guvēji ir Eiropas Savienības dalībvalsts, Eiropas Ekonomikas zonas valsts, Šveices Konfederācijas vai Ekonomiskās sadarbības un attīstības organizācijas Kapitāla plūsmu liberalizācijas kodeksa valsts vai tādas valsts rezidenti, ar kuru Latvijas Republika ir noslēgusi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Likumprojekts tiek pieņemts piedāvātajā redakcijā, zemi var iegūt īpašumā tikai tāda Latvijas Republikā reģistrēta kapitālsabiedrība, kā arī citā Eiropas Savienības dalībvalstī, Eiropas Ekonomikas zonas valstī, Šveices Konfederācijā vai Ekonomiskās sadarbības un attīstības organizācijas dalībvalstī reģistrēta kapitālsabiedrība, ja izpildās nosacījumi – ir zināmi visi dalībnieki un visi patiesā labuma guvēji, kuriem turklāt visiem ir jābūt Latvijas Republikas pilsoņiem, citu Eiropas Savienības dalībvalstu pilsoņiem vai Eiropas Ekonomikas zonas valstu, Šveices Konfederācijas vai Ekonomiskās sadarbības un attīstības organizācijas dalībvalstu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ja Latvijā reģistrētai kapitālsabiedrībai nav iespējams noskaidrot patiesā labuma guvēju, tad šāda kapitālsabiedrība saskaņā ar Likumu var iegūt īpašumā zemi tikai ievērojot šā Likuma 29. pantā noteiktos ierobežojumus un 30. pantā noteiktajā kārtībā. Kā viens no Likuma 29. pantā noteiktajiem ierobežojumiem ir liegums iegādāties lauksaimniecības un meža zemi, izņemot nogabalus, kuros paredzēta apbūve atbilstoši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Likumprojektu esošajā redakcijā, tas var radīt Conexus Baltic Grid nākotnē apgrūtinājumu iegūt īpašumā zemes, kas nepieciešamas saimnieciskās darbības nodrošināšanai. Conexus Baltic Grid akcionāru struktūra ir pārāk sadrumstalota, kas ir veidojusies vēsturiski [1],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68,46% pieder 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29,06% pieder “MM Infrastructure Investments Europe Limited”;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2,48% kopā pieder vairāk kā 4800 mazākumakcionāriem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Akcionāru rezidences valstis ir dažādas, tostarp, piemēram, pastāv iespēja, ka kāds no mazākumakcionāriem sev piederošas nebūtiska skaita akcijas atsavina par labu kādai fiziskai personai, kas nav Latvijas Republikas pilsonis, citas Eiropas Savienības dalībvalsts pilsonis vai Eiropas Ekonomikas zonas valsts, Šveices Konfederācijas un Ekonomiskās sadarbības vai attīstības organizācijas dalībvalsts pilsonis. Normatīvie akti neliedz personām savstarpēji noslēgt šādus darījumus un Conexus Baltic Grid nav likumiskas iespējas ietekmēt šādu darījumu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šobrīd Komercreģistrā ir izdarīta atzīme, ka Conexus Baltic Grid patiesā labuma guvējus noskaidrot nav iespējams. Conexus Baltic Grid ir vienotais dabasgāzes pārvades un uzglabāšanas sistēmas operators un tai liela daļa no piederošiem infrastruktūras objektiem šķērso lauksaimniecības un meža teritorijas. Līdz ar to, ja Conexus Baltic Grid būs nepieciešams iegūt īpašumā zemes iepriekš minētajās teritorijās, var pastāvēt situācija, ka tā nevarēs tās iegūt, jo neizpildās prasība par patiesā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Conexus Baltic Grid ir valsts kapitālsabiedrības meitas sabiedrība Publiskas personas kapitāla daļu un kapitālsabiedrību pārvaldības likuma izpratnē un Conexus Baltic Grid ir nacionālajai drošībai nozīmīga komercsabiedrība saskaņā ar Nacionālās drošības likumu, Likuma 28. panta pirmā daļa būtu papildināma ar jaunu punktu, kas noteiktu, ka zemi var iegūt īpašumā Latvijā reģistrēta kapitālsabiedrība, kurā vairāk kā puse no visām kapitāldaļām pieder publiskas personas kapitālsabiedrībai vai valsts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Conexus Baltic Grid ir izveidota 2017. gadā akciju sabiedrības “Latvijas Gāze” (turpmāk – Latvijas Gāze) reorganizācijas ceļā. Savukārt Latvijas Gāze, kura līdz 1997. gadam bija valsts uzņēmums, tika privatizēta un privatizācijas procesa rezultātā akcionāru struktūra tika sadrumstalota, kuru veido daudzi mazākumakcionāri. Reorganizējot Latvijas Gāzi, par Conexus Baltic Grid akcionāriem kļuva arī visi Latvijas Gāzes akcionāri.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 pantu ar Likuma 28. panta pirmās daļas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Latvijā reģistrēta kapitālsabiedrība, kurā vairāk kā puse no visām kapitāldaļām pieder publiskas personas kapitālsabiedrībai vai valsts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zemes atsavināšana nepieciešama sabiedrības vajadzībām, tiek piemērots Sabiedrības vajadzībām nepieciešamā nekustamā īpašuma atsavināšanas likums. Kā arī ir iespējams, ka pašvaldība iegūst īpašumā zemi, kas nepieciešama Conexus vajadzībām, un iznomā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LPS vērā neņemto iebildumu varētu uzskatīt par vērā ņemtu, ja sniegtā informācija tiktu ievietota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likumprojekta 3.pantu attiecībā uz 29.panta otrās daļas 4.punkta grozījumu -  proti, vai nevajag attiecināt 5 ha ieguves apmēru arī uz zemes teritoriju šajās aizsargjoslās. Proti,- vai šajās aizsargjoslās arī nevar būt lauksaimniecības zeme, jeb šī norma jālasa kopsakarā ar nākamo daļas punktu, kas runā tīri par lauksaimniecības zemi.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29. panta otrās daļas 4. punkts, nosakot, ka personas, kuras nav no valstīm, kas noteiktas Likuma 28. pantā, zemi publisko ūdenstilpju un ūdensteču aizsargjoslās var iegūt īpašumā teritorijās, kurās paredzēta apbūve atbilstoši pašvaldības teritorijas plānojumam. Punkts precizēts, lai visā likumprojektā saskaņot terminus attiecībā uz teritorijas plānošanas dokumentiem, ņemot vērā Ministru kabineta 2013. gada 30. aprīļa noteikumos Nr. 240 “Vispārīgie teritorijas plānošanas, izmantošanas un apbūves noteikumi” izmantotos terminus;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šo iebildumu: Vēršam uzmanību uz to, ka jau gadiem nav atrisināts jautājums par valsts finansējumu pašvaldībām, kas pilda valsts uzdotu uzdevumu - izveidot komisiju un uzraudzīt ar lauksaimniecības zemi veikto darījumu tiesiskumu. Lūdzam atrisināt finansējuma avotu un kompensēt iepriekšējos gados veiktos pašvaldību izdevumus vai uzņemties šā uzdevumu pašai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darījumu ar lauksaimniecības zemi izvērtēšanu nodot citai institūcijai, lūdzam papildināt MK sēdes protokollēmumu ar uzdevumu Zemkopības ministrijai veikt attiecīgus grozījumus un noteikt attiecīgu institūciju. Ierosinām šo termiņu noteikt 2023.gada 1.septembris, lai nodrošinātu, ka no 2024.gada 1.janvāra darījumus ar lauksaimniecības zemi izvērtē cita institūcija. Pretējā gadījumā lūdzam nodrošināt uzdevuma izpildei nepieciešamos izdevumus un kompensēt iepriekšējos gados radušos izdevumus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neparedz pašvaldības komisiju finansēšanu no valsts budžeta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paredzēts veikt grozījumus 28.</w:t>
            </w:r>
            <w:r w:rsidR="00000000" w:rsidRPr="00000000" w:rsidDel="00000000">
              <w:rPr>
                <w:vertAlign w:val="superscript"/>
                <w:rtl w:val="0"/>
              </w:rPr>
              <w:t xml:space="preserve">1</w:t>
            </w:r>
            <w:r w:rsidR="00000000" w:rsidRPr="00000000" w:rsidDel="00000000">
              <w:rPr>
                <w:rtl w:val="0"/>
              </w:rPr>
              <w:t xml:space="preserve"> pantā attiecībā uz darījumu ar lauksaimniecībā izmantojamo zemi subjektiem, t.sk. izteikt pirmās daļas 1. punkta "e" apakšpunktu jaunā redakcijā, izslēgt pirmās daļas 2. punkta "f" apakšpunktu un izteikt pirmās daļas 2. punkta "g" apakšpunktu jaunā redakcijā (turpmāk - nosacījumi), tādējādi neattiecinot  prasības  par nepieciešamību saņemt dokumentu par valsts valodas zināšanām vismaz atbilstoši B līmeņa 2. pakāpei personām, kuras ir Eiropas Savienības dalībvalstu, Eiropas Ekonomikas zonas valstu vai Šveices Konfederācijas pilsoņi (turpmāk - ES pilsoņi).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izmaiņas likumprojekta anotācijā pamatotas ar Eiropas Savienības Tiesas 2020. gada 11. jūnija spriedumu lietā C-206/19 KOB (turpmāk - EST spriedums) tika atzīts, ka Latvijas lauksaimniecības zemes tirgus tiesiskais regulējums attiecībā uz ārvalstu juridiskajām personām uzlikto pienākumu zināt valsts valodu un noteikto prasību reģistrēties Latvijā kā Latvijas iedzīvotājiem ir pretrunā ar Eiropas Parlamenta un Padomes 2006. gada 12. decembra Direktīvu 2006/123/EK par pakalpojumiem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spriedumā ticis secināts, ka attiecībā uz gadījumu, kad juridisku personu, kura vēlas iegūt īpašumā lauksaimniecības zemi Latvijā, kontrolē vai pārstāv citu dalībvalstu pilsoņi, pamatlietā aplūkotajā valsts tiesiskajā regulējumā ir paredzēti īpaši nosacījumi, proti, pienākums šīm personām reģistrēties kā Latvijas iedzīvotājiem un pierādīt šīs dalībvalsts valsts valodas zināšanas, kuras atbilst vismaz B līmeņa 2. pakāpei – tam ir nepieciešams, lai persona būtu spējīga sarunāties par sadzīves un profesionāliem jautājumiem šīs dalībvalsts valsts valodā. </w:t>
            </w:r>
            <w:r w:rsidR="00000000" w:rsidRPr="00000000" w:rsidDel="00000000">
              <w:rPr>
                <w:b w:val="1"/>
                <w:rtl w:val="0"/>
              </w:rPr>
              <w:t xml:space="preserve">Tā kā šie īpašie nosacījumi Latvijas pilsoņiem nav piemērojami, ir jākonstatē, ka pamatlietā aplūkotajā valsts tiesiskajā regulējumā ir paredzēta tieša diskriminācija pilsonības dēļ</w:t>
            </w:r>
            <w:r w:rsidR="00000000" w:rsidRPr="00000000" w:rsidDel="00000000">
              <w:rPr>
                <w:rtl w:val="0"/>
              </w:rPr>
              <w:t xml:space="preserve">. No tā izriet, ka šāds regulējums ir pretrunā Direktīvas 2006/123 9., 10. un 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EST spriedumā nav atzīts, ka prasība reģistrēties kā Latvijas iedzīvotājiem un valsts valodas zināšanas, kuras atbilst vismaz B līmeņa 2. pakāpei, lai varētu iegūt īpašumā lauksaimniecības zemi Latvijā, pati par sevi būtu neatbilstoša Eiropas Savienības tiesību aktiem, bet neatbilstoša ir šādu nosacījumu piemērošanas tikai citu Eiropas Savienības dalībvalstu pilsoņiem, Latvijas pilsoņiem šādus nosacījumus nepiemērojot.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Likumprojekta 2.pantā paredzēto grozījumu veikšanas, ir nepieciešams izvērtēt vai piedāvātais risinājums - atteikšanās no nosacījumu izpildes attiecībā uz ES pilsoņiem ir pareizākais veids kā izpildīt EST spriedumu? Norādāms, ka vienlaicīgi pastāv arī cita iespēja kā izpildīt EST spriedumā prasīto, proti, nosacījumus var attiecināt ne tikai uz ES pilsoņiem, bet arī Latvijas pilsoņiem, tādējādi izbeidzot EST spriedumā attiecībā uz nosacījumiem konstatēto diskrimināciju.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pilsonību saistītos jautājumus regulē "Pilsonības likums", kas stājies spēkā 1994. gada 25.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Latvijas pilsoņiem prasīt apliecināt valsts valodas zināšanas būtu nepamatota.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jau gadiem nav atrisināts jautājums par valsts finansējumu pašvaldībām, kas pilda valsts uzdotu uzdevumu - izveidot komisiju un uzraudzīt ar lauksaimniecības zemi veikto darījumu tiesiskumu. Lūdzam atrisināt finansējuma avotu un kompensēt iepriekšējos gados veiktos pašvaldību izdevumus vai uzņemties šā uzdevumu pašai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neparedz pašvaldības komisiju finansēšanu no valsts budžeta līdzekļiem. Taču ministrija izskata iespēju pārcelt šo funkciju citai institūcijai, tādējādi atbrīvojot pašvaldības no šī uzdevuma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4.pantu. Iebilstam ierosinājumam 30. pantā izslēgt pirmajā daļā vārdus "(izņemot nepilsoņus)". Šis regulējums tika pieņemt ar 2019.gada 6.jūnija likumu, kas stājās spēkā 2019.gada 3.jūlijā. Savulaik šis grozījums tika pamatots ar sekojošu argumentāciju: " Likuma 30.panta pirmā daļa un otrā daļa noteic, ka šā likuma 28.panta ceturtajā daļā minētās personas (tajā skaitā nepilsoņi), kas vēlas iegūt zemi īpašumā, vai Privatizācijas aģentūra,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Privatizācijas aģentūra vai valsts zemes atsavināšanu —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Novada dome izskata iesniegumu. Ja zemes turpmākās izmantošanas mērķis, kas norādīts iesniegumā, nav pretrunā ar novada pašvaldības teritorijas plānojumu vai lokālplānojumu, un ir ievēroti šā likuma 29.pantā 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pēc būtības Latvijas Republikas nepilsoņiem ir tiesības iegūt īpašumā apbūves zemi, bet tam ir nepieciešams saņemt pašvaldības izziņu. Šobrīd pašvaldību sniegtā informācija liecina par to, ka minētās izziņas izsniegšana ir formāla procedūra un administratīvais slogs ne tikai pašvaldībām (darbinieku noslogošana sagatavojot domes lēmumu, lēmumprojekta izskatīšana pašvaldības komitejās, izskatīšana domes sēdēs, domes lēmuma noformēšana izziņas formātā), bet arī personai, kurai jāsaņem šī izziņa. Tādējādi tiek pagarināts arī nekustamā īpašuma darījuma reģistrēšanas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ierosinājums attiekties no šādu izziņu pieprasīšanas un sagatavošanas nepilsoņiem, samazinot administratīvo slogu gan pašvaldībām, gan personām. Nepilsoņi varētu iegādāties apbūves zemi bez papildus izziņu pieprasīšanas."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situācija līdz šim nav mainījusies, apbūves zemi nepilsoņi var brīvi iegādāties, tādēļ iebilstam, ka tiek atjaunots administratīvais slogs gan pašvaldībām, gan fiziskām personām. Tāpat aicinām ievērot Krišjāņa Kariņa vadītās valdības deklarāciju, kas cita starp paredz mazināt normatīvismu, birokrātiju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30. panta pirmā daļa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likumprojekta 3.pantu attiecībā uz 29.panta otrās daļas 4.punkta grozījumu -  proti, vai nevajag attiecināt 5 ha ieguves apmēru arī uz zemes teritoriju šajās aizsargjoslās. Proti,- vai šajās aizsargjoslās arī nevar būt lauksaimniecības zeme, jeb šī norma jālasa kopsakarā ar nākamo daļas punktu, kas runā tīri par lauksaimniecības zemi.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Aizsargjoslās var būt lauksaimniecības zeme, taču šī norma jālasa kopsakarā ar nākamo daļas punktu, kas runā  par lauksaimniecības zemi, kā arī šajās aizsargjoslās jau ir paredzēti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Likumprojekta 28. panta pirmās daļas 3. panta "b" apakšpunkts paredz, ka zemi var iegūt īpašumā likuma 28. panta pirmās daļas 3. punktā norādītie subjekti, kuras visi dalībnieki fiziskās vai juridiskās personas un to patiesie labuma guvēji ir reģistrēti Eiropas Savienībās dalībvalstī vai valstī, ar kuru Latvijas Republika ir noslēgusi starptautisku līgumu" par ieguldījumu veicināšanu un aizsardzību, ko apstiprinājusi Saeima līdz 1996.gada 31.decembrim.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dalībvalsts reģistrā reģistrē ziņas par juridisko personu (piemēram, reģistrācijas numuru, juridisku adresi), proti, ar reģistrāciju saprotot tikai juridisko personu reģistrāciju, nevis fizisku personu. No Noziedzīgi iegūtu līdzekļu legalizācijas un terorisma finansēšanas novēršanas likuma 1. panta 5. punkta sniegtās definīcijas izriet, ka patiesais labuma guvējs var būt tikai fiziska persona, nevis juridiska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attiecībā uz fiziskām personām nelieto terminu "reģistrēties", lūdzam precizēt Likumprojekta 28. panta pirmās daļas 3. panta "b" apakšpunktu, ņemot vērā arī anotācijā norādīto, ka  juridiskās personas patiesajam labuma guvējam, ne tikai dalībniekam, ir jābūt tās valsts pilsonim, kura noteikta likuma 28.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aizstāt 28.1 panta pirmās daļas 2. punkta "e" apakšpunktā vārdu "tām" ar vārdiem "tām un to patiesajiem labuma guvējiem". Tādējādi tiek paredzēts, ka juridiskām personām un to patiesajiem labuma guvējiem nodokļu parādu kopsumma Latvijā vai valstī, kurā šīs personas ir reģistrētas, nepārsniedz 150 euro. Anotācijā norādīts, ka tas ir svarīgi, lai neveidotos situācijas, kad fiziskā persona, kuras nodokļu parāds pārsniedz 150 euro, lai apietu Likuma nosacījumus, lauksaimniecības zemi iegūst īpašumā, izmantojot juridiskās personas institūtu. Tomēr anotācijā nav atrodams skaidrojums, kādēļ šāds noteikums attiecībā uz nodokļa parāda summu attiecas tikai uz patiesajiem labuma guvējiem, bet ne uz juridiskās personas dalībnieku, ņemot vērā, ka prasības pēc dalībvalstu pilsonības attiecas arī uz dalībnieku. Turklāt Komerclikuma 137. panta pirmā daļa noteic, ka kapitālsabiedrība par savām saistībām atbild ar savu mantu (nošķirtais atbildības princips). Tas nozīmē, ka ne dalībnieks, ne patiesais labuma guvējs par kapitālsabiedrības saistībām neatbild.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Ekonomiskās sadarbības un attīstības organizācijā (OECD), Latvija apņēmās no 2020. gada 1. janvāra noteikt vienādus tiešo investīciju nosacījumus visām Kapitāla plūsmu liberalizācijas kodeksa [OECD/C(61)96] valstu investoriem attiecībā uz zemes iegūšanu īpašumā un privātiem apsardzes un novērošanas pakalpojumiem. Ņemot vērā, ka Kodeksam var pievienoties valstis, kuras nav OECD dalībvalstis, ierosinām visā likuma tekstā pēc vārdiem “Ekonomiskās sadarbības un attīstības organizācija” attiecīgajā locījumā papildināt ar vārdiem “Kapitāla plūsmu liberalizācijas kodeksa valstis”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1.pantu (Likuma 28.panta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Nolīguma par Eiropas Ekonomikas zonu (EEZ) 40.pants noteic EEZ valstu investoru aizsardzību, bet Latvijas dalība OECD paredz vienādu attieksmi pret visu OECD Kapitāla plūsmu liberalizācijas kodeksa valstu investoriem, noteikt, ka zemi var iegūt īpašumā 28.panta pirmās daļas 3.punktā minētās kapitālsabiedrības, kuras visi dalībnieki fiziskās vai juridiskās personas un to patiesie labuma guvēji ir reģistrēti t.sk. arī EEZ valstī, Šveices Konfederācijā vai OECD Kapitāla plūsmu liberalizācijas kodeksa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"b" apakšpunktā vārdus "juridiskās personas ir no valstīm, ar kurām Latvijas Republika ir noslēgusi starptautiskus līgumus" ar vārdiem "juridiskās personas un to patiesie labuma guvēji ir reģistrēti Eiropas Savienībās dalībvalstī, </w:t>
            </w:r>
            <w:r w:rsidR="00000000" w:rsidRPr="00000000" w:rsidDel="00000000">
              <w:rPr>
                <w:u w:val="single"/>
                <w:rtl w:val="0"/>
              </w:rPr>
              <w:t xml:space="preserve">Eiropas Ekonomikas zonas valstī, Šveices Konfederācijā vai Ekonomiskās sadarbības un attīstības organizācijas Kapitāla plūsmu liberalizācijas kodeksa valstī </w:t>
            </w:r>
            <w:r w:rsidR="00000000" w:rsidRPr="00000000" w:rsidDel="00000000">
              <w:rPr>
                <w:rtl w:val="0"/>
              </w:rPr>
              <w:t xml:space="preserve">vai valstī, ar kuru Latvijas Republika ir noslēgusi starptautisku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2. pantu (Likuma 28.1 panta pirmās daļas 1. punkta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vienādus noteikumus visu Ekonomiskās sadarbības un attīstības organizācijas (turpmāk – OECD) Kapitāla plūsmu liberalizācijas kodeksa [OECD/C(61)96] valstu investoriem, proti, ir OECD valstis (Eiropas Savienības valstis, Šveice, Eiropas Ekonomikas zonas valstis), kuras atbrīvotas no valsts valodas zināšanu pārbaudes zemes iegādei, un ir OECD valstis, attiecībā uz kurām šis nosacījums ir spēkā. Iestājoties OECD 2016. gada 1. jūlijā, Latvija apņēmās no 2020. gada 1. janvāra noteikt vienādus tiešo investīciju nosacījumus visām kodeksa dalībvalstīm attiecībā uz zemes iegūšanu īpašumā un privātiem apsardzes un novērošanas pakalpojumiem, novēršot nacionālā regulējuma pretrunas ar starptautiskajām saistībām, ko Latvija uzņēmusies, pievienojoties Kapitāla plūsmu liberalizācijas kodeksam. Izpildot šīs starptautiskās saistības, 2020. gada 27. februārī tika pieņemti un 2020. gada 11. martā stājās spēkā grozījumi likumā “Par zemes privatizāciju lauku apvidos”, kas ļauj, izpildot likumā atrunātos nosacījumus, iegūt īpašumā zemi ne tikai Eiropas Savienības, Eiropas Ekonomikas zonas valstu un Šveices pilsoņiem, bet arī OECD dalībvalstu pilsoņiem. Likumprojekts piedāvātajā redakcija saglabā atšķirīgu attieksmi pret noteiktas Liberalizācijas kodeksa valstu grupas (pamatā ne-ES) investoriem, kas savukārt nozīmē, ka netiktu pildītas saistības, ko Latvija uzņēmās, iestājoties OECD. Detalizētā argumentācija ir pieejama Ārlietu ministrijas 2020.gada 4. decembra atzinumā Nr. 41-24172.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punkta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ir saņēmušas dokumentu par valsts valodas zināšanām vismaz atbilstoši B līmeņa 2. pakāpei, ja tās nav Eiropas Savienības dalībvalstu, E</w:t>
            </w:r>
            <w:r w:rsidR="00000000" w:rsidRPr="00000000" w:rsidDel="00000000">
              <w:rPr>
                <w:u w:val="single"/>
                <w:rtl w:val="0"/>
              </w:rPr>
              <w:t xml:space="preserve">iropas Ekonomikas zonas valstu, Šveices Konfederācijas vai Ekonomiskās sadarbības un attīstības organizācijas Kapitāla plūsmu liberalizācijas kodeksa valstu</w:t>
            </w:r>
            <w:r w:rsidR="00000000" w:rsidRPr="00000000" w:rsidDel="00000000">
              <w:rPr>
                <w:rtl w:val="0"/>
              </w:rPr>
              <w:t xml:space="preserve"> pilsoņi;"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2.punktu (Likuma 28.1 panta pirmās daļas 2. punkta "g"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vienādus noteikumus visu Ekonomiskās sadarbības un attīstības organizācijas (turpmāk – OECD) Kapitāla plūsmu liberalizācijas kodeksa [OECD/C(61)96] valstu investoriem, proti, ir OECD valstis (Eiropas Savienības valstis, Šveice, Eiropas Ekonomikas zonas valstis), kuras atbrīvotas no valsts valodas zināšanu pārbaudes zemes iegādei, un ir OECD valstis, attiecībā uz kurām šis nosacījums ir spēkā. Iestājoties OECD 2016. gada 1. jūlijā, Latvija apņēmās no 2020. gada 1. janvāra noteikt vienādus tiešo investīciju nosacījumus visām kodeksa dalībvalstīm attiecībā uz zemes iegūšanu īpašumā un privātiem apsardzes un novērošanas pakalpojumiem, novēršot nacionālā regulējuma pretrunas ar starptautiskajām saistībām, ko Latvija uzņēmusies, pievienojoties Kapitāla plūsmu liberalizācijas kodeksam. Izpildot šīs starptautiskās saistības, 2020. gada 27. februārī tika pieņemti un 2020. gada 11. martā stājās spēkā grozījumi likumā “Par zemes privatizāciju lauku apvidos”, kas ļauj, izpildot likumā atrunātos nosacījumus, iegūt īpašumā zemi ne tikai Eiropas Savienības, Eiropas Ekonomikas zonas valstu un Šveices pilsoņiem, bet arī OECD dalībvalstu pilsoņiem. Likumprojekts piedāvātajā redakcija saglabā atšķirīgu attieksmi pret noteiktas Liberalizācijas kodeksa valstu grupas (pamatā ne-ES) investoriem, kas savukārt nozīmē, ka netiktu pildītas saistības, ko Latvija uzņēmās, iestājoties OECD. Detalizētā argumentācija ir pieejama Ārlietu ministrijas 2020.gada 4. decembra atzinumā Nr. 41-24172.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punkta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tās kapitāldaļu (akciju) īpašnieks vai īpašnieki, kuri kopā pārstāv vairāk par pusi no balsstiesīgā kapitāla sabiedrībā, un visas personas, kurām ir tiesības pārstāvēt sabiedrību, ir saņēmušas dokumentu par valsts valodas zināšanām vismaz atbilstoši B līmeņa 2. pakāpei, ja tās nav Eiropas Savienības dalībvalstu, Eiropas Ekonomikas zonas valstu, Šveices Konfederācijas </w:t>
            </w:r>
            <w:r w:rsidR="00000000" w:rsidRPr="00000000" w:rsidDel="00000000">
              <w:rPr>
                <w:u w:val="single"/>
                <w:rtl w:val="0"/>
              </w:rPr>
              <w:t xml:space="preserve">vai Ekonomiskās sadarbības un attīstības organizācijas Kapitāla plūsmu liberalizācijas kodeksa valstu </w:t>
            </w:r>
            <w:r w:rsidR="00000000" w:rsidRPr="00000000" w:rsidDel="00000000">
              <w:rPr>
                <w:rtl w:val="0"/>
              </w:rPr>
              <w:t xml:space="preserve">pilsoņi.”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pirmās daļas 2. punkta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tās kapitāldaļu (akciju) īpašnieks vai īpašnieki, kuri kopā pārstāv vairāk par pusi no balsstiesīgā kapitāla sabiedrībā, un visas personas, kurām ir tiesības pārstāvēt sabiedrību, ir saņēmušas dokumentu par valsts valodas zināšanām vismaz atbilstoši B līmeņa 2. pakāpei, ja tās nav Eiropas Savienības dalībvalstu, Eiropas Ekonomikas zonas valstu, Šveices Konfederācijas vai Ekonomiskās sadarbības un attīstības organizācijas Kapitāla plūsmu liberalizācijas kodeksa valstu pilsoņi”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LPS iebildums varētu tik ņemts vērā, ja informācija tiktu atspoguļota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EST) 2022. gada 22. novembrī pieņēma spriedumu apvienotajā lietā Nr. C‑37/20 un Nr. C‑601/20.1 Lietā skatīts jautājums par Eiropas Parlamenta un Padomes Direktīvas (ES) 2018/843 (2018. gada 30. maijs), ar ko groza Direktīvu (ES) 2015/849 par to, lai nepieļautu finanšu sistēmas izmantošanu nelikumīgi iegūtu līdzekļu legalizēšanai vai terorisma finansēšanai (turpmāk – AML 4. direktīva), un ar ko groza Direktīvas 2009/138/EK un 2013/36/ES (turpmāk – AML 5. direktīva), 1. panta 15. punkta "c" apakšpunkta atbilstību Eiropas Savienības Pamattiesību hartas (turpmāk – Harta) 7. un 8. pantam jeb par to, vai AML 5. direktīvas norma, kas paredz tiesības ikvienam sabiedrības loceklim brīvi piekļūt informācijai par uzņēmumu patiesajiem labuma guvējiem, ir pretrunā personu tiesībām uz privātās dzīves neaizskaramību un personas datu aizsardzību. Lūdzam papildināt anotāciju,  vai un kā minētais EST spriedums ietekmēs patiesā labuma guvēju pārbaudi LV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 lpp. norādīts, ka ar likumprojektu precizēts Likuma 28.</w:t>
            </w:r>
            <w:r w:rsidR="00000000" w:rsidRPr="00000000" w:rsidDel="00000000">
              <w:rPr>
                <w:vertAlign w:val="superscript"/>
                <w:rtl w:val="0"/>
              </w:rPr>
              <w:t xml:space="preserve">1</w:t>
            </w:r>
            <w:r w:rsidR="00000000" w:rsidRPr="00000000" w:rsidDel="00000000">
              <w:rPr>
                <w:rtl w:val="0"/>
              </w:rPr>
              <w:t xml:space="preserve"> panta pirmās daļas 2. punkta “e” apakšpunkts, nosakot, ka ne tikai juridiskai personai, bet arī tās patiesajam labuma guvējam nevar būt nodokļu parāds, kas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ietvertas minētas izmaiņas, proti, likumprojekts vispār neparedz nekādas izmaiņas Likuma 28.</w:t>
            </w:r>
            <w:r w:rsidR="00000000" w:rsidRPr="00000000" w:rsidDel="00000000">
              <w:rPr>
                <w:vertAlign w:val="superscript"/>
                <w:rtl w:val="0"/>
              </w:rPr>
              <w:t xml:space="preserve">1</w:t>
            </w:r>
            <w:r w:rsidR="00000000" w:rsidRPr="00000000" w:rsidDel="00000000">
              <w:rPr>
                <w:rtl w:val="0"/>
              </w:rPr>
              <w:t xml:space="preserve"> panta pirmās daļas 2. punkta “e”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lūdzu precizēt anotāciju. Savukārt, ja plānots precizēt likumprojektu, atkārtoti vēršam uzmanību uz to, ka, ja plānots juridiskām personām un to patiesajiem labuma guvējiem noteikt nodokļu parādu kopsummu, kas nepārsniedz 150 euro, lūdzu anotācijā skaidrot, kādēļ šāds noteikums attiecībā uz nodokļa parāda summu attiecas tikai uz patiesajiem labuma guvējiem, bet ne uz juridiskās personas dalībnieku, ņemot vērā, ka prasības pēc dalībvalstu pilsonības attiecas arī uz dalībnieku. Turklāt Komerclikuma 137. panta pirmā daļa noteic, ka kapitālsabiedrība par savām saistībām atbild ar savu mantu (nošķirtais atbildības princips). Tas nozīmē, ka ne dalībnieks, ne patiesais labuma guvējs par kapitālsabiedrības saistībām neatbild.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atbistoši TM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 nodaļas 2. punkta sadaļā “Saistītās personas”  pirmajā rindkopā sniegto ar sabiedrību saistīto personu uzskaitījumu, ņemot vērā, ka Anotācijā sniegtais uzskaitījums ir neprecīzs. Proti, Anotācijā neprecīzi norādīts Komerclikuma 184.</w:t>
            </w:r>
            <w:r w:rsidR="00000000" w:rsidRPr="00000000" w:rsidDel="00000000">
              <w:rPr>
                <w:vertAlign w:val="superscript"/>
                <w:rtl w:val="0"/>
              </w:rPr>
              <w:t xml:space="preserve">1 </w:t>
            </w:r>
            <w:r w:rsidR="00000000" w:rsidRPr="00000000" w:rsidDel="00000000">
              <w:rPr>
                <w:rtl w:val="0"/>
              </w:rPr>
              <w:t xml:space="preserve">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Saistīto personu definīcija ir dota Komerclikum 184.</w:t>
            </w:r>
            <w:r w:rsidR="00000000" w:rsidRPr="00000000" w:rsidDel="00000000">
              <w:rPr>
                <w:vertAlign w:val="superscript"/>
                <w:rtl w:val="0"/>
              </w:rPr>
              <w:t xml:space="preserve">1</w:t>
            </w:r>
            <w:r w:rsidR="00000000" w:rsidRPr="00000000" w:rsidDel="00000000">
              <w:rPr>
                <w:rtl w:val="0"/>
              </w:rPr>
              <w:t xml:space="preserve"> pantā. Saskaņā ar minēto pantu ar jēdzienu “ar sabiedrību saistītā persona” saprot: sabiedrības dalībnieku, kuram ir tieša izšķirošā ietekme sabiedrībā; sabiedrības valdes vai padomes locekli; sabiedrības dalībnieka, kuram ir tieša izšķirošā ietekme sabiedrībā, valdes vai padomes locekli; personu, kura ir šeit minētās personas radinieks līdz otrajai radniecības pakāpei, laulātais vai svainis līdz pirmajai svainības pakāpei, vai personu, ar kuru tai ir kopīga saimniecība; juridisko personu, kurā šā panta 1., 2. vai 4. punktā minētajai personai ir izšķirošā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Saistīto personu definīcija ir dota Komerclikum 184.1 pantā. Saskaņā ar minēto pantu “ar sabiedrību saistītā persona” ir sabiedrības dalībnieks, kuram ir tieša izšķirošā ietekme sabiedrībā; sabiedrības valdes vai padomes loceklis; sabiedrības dalībnieks, kuram ir tieša izšķirošā ietekme sabiedrībā, valdes vai padomes loceklis; persona, kura ir šeit minēto personu radinieks līdz otrajai radniecības pakāpei, laulātais vai svainis līdz pirmajai svainības pakāpei, vai persona, ar kuru tai ir kopīga saimniecība; juridiska personu, kurā 184.1 panta 1., 2. vai 4. punktā minētajai personai ir izšķirošā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EST) 2022. gada 22. novembrī pieņēma spriedumu apvienotajā lietā Nr. C‑37/20 un Nr. C‑601/20.1 Lietā skatīts jautājums par Eiropas Parlamenta un Padomes Direktīvas (ES) 2018/843 (2018. gada 30. maijs), ar ko groza Direktīvu (ES) 2015/849 par to, lai nepieļautu finanšu sistēmas izmantošanu nelikumīgi iegūtu līdzekļu legalizēšanai vai terorisma finansēšanai (turpmāk – AML 4. direktīva), un ar ko groza Direktīvas 2009/138/EK un 2013/36/ES (turpmāk – AML 5. direktīva), 1. panta 15. punkta "c" apakšpunkta atbilstību Eiropas Savienības Pamattiesību hartas (turpmāk – Harta) 7. un 8. pantam jeb par to, vai AML 5. direktīvas norma, kas paredz tiesības ikvienam sabiedrības loceklim brīvi piekļūt informācijai par uzņēmumu patiesajiem labuma guvējiem, ir pretrunā personu tiesībām uz privātās dzīves neaizskaramību un personas datu aizsardzību. Lūdzam papildināt anotāciju,  vai un kā minētais EST spriedums ietekmēs patiesā labuma guvēju pārbaudi LV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EST spriedums neietekmēs patiesā labuma guvēju pārbaudi LV reģistros. Šī informācija netiks publiskota, kā arī šobrīd pašvaldības komisijas pārbauda šos patiesā labuma guvējus.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 nodaļas 1. punktā norādītais, ka Eiropas Savienības Tiesas 2020. gada 11. jūnija spriedumā lietā Nr. C-206/19 KOB (turpmāk – spriedums) atzinusi, ka Latvijas lauksaimniecības zemes tirgus tiesiskais regulējums attiecībā uz ārvalstu juridiskajām personām noteikto prasību reģistrēties Latvijā kā Latvijas iedzīvotājiem ir pretrunā ar Eiropas Parlamenta un Padomes 2006. gada 12. decembra Direktīvu 2006/123/EK par pakalpojumiem iekšējā tirgū neatbilst nedz spriedumā norādītājam, nedz likumā lietotajai terminoloģijai. Proti, juridiskās personas nevar reģistrēties kā Latvijas iedzīvotāji, bet šo juridisko personu kapitāldaļu īpašnieki, pārstāvēt tiesīgās personas, kas ir fiziskas personas, reģistrējas Pilsonības un migrācijas lietu pārvaldē un saņem reģistrācijas apliecību. Ari spriedumā ir norādīts, ka: “juridiskas personas – kuras kapitāldaļu īpašnieks vai īpašnieki, kuri kopā pārstāv vairāk par pusi no balsstiesīgā kapitāla tajā, un to pārstāvēt tiesīgās personas ir citu dalībvalstu pilsoņi – tiesības iegūt īpašumā lauksaimniecības zemi šīs dalībvalsts teritorijā ir pakārtotas nosacījumam, ka šie kapitāldaļu īpašnieki un pārstāvji iesniedz, pirmkārt, apliecību, ka tie ir reģistrējušies kā minētās dalībvalsts iedzīvotāji”.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Anotācijas 1. nodaļā 2. punktā norādīto, proti, ka ar spriedumu atzīts ka Latvijas lauksaimniecības zemes tirgus tiesiskais regulējums attiecībā uz ārvalstu juridiskajām personām uzlikto pienākumu zināt valsts valodu un noteikto prasību reģistrēties Latvijā kā Latvijas iedzīvotājiem ir pretrunā ar Eiropas Parlamenta un Padomes 2006. gada 12. decembra Direktīvu 2006/123/EK par pakalpojumiem iekšējā tirgū. Atkārtoti vēršam uzmanību, ka komercsabiedrībai nav atļauts iegūt īpašumā lauksaimniecības zemi Latvijā lauksaimnieciskās darbības veikšanai, kamēr komercsabiedrības pārstāvis un kapitāldaļu īpašnieki nepierāda, ka to dzīvesvieta ir Latvijā un, ka tie noteiktā apmērā pārvalda latviešu valodu.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precizēt iepriekš norādītās neprecizitātes, norādot, ka  prasība reģistrēties Latvijā kā Latvijas iedzīvotājiem ir, nevis juridiskām personām, bet šo juridisko personu kapitāldaļu īpašniekiem un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1. nodaļas 2. punkta sadaļā “Lauksaimniecības zemes noma” (5. lpp.) norādīts, ka attiecībā uz lauksaimniecības zemes nomu likumdevēji ir pieņēmuši vairākus regulējošos noteikumus, kuri pusēm ir jāpieņem (ius cogens) vai kuriem ir likuma spēks (ius dispositium).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Vīnes konvencijas par starptautisko līgumu tiesībām 53. pantu vispārēja starptautisko tiesību imperatīvā (ius cogens) norma ir norma, kas ir pieņemta un atzīta starptautiskā valstu sabiedrībā kā norma, no kuras nav pieļaujama atkāpšanās un kura var tikt izmainīta tikai ar pēctecīgu vispārējo starptautisko tiesību normu, kurai ir tāds pats raksturs. No minētā izriet, ka ius cogens  normas ir starptautisko tiesību sistēmas galvenās imperatīvās normas, kas ietver sevī vispāratzītās idejas un prasības par starptautisko tiesību subjektu tiesisku uzvedību savstarpējās attiecībās. Par ius cogens uzskata būtiskākās cilvēktiesību normas, piemēram, genocīda, spīdzināšanas, agresijas, verdzības, aparteīda, rasu diskriminācijas aizliegums (šīs normas atbilst ius cogens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ius cogens nav visas tiesību normas, kuras uzliek kādu imperatīvu pienākumu, bet gan starptautiski atzītas imperatīvas normas, kas ir cieši saistītas ar morāli un radītas, lai aizsargātu cilvēces fundamentālākās vērtības. Turklāt no Anotācijas nav saprotams par kādiem regulējošiem noteikumiem attiecībā uz lauksaimniecības zemes nomu tiek aprakstīts un kādēļ šie noteikumi ir imperatīvi. Ņemot vērā minēto, lūdzu pārvērtēt Anotācijā ietverto atsauci uz ius cogens un izvērstāk skaidrot par kādiem regulējošiem noteikumiem, kas turklāt ir imperatīvi, attiecībā uz lauksaimniecības zemes nomu, tiek aprakstīts.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1. nodaļas 2. punkta sadaļā “Latvijas zemes fonda pārvaldītājs” (5. lpp.) ietverta atsauce uz likuma “Par iedzīvotāju ienākuma nodokli” 11.7 pantu, saskaņā ar kuru lauksaimniecības zemes pārdevēji ir atbrīvoti no kapitāla pieauguma nodokļa. Vēršam uzmanību, ka pārdevējs var būt atbrīvots no iedzīvotāju ienākuma nodokļa no kapitāla pieauguma, nevis kapitāla pieauguma nodokļa.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iedzīvotāju ienākuma nodokli” 11.7 panta izriet, ka ar iedzīvotāju ienākuma nodokli neapliek ienākumu no tāda nekustamā īpašuma atsavināšanas, kurš pēc lietošanas veida ir lauksaimniecībā izmantojama zeme, ja ir izpildīti visi šajā pantā ietvertie nosacījumi attiecībā uz lauksaimniecībā izmantojamās zemes pircēju un pārdevēju. Savukārt panta trešā daļa noteic, ka ar nodokli neapliek ienākumu no tāda nekustamā īpašuma pārdošanas, kurš pēc lietošanas mērķa ir lauksaimniecības zeme, ja izpildīti visi turpmākie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būtu izvērstāk jāapraksta šie nosacījumi, kā arī aicinām atsaukties uz konkrētu likuma “Par iedzīvotāju ienākuma nodokli” 11.7 panta daļu, kā arī lūdzu labot Anotācijā norādīto, ka lauksaimniecības zemes pārdevēji ir atbrīvoti no kapitāla pieauguma nodokļa, norādot, ka lauksaimniecības zemes pārdevēji ir atbrīvoti no iedzīvotāju ienākumu nodokļa no kapitāla pieauguma.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 nodaļas 2. punkta sadaļā “Saistītās personas” (7.-8. lpp.) nav norādes uz konkrētu Komerclikuma pantu, kas definē saistīto personu grupas, kā arī nepilnīgi uzskaitītās šo personu grupas. Turklāt Anotācijā ir sniegta saistīto personu definīcija, kas zaudēja spēku 2017. gada 13. jūlijā, kad Komerclikuma XI sadaļa tika papildināta ar 6. nodaļu “Darījumi ar saistītajām personām”. No Komerclikuma 184.1 pantā izriet, ka ar jēdzienu “ar sabiedrību saistītā persona” saprot: 1) sabiedrības dalībnieku, kuram ir tieša izšķirošā ietekme sabiedrībā; 2) sabiedrības valdes vai padomes locekli; 3) sabiedrības dalībnieka, kuram ir tieša izšķirošā ietekme sabiedrībā, valdes vai padomes locekli; 4) personu, kura ir šā panta 1. vai 2. punktā minētās personas radinieks līdz otrajai radniecības pakāpei, laulātais vai svainis līdz pirmajai svainības pakāpei, vai personu, ar kuru tai ir kopīga saimniecība; 5) juridisko personu, kurā šā panta 1., 2. vai 4. punktā minētajai personai ir izšķirošā ietekme. Līdz ar to nav pamatoti un korekti Anotācijā norādītais, ka ar saistīto personu tiek saprasta cita starpā “komercsabiedrība, kurā kapitālsabiedrības daļu vai personālsabiedrības ieguldījuma (kapitāla) daļu vairākums pieder attiecīgajam dibinātājam, dalībniekam, valdes vai padomes loceklim”. Kapitālsabiedrības valdes ir sabiedrības izpildinstitūcija, kura vada un pārstāv sabiedrību. Savukārt Padome ir kapitālsabiedrības pārraudzības institūcija, kas uzrauga valdes darbību. Sabiedrības viena vai vārākas kapitāla daļas (akcijas) pieder tikai fiziskai vai juridiskai personai, kas ierakstīta dalībnieku reģistrā (akcionāru reģistrā). Praksē kapitālsabiedrības dalībnieks (akcionārs) un valdes loceklis var būt viena persona, bet, ja dalībnieks un valdes loceklis ir atšķirīgas personas, tad sabiedrības kapitāla daļas pieder tikai dalībniekam, nevis valdes loceklim. Analoģiski ir arī ar sabiedrības padomes locekļiem. Tāpat aicinām pieturēties pie Komerclikuma 184.1 pantā lietotās terminoloģijas “izšķiroša ietekme”, nevis kapitāla daļu vairākums, kas ir viens no aspektiem, kas liecina par izšķirošu ietekmi. Tiesību doktrīnā ir norādīts, ka jēdzieni “izšķiroša ietekme” un “tieša ietekme” tulkojami atbilstoši Koncernu likuma 3. pantam. Koncernu likuma 3. panta pirmā daļa noteic, ka izšķirošā ietekme rodas uz koncerna līguma pamata, kā arī šā panta trešajā daļā noteiktajos gadījumos uz līdzdalības pamata. Minētā panta trešā daļa noteic gadījumus, kad uzņēmumam ir izšķirošā ietekme sabiedrībā uz līdzdalības pamata. Personālsabiedrībai ir tiesībspēja, tomēr tai nav juridiskās personas statusa. Komerclikuma tiesiskais regulējums par saistītājām personām nav attiecināms uz personālsabiedrībām.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 nodaļas 2. punkta sadaļā “Saistītās personas” ietvert aktuālo Komerclikuma redakciju, kas regulē saistīto personu grupas, atsaucoties uz konkrētu Komerclikuma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1. nodaļas 2. punkta sadaļā “Saistītās personas” (8. lpp.) ietverta atsauce uz likumu “Par uzņēmumu ienākuma nodokli”, taču minētais likums zaudējis spēku 2018. gada 1. janvārī un tā vietā spēkā stājies Uzņēmumu ienākuma nodokļa likums. Uzņēmumu ienākuma nodokļa likums nedod saistītās personas definīciju, taču minētā likuma 1. panta pirmā daļa noteic, ka likumā lietotie termini atbilst likumā “Par nodokļiem un nodevām” [..] lietotajiem terminiem, ja šajā likumā nav noteikts citādi. Līdz ar to no 2018. gada 1. janvāra ir piemērojama likumā “Par nodokļiem un nodevām” 1. panta 18. punktā dotā saistīto personu definīcija.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svītrot Anotācijā norādīto atsauci uz spēkā neesošu likumu “Par uzņēmumu ienākuma nodokli” un saistīto personu definīciju, kā arī Anotācijā norādīto, ka likumā “Par uzņēmumu ienākuma nodokli” jēdziens “saistītās personas” iekļauj vēl trīs atsevišķus definējumus: saistīti uzņēmumi, persona, ar uzņēmumu saistīta persona. Ņemot vērā, ka saistīto personu definīcija neatbilst likumā “Par nodokļiem un nodevām” 1. panta 18. punktā dotajai saistīto personu definīcijai, lūdzu papildināt Anotāciju ar aktuālo saistīto personu definīciju, kas regulēta likumā “Par nodokļiem un nodevām” 1. panta 18.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(Pašreizējā situācija un problēmas, kuru risināšanai tiesību akta projekts izstrādāts, tiesiskā regulējuma mērķis un būtība) paskaidrot, ka likumprojektā iekļautas izmaiņas nepilsoņu tiesību apjomā, ir pamatotas, nepieciešamas un samērīgas.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izteikti vairāki negatīvi pieņēmumi, kuriem nav faktoloģiskā seguma. Proti, ir apgalvots, ka “Lai neveidotos situācija, kad nepilsoņiem </w:t>
            </w:r>
            <w:r w:rsidR="00000000" w:rsidRPr="00000000" w:rsidDel="00000000">
              <w:rPr>
                <w:u w:val="single"/>
                <w:rtl w:val="0"/>
              </w:rPr>
              <w:t xml:space="preserve">ir pārākas tiesības</w:t>
            </w:r>
            <w:r w:rsidR="00000000" w:rsidRPr="00000000" w:rsidDel="00000000">
              <w:rPr>
                <w:rtl w:val="0"/>
              </w:rPr>
              <w:t xml:space="preserve"> nekā pārējiem Likuma 28. panta ceturtajā daļā minētajiem darījuma subjektiem un </w:t>
            </w:r>
            <w:r w:rsidR="00000000" w:rsidRPr="00000000" w:rsidDel="00000000">
              <w:rPr>
                <w:u w:val="single"/>
                <w:rtl w:val="0"/>
              </w:rPr>
              <w:t xml:space="preserve">nepilsoņi neizmantotu iegādāto zemi pretrunā ar teritorijas plānojumu,</w:t>
            </w:r>
            <w:r w:rsidR="00000000" w:rsidRPr="00000000" w:rsidDel="00000000">
              <w:rPr>
                <w:rtl w:val="0"/>
              </w:rPr>
              <w:t xml:space="preserve"> kā arī </w:t>
            </w:r>
            <w:r w:rsidR="00000000" w:rsidRPr="00000000" w:rsidDel="00000000">
              <w:rPr>
                <w:u w:val="single"/>
                <w:rtl w:val="0"/>
              </w:rPr>
              <w:t xml:space="preserve">netiktu pārkāpts </w:t>
            </w:r>
            <w:r w:rsidR="00000000" w:rsidRPr="00000000" w:rsidDel="00000000">
              <w:rPr>
                <w:rtl w:val="0"/>
              </w:rPr>
              <w:t xml:space="preserve">Likuma 29. pants, nepieciešams izslēgt Likuma 30. panta pirmajā daļā noteikto izņēmumu attiecībā uz nepilsoņiem.” Vienlaikus anotācijā nav minēts, ka praksē tika konstatētas situācijas, kad iegādātā zeme tika izmantota pretēji teritorijas plānojumam, vai arī nepilsoņi ieguva zemi, uz kuru attiecas 29.panta ierobežojumi. Minētais anotācijas teikums, ar kuru pamatota grozījuma nepieciešamība, satur pieņēmumus vai izsaka nākotnes prognozi, taču no pamatojuma viedokļa nav skaidrs, kāpēc izmaiņas ir nepieciešamas, turklāt tieši šobrīd, ja līdz šim 30.pants paredzēja citu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anotācijas sākumā ZM grozījumus pamato ar nepieciešamību novērst praksē konstatētās likuma “Par zemes privatizāciju lauku apvidos” piemērošanas problēmas, aicinām ZM papildināt anotāciju ar informāciju par to, vai praksē ir bijuši gadījumi, kad tieši nepilsoņu iegādātā zeme tika izmantota pretēji teritorijas plānojumam, un iepriekšējās izziņas saņemšana no pašvaldības būtu varējusi to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kura jāpapildina ar citu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vienādu attieksmi attiecībā uz Likuma 28.panta ceturtajā daļā minētajiem darījuma subjektiem, kā arī nodrošinātu zemes izmantošanas mērķa atbilstību pašvaldības teritorijas plānojumam un lokālplānojumam un ievērotu Likuma 29.pantā minētos ierobežojumus, nepieciešams izslēgt Likuma 30. panta pirmajā daļā noteikto izņēmumu attiecībā uz nepilsoņiem.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30. panta pirmajā daļā noteikto izņēmumu attiecībā uz nepilsoņiem atstāt negrozītu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skar gan Latvijas Republikas saistības pret Eiropas Savienību, gan citas Latvijas Republikas starptautiskās saistības, lūdzam aizpildīt likumprojektu anotācijas V sadaļu, atspoguļojot projekta atbilstību visām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2014.gada 2.decembra noteikumu Nr. 748 “Noteikumi par darījumiem ar lauksaimniecības zemi” 14.punkts nosaka, ka novadu pašvaldību komisiju darbības finanšu izdevumus sedz Vides aizsardzības un reģionālās attīstības ministrija no tai attiecīgajam gadam piešķirtajiem budžeta līdzekļiem līdz 10 tūkstošiem euro gadā. Lūdzam Zemkopības ministriju to ņemt vērā, nodrošinot Ministru kabineta protokollēmuma projekta 4.punktā noteiktā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sagatavojot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kāpēc ir nepieciešama likumprojekta 6.pantā minētā norma, kas noteic “Ja Latvijas zemes fonds izmanto savas pirmpirkuma tiesības, atsavināšanas darījums nav atceļams”, jo atbilstoši anotācijā sniegtajam skaidrojumam arī saskaņā ar šobrīd spēkā esošo regulējumu atsavināšanas darījums var tikt atcelts tikai līdz brīdim, kad tiek paziņots par pirmpirkuma tiesību izmantošanu. Proti, atsavināšanas darījuma nav spēkā, ja kāda persona izmanto savas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skaidrots anotācijā, norādot, ka: “Augstākās tiesas Civillietu departaments ir atzinis, ka atsavinājuma līgumu var atcelt ne vēlāk kā līdz pirmpirkuma tiesību pieteikšanai (sal. Augstākās tiesas Civillietu departamenta 2000. gada 12. aprīļa spriedumu lietā Nr. SKC-155, 2004. gada 6. oktobra spriedumu lietā Nr. SKC-483). Pirmpirkuma tiesīgā persona uz atceļamā pirkuma līguma pamata nekādas tiesības nav ieguvusi, ja līdz atcēlēja līguma noslēgšanas dienai nav paziņojusi par pirmpirkuma tiesību izlietošanu. Atcēlēja līguma noslēgšanu neierobežo arī tas, ka vēl nav beidzies pirmpirkuma tiesību izlietošanai noteiktais termiņš (sal. Augstākās tiesas Civillietu departamenta 2010. gada 26. maija spriedumu lietā Nr.SKC-101/2010).””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teikuma pirmajā daļā ir minēts, ka pirmpirkuma tiesība ir Latvijas zemes fonda pārvaldītājam, bet otrajā teikumā ir teikts, ka Latvijas zemes fonds izmanto pirmpirkuma tiesības. No minētā nav saprotams, kurš ir subjekts, kuram ir pirmpirkuma tiesības – fonds vai fonda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atkārtoti izvērtēt minētās normas nepieciešamību, vai arī precizēt likumprojekta anotāciju ar detalizētāku skaidrojumu par problēmu un attiecīgās normas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2.pantā paredzēto grozījumu 28.</w:t>
            </w:r>
            <w:r w:rsidR="00000000" w:rsidRPr="00000000" w:rsidDel="00000000">
              <w:rPr>
                <w:vertAlign w:val="superscript"/>
                <w:rtl w:val="0"/>
              </w:rPr>
              <w:t xml:space="preserve">1</w:t>
            </w:r>
            <w:r w:rsidR="00000000" w:rsidRPr="00000000" w:rsidDel="00000000">
              <w:rPr>
                <w:rtl w:val="0"/>
              </w:rPr>
              <w:t xml:space="preserve"> panta pirmās daļas 2. punkta "g" apakšpunktā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kapitāldaļu (akciju) īpašnieks vai īpašnieki, kuri kopā pārstāv vairāk par pusi no balsstiesīgā kapitāla sabiedrībā, un visas personas, kurām ir tiesības pārstāvēt sabiedrību var apliecināt valsts valodas zināšanas vismaz atbilstoši B līmeņa 2. pakāpei saskaņā ar Valsts valodas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4.pantā ir nostiprināts latviešu valodas kā valsts valodas statuss. Attiecīgi izdodot zemāka līmeņa normatīvos aktus likumdevēja pienākums ir nodrošināt konstitūcijā nostiprināto pamatnormu reālu izpildi, atturoties no tāda regulējuma pieņemšanas, kas var traucēt, kavēt vai mazināt Satversmē iedibinātās pamatkārtības īstenošanu reālajā dzīvē. Tādēļ arī saistošo starptautisko saistību izpildei jānotiek veidā, kas maksimāli plaši ļauj izpildīties Satversmes pamatnormu saturam, kādēļ šajā gadījumā aicinām tomēr tik viegli un plaši neatteikties no valodas prasībām, bet grozīt citu ES dalībvalstu pilsoņu diskriminējošos noteikumus tādā veidā, kas vislabāk ataino mūsu valsts pamatlikumā noteiktās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redakcija neparedz Eiropas Savienības dalībvalstu pilsoņiem diskriminējošus noteikumus, jo tiek attiecināta visiem likuma subjektiem (fizskām personām, kas var zemi iegūt īpašumā atbilstoši likuma 28.pantam). Attiecīgi valodas prasmes apliecināšana notiek vispārējā kārtībā, kā to paredz Valsts valodas likums. Atbilstoši Valsts valodas likuma 6.panta piektajai daļai valsts valodas prasmes pārbaudes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esošie Ministru kabineta 2022.gada 8.marta noteikumi Nr. 157 "Noteikumi par valsts valodas zināšanu apjomu, valsts valodas prasmes pārbaudes kārtību un valsts nodevu par valsts valodas prasmes pārbaudi" nosaka arī gadījumus, kur pārbaudi nav nepieciešams 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Pārbaudi nekārto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formālās izglītības ietvaros ir ieguvusi atbilstošu pamatizglītību, vidējo izglītību vai augstāko izglītību latviešu valodā, ko apliecina attiecīgs dokuments (piemēram, diploms, sertifikāts, atestāts, izziņa no attiecīgās mācību iestādes), izņemot gadījumus, ja Valsts valodas centrs ir konstatējis, ka izglītības iestādes vadītāja vai pedagoga valsts valodas zināšanas neatbilst valsts valodas prasmes līmenim un pakāpei, kāda nepieciešama viņa profesionālo un amata pienākumu veikšanai un kas noteikta šo noteikumu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līdz 2025. gada 1. septembrim apguvusi licencētu mazākumtautību izglītības programmu un nokārtojusi centralizēto eksāmenu latviešu valodā 9. klasei, ko apliecina pamatizglītības izglītības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Eiropas skolā sekmīgi nokārtojusi latviešu valodas bakalaurāta eksāmenu, ko apstiprina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ir ar veselības stāvokli saistīti funkcionēšanas ierobežojumi vai diagnoze, kas minēta šo noteikumu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nav sasniegusi 15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ir sasniegusi 75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Valsts valodas likumā un uz tā pamata izdotajos Ministru kabineta noteikumus, attiecībā uz valsts valodas prasmes pārbaudēm, kā arī atbrīvojumiem no tā, tiek piemērota vienota kārtībā kā Latvijas Republikas pilsoņiem, tā ārvalstniekiem, neatkarīgi no viņu pilsonības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Ministru kabineta 2022. gada 8. marta noteikumiem Nr. 157 "Noteikumi par valsts valodas zināšanu apjomu, valsts valodas prasmes pārbaudes kārtību un valsts nodevu par valsts valodas prasmes pārbaudi" valsts valodas prasmes pārbaudi kārto attiecīgas personas noteikta statusa iegūšanai vai noteiktu pienākumu pildīšanai. Zemes iegāde neietilpst ne vienā no šo noteiktumu 1. punktā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prasība juridiskas personas pārstāvjiem iesniegt valsts valodas zināšanas apliecinošu dokumentu un ES dalībvalsts pilsoņa reģistrācijas apliecību savā laikā tika iekļauta likumā “Par zemes privatizāciju lauku apvidos”, lai vismaz kaut kādā veidā ierobežotu ārzemnieku iespējas pirkt lauksaimniecības zemi Latvijā. Tas pavisam neatbilst nozares politiskajai gribai – paredzēt likumā papildu zemes iegādes nosacījumus arī vietējiem lauksaimniekiem. Likumprojekts nekādi neapdraud Satversmē nostiprināto valsts valodas kodolu.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w:t>
            </w:r>
            <w:r w:rsidR="00000000" w:rsidRPr="00000000" w:rsidDel="00000000">
              <w:rPr>
                <w:i w:val="1"/>
                <w:rtl w:val="0"/>
              </w:rPr>
              <w:t xml:space="preserve"> </w:t>
            </w:r>
            <w:r w:rsidR="00000000" w:rsidRPr="00000000" w:rsidDel="00000000">
              <w:rPr>
                <w:rtl w:val="0"/>
              </w:rPr>
              <w:t xml:space="preserve">Likumprojekta 2.pantā paredzēto grozījumu 28.</w:t>
            </w:r>
            <w:r w:rsidR="00000000" w:rsidRPr="00000000" w:rsidDel="00000000">
              <w:rPr>
                <w:vertAlign w:val="superscript"/>
                <w:rtl w:val="0"/>
              </w:rPr>
              <w:t xml:space="preserve">1</w:t>
            </w:r>
            <w:r w:rsidR="00000000" w:rsidRPr="00000000" w:rsidDel="00000000">
              <w:rPr>
                <w:rtl w:val="0"/>
              </w:rPr>
              <w:t xml:space="preserve"> pantā pirmās daļas 1. punkta "e" apakšpunktā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apliecināt valsts valodas zināšanas vismaz atbilstoši B līmeņa 2. pakāpei saskaņā ar Valsts valodas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4.pantā ir nostiprināts latviešu valodas kā valsts valodas statuss. Attiecīgi izdodot zemāka līmeņa normatīvos aktus likumdevēja pienākums ir nodrošināt konstitūcijā nostiprināto pamatnormu reālu izpildi, atturoties no tāda regulējuma pieņemšanas, kas var traucēt, kavēt vai mazināt Satversmē iedibinātās pamatkārtības īstenošanu reālajā dzīvē. Tādēļ arī saistošo starptautisko saistību izpildei jānotiek veidā, kas maksimāli plaši ļauj izpildīties Satversmes pamatnormu saturam, kādēļ šajā gadījumā aicinām tomēr tik viegli un plaši neatteikties no valodas prasībām, bet grozīt citu ES dalībvalstu pilsoņu diskriminējošos noteikumus tādā veidā, kas vislabāk ataino mūsu valsts pamatlikumā noteiktās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redakcija neparedz Eiropas Savienības dalībvalstu pilsoņiem diskriminējošus noteikumus, jo tiek attiecināta visiem likuma subjektiem (fizskām personām, kas var zemi iegūt īpašumā atbilstoši likuma 28.pantam). Attiecīgi valodas prasmes apliecināšana notiek vispārējā kārtībā, kā to paredz Valsts valodas likums. Atbilstoši Valsts valodas likuma 6.panta piektajai daļai valsts valodas prasmes pārbaudes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esošie Ministru kabineta 2022.gada 8.marta noteikumi Nr. 157 "Noteikumi par valsts valodas zināšanu apjomu, valsts valodas prasmes pārbaudes kārtību un valsts nodevu par valsts valodas prasmes pārbaudi" nosaka arī gadījumus, kur pārbaudi nav nepieciešams 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Pārbaudi nekārto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formālās izglītības ietvaros ir ieguvusi atbilstošu pamatizglītību, vidējo izglītību vai augstāko izglītību latviešu valodā, ko apliecina attiecīgs dokuments (piemēram, diploms, sertifikāts, atestāts, izziņa no attiecīgās mācību iestādes), izņemot gadījumus, ja Valsts valodas centrs ir konstatējis, ka izglītības iestādes vadītāja vai pedagoga valsts valodas zināšanas neatbilst valsts valodas prasmes līmenim un pakāpei, kāda nepieciešama viņa profesionālo un amata pienākumu veikšanai un kas noteikta šo noteikumu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līdz 2025. gada 1. septembrim apguvusi licencētu mazākumtautību izglītības programmu un nokārtojusi centralizēto eksāmenu latviešu valodā 9. klasei, ko apliecina pamatizglītības izglītības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Eiropas skolā sekmīgi nokārtojusi latviešu valodas bakalaurāta eksāmenu, ko apstiprina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ir ar veselības stāvokli saistīti funkcionēšanas ierobežojumi vai diagnoze, kas minēta šo noteikumu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nav sasniegusi 15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ir sasniegusi 75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Valsts valodas likumā un uz tā pamata izdotajos Ministru kabineta noteikumus, attiecībā uz valsts valodas prasmes pārbaudēm, kā arī atbrīvojumiem no tā, tiek piemērota vienota kārtībā kā Latvijas Republikas pilsoņiem, tā ārvalstniekiem, neatkarīgi no viņu pilsonības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Ministru kabineta 2022. gada 8. marta noteikumiem Nr. 157 "Noteikumi par valsts valodas zināšanu apjomu, valsts valodas prasmes pārbaudes kārtību un valsts nodevu par valsts valodas prasmes pārbaudi" valsts valodas prasmes pārbaudi kārto attiecīgas personas noteikta statusa iegūšanai vai noteiktu pienākumu pildīšanai. Zemes iegāde neietilpst ne vienā no šo noteiktumu 1. punktā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prasība juridiskas personas pārstāvjiem iesniegt valsts valodas zināšanas apliecinošu dokumentu un ES dalībvalsts pilsoņa reģistrācijas apliecību savā laikā tika iekļauta likumā “Par zemes privatizāciju lauku apvidos”, lai vismaz kaut kādā veidā ierobežotu ārzemnieku iespējas pirkt lauksaimniecības zemi Latvijā. Tas pavisam neatbilst nozares politiskajai gribai – paredzēt likumā papildu zemes iegādes nosacījumus arī vietējiem lauksaimniekiem. Likumprojekts nekādi neapdraud Satversmē nostiprināto valsts valodas kodolu.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8.pants ir loģisks. Persona, kura savu saimniecisko darbību īsteno zemnieku saimniecības formā atbild ar visu savu mantu par zemnieku saimniecības saistībām. Darījuma subjekts var būt vai nu fiziska persona vai zemnieku saimniecība. Lūgums neradīt jaunu birokrātisku prasību slēgt darījumu gan zemnieku saimniecības īspašniekam, gan zemnieku saimniecībai.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likumprojekta 8.pants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38. panta ceturto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pirkuma līgums ir noslēgts ar fizisku personu,  nomas un atpakaļpirkuma tiesības ir arī tās īpašumā esošajai zemnieku 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zemes privatizāciju lauku apvidos””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anotācijas 2. punktā "Pašreizējā situācija un problēmas, kuru risināšanai tiesību akta projekts izstrādāts, tiesiskā regulējuma mērķis un būtība", sadaļā "Zemes īpašnieks un tās patiesais labuma guvējs":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teikumu "Ministru kabineta 2014. gada 2. decembra noteikumi Nr. 748 “Noteikumi par darījumiem ar lauksaimniecības zemi” jau paredz pienākumu pārbaudīt patiesā labuma guvēju" ar teikumu "Saskaņā ar Ministru kabineta 2014. gada 2. decembra noteikumu Nr. 748 “Noteikumi par darījumiem ar lauksaimniecības zemi” 21. punktu pašvaldības komisijai, pieņemot lēmumu par lauksaimniecības zemes iegūšanu īpašumā, ir pienākums citastarp pārbaudīt informāciju par pircēja patiesā labuma guvējiem, vadoties pēc iesniegumā un tam pievienotajos dokumentos ietvertās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teikumu "Jau šobrīd pirms piekrišanas lauksaimniecības zemes iegādei pašvaldības pārbauda patiesā labuma guvējus, šī informācija nav publiski pieejama."  Attiecībā uz minēto teikumu, šobrīd informācija par patiesajiem labuma guvējiem ir publiski pieejama Uzņēmumu reģistra portālā, pēc adreses: https://info.ur.gov.lv/#/data-search.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2014. gada 2. decembra noteikumu Nr. 748 “Noteikumi par darījumiem ar lauksaimniecības zemi” 21. punktu pašvaldības komisijai, pieņemot lēmumu par lauksaimniecības zemes iegūšanu īpašumā, ir pienākums citastarp pārbaudīt informāciju par pircēja patiesā labuma guvējiem, vadoties pēc iesniegumā un tam pievienotajos dokumentos ietvertās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šobrīd pirms piekrišanas lauksaimniecības zemes iegādei pašvaldības pārbauda patiesā labuma guvējus un šī informācija ir publiski pieejama.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attiecīgi pēc FM piedāvātās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Finanšu ministrijas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“IV. Tiesību akta projekta ietekme uz spēkā esošo tiesību normu sistēmu “ minēts, ka jāizdara grozījumi Ministru kabineta 2014. gada 2. decembra noteikumos Nr. 748 “Noteikumi par darījumiem ar lauksaimniecības zemi”, precizējot iesniegumā par darījumu ar lauksaimniecības zemi iekļaujamo  informāciju un tam pievienojamos dokumentus, kā arī pirmpirkuma tiesību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minēto informāciju un dokumentus saņem un pārbauda pašvaldības komisijas, lūdzam izvērtēt vai MK noteikumos Nr.748 iekļaujamās informācijas pārbaude neradīs ietekmi uz komisiju darba apjomu un pašvaldību budžetiem, papildinot ar attiecīgo informāciju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un atspoguļot attiecīgās anotācijas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būs jāizdara tehniski precizējumi Ministru kabineta 2014. gada 2. decembra noteikumos Nr. 748 “Noteikumi par darījumiem ar lauksaimniecības zemi”, lai precizētu iesniegumā par darījumu ar lauksaimniecības zemi iekļaujamo informāciju un pievienojamos dokumentus, kā arī pirmpirkuma tiesību īstenošanas kārtību. Tomēr iekļaujamās informācijas pārbaude neradīs ietekmi uz pašvaldības komisiju darba apjomu, jo jau šobrīd pašvaldības komisijas attiecīgo informāciju 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Zemkopības ministrijas sniegto informāciju izziņas 15.punktā attiecībā uz anotācijas sadaļā “IV. Tiesību akta projekta ietekme uz spēkā esošo tiesību normu sistēmu“ minēto, ka Ministru kabineta 2014. gada 2. decembra noteikumos Nr. 748 “Noteikumi par darījumiem ar lauksaimniecības zemi” jāprecizē iesniegumā par darījumu ar lauksaimniecības zemi iekļaujamā informācija un pievienojamie dokumenti, kā arī pirmpirkuma tiesību īstenošanas kārtība, lūdzam papildināt arī anotāciju ar informāciju, ka pašvaldības komisijām MK noteikumos Nr.748 iekļaujamās informācijas pārbaude neradīs ietekmi uz komisiju darba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būs jāizdara tehniski precizējumi Ministru kabineta 2014. gada 2. decembra noteikumos Nr. 748 “Noteikumi par darījumiem ar lauksaimniecības zemi”, lai precizētu iesniegumā par darījumu ar lauksaimniecības zemi iekļaujamo informāciju un pievienojamos dokumentus, kā arī pirmpirkuma tiesību īstenošanas kārtību. Tomēr iekļaujamās informācijas pārbaude neradīs ietekmi uz pašvaldības komisiju darba apjomu, jo jau šobrīd pašvaldības komisijas attiecīgo informāciju 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anotācijas V sadaļas 1. un 2.tabulu.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V sadaļas 1. un 2.tabula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V sadaļas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par Eiropas Savienības darbību 49.pants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Nolīguma par Eiropas Ekonomikas zonu (EEZ) 40.pants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“IV. Tiesību akta projekta ietekme uz spēkā esošo tiesību normu sistēmu “ minēts, ka jāizdara grozījumi Ministru kabineta 2014. gada 2. decembra noteikumos Nr. 748 “Noteikumi par darījumiem ar lauksaimniecības zemi”, precizējot iesniegumā par darījumu ar lauksaimniecības zemi iekļaujamo  informāciju un tam pievienojamos dokumentus, kā arī pirmpirkuma tiesību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minēto informāciju un dokumentus saņem un pārbauda pašvaldības komisijas, lūdzam izvērtēt vai MK noteikumos Nr.748 iekļaujamās informācijas pārbaude neradīs ietekmi uz komisiju darba apjomu un pašvaldību budžetiem, papildinot ar attiecīgo informāciju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Nr.748 iekļaujamās informācijas pārbaude neradīs ietekmi uz komisiju darba apjomu un pašvaldību budžetiem, jo jau šobrīd pašvaldību komisijas pārbauda šādu informāciju. Precizējot MK noteikumus, nemainīsies pārbaudāmās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21-TA-557</w:t>
    </w:r>
    <w:r>
      <w:br/>
    </w:r>
    <w:r w:rsidR="00000000" w:rsidRPr="00000000" w:rsidDel="00000000">
      <w:rPr>
        <w:rtl w:val="0"/>
      </w:rPr>
      <w:t xml:space="preserve">08.08.2023. 11.38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21-TA-557</w:t>
    </w:r>
    <w:r>
      <w:br/>
    </w:r>
    <w:r w:rsidR="00000000" w:rsidRPr="00000000" w:rsidDel="00000000">
      <w:rPr>
        <w:rtl w:val="0"/>
      </w:rPr>
      <w:t xml:space="preserve">08.08.2023. 11.38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Izziņa_21-TA-557.docx</dc:title>
</cp:coreProperties>
</file>

<file path=docProps/custom.xml><?xml version="1.0" encoding="utf-8"?>
<Properties xmlns="http://schemas.openxmlformats.org/officeDocument/2006/custom-properties" xmlns:vt="http://schemas.openxmlformats.org/officeDocument/2006/docPropsVTypes"/>
</file>