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24-TA-708: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Ārvalstīs izsniegto izglītības dokumentu ekspertīzes ietvaros sniegto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1999.gada 18.maija noteikumu Nr.178 "Kārtība, kādā norādāmas preču un pakalpojumu cenas" 3.punktu cena norādāma tā, lai tā būtu nepārprotama, viegli identificējama, skaidri salasāma un lai patērētājam būtu pilnīgi skaidrs, uz kuru preci vai pakalpojumu tā attiecas. Turklāt atbilstoši minēto noteikumu 19.punktam, piedāvājot patērētājiem pakalpojumus, tostarp digitālus pakalpojumus vai digitālus saturus, to sniedzējs norāda cenu, kurā ietverts pievienotās vērtības nodoklis (PVN) un visi citi nodokļi. Līdz ar to, sniedzot pakalpojumus fiziskajām personām, pakalpojumu sniedzējam ir pienākums norādīt pilnu pakalpojuma cenu (gala cenu), kurā iekļauts gan PVN, gan citi maksājumi, ja tādi piemērojami.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nodrošinātu tiesisku noteiktību pakalpojuma saņēmējiem un nepārprotami atspoguļotu sniedzamā maksas pakalpojuma gala cenu, lūdzam pārveidot maksas pakalpojumu cenrāža veidlapu, iekļaujot informāciju par maksas pakalpojuma cenas veidošanu - cena bez PVN (</w:t>
            </w:r>
            <w:r w:rsidR="00000000" w:rsidRPr="00000000" w:rsidDel="00000000">
              <w:rPr>
                <w:i w:val="1"/>
                <w:rtl w:val="0"/>
              </w:rPr>
              <w:t xml:space="preserve">euro</w:t>
            </w:r>
            <w:r w:rsidR="00000000" w:rsidRPr="00000000" w:rsidDel="00000000">
              <w:rPr>
                <w:rtl w:val="0"/>
              </w:rPr>
              <w:t xml:space="preserve">), PVN (</w:t>
            </w:r>
            <w:r w:rsidR="00000000" w:rsidRPr="00000000" w:rsidDel="00000000">
              <w:rPr>
                <w:i w:val="1"/>
                <w:rtl w:val="0"/>
              </w:rPr>
              <w:t xml:space="preserve">euro</w:t>
            </w:r>
            <w:r w:rsidR="00000000" w:rsidRPr="00000000" w:rsidDel="00000000">
              <w:rPr>
                <w:rtl w:val="0"/>
              </w:rPr>
              <w:t xml:space="preserve">) un cena ar PVN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
              <w:gridCol w:w="1462"/>
              <w:gridCol w:w="287"/>
              <w:gridCol w:w="182"/>
              <w:gridCol w:w="191"/>
              <w:gridCol w:w="196"/>
              <w:tblGridChange w:id="0">
                <w:tblGrid>
                  <w:gridCol w:w="4"/>
                  <w:gridCol w:w="1462"/>
                  <w:gridCol w:w="287"/>
                  <w:gridCol w:w="182"/>
                  <w:gridCol w:w="191"/>
                  <w:gridCol w:w="19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Maksas pakalpojuma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Mērvienība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Cena bez PVN (</w:t>
                  </w:r>
                  <w:r w:rsidR="00000000" w:rsidRPr="00000000" w:rsidDel="00000000">
                    <w:rPr>
                      <w:i w:val="1"/>
                      <w:rtl w:val="0"/>
                    </w:rPr>
                    <w:t xml:space="preserve">euro</w:t>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PVN (</w:t>
                  </w:r>
                  <w:r w:rsidR="00000000" w:rsidRPr="00000000" w:rsidDel="00000000">
                    <w:rPr>
                      <w:i w:val="1"/>
                      <w:rtl w:val="0"/>
                    </w:rPr>
                    <w:t xml:space="preserve">euro</w:t>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Cena ar PVN (</w:t>
                  </w:r>
                  <w:r w:rsidR="00000000" w:rsidRPr="00000000" w:rsidDel="00000000">
                    <w:rPr>
                      <w:i w:val="1"/>
                      <w:rtl w:val="0"/>
                    </w:rPr>
                    <w:t xml:space="preserve">euro</w:t>
                  </w:r>
                  <w:r w:rsidR="00000000" w:rsidRPr="00000000" w:rsidDel="00000000">
                    <w:rPr>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Ārvalstīs izsniegto izglītības dokumentu ekspertīze, izziņas sagatavošana un izsniegšana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izziņa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54,60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54,60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pielikums atbilstoši norādītajam.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anotācijas 1.3.sadaļā "Pašreizējā situācija, problēmas un risinājumi" iekļautās izmaksu pozīcijas un tām pievienotos aprēķinus. Vēršam uzmanību, ka atsevišķām izmaksu pozīcijām veidojas matemātiskā neprecizitāte 1 centa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Pārskatīti aprēķini.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Pievienotās vērtības nodokļa likuma 5.panta pirmo daļu pakalpojumu sniegšana par atlīdzību ir ar pievienotās vērtības nodokli (PVN) apliekams darījums. Savukārt atbilstoši šā likuma 3.panta astotajai daļai publiskas personas, kā arī privātpersonas, kuras saskaņā ar Valsts pārvaldes iekārtas likumu pilda tām deleģētus vai ar pilnvarojumu nodotus valsts pārvaldes uzdevumus, neuzskata par PVN maksātājiem attiecībā uz darbībām vai darījumiem, kuros tās iesaistās valsts pārvaldes funkciju vai uzdevumu pildīšanā, proti, darbībām vai darījumiem, kuros publiskas personas un privātpersonas iesaistās valsts pārvaldes funkciju vai uzdevumu pildīšanā, nepiemēro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anotācijas 1.sadaļā Risinājuma aprakstā ir iekļauts skaidrojums par PVN piemērošanu Akadēmiskās informācijas centra un augstskolu sniegtajiem pakalpojumiem, kuru izpilde deleģēta ar Izglītības likuma 11.</w:t>
            </w:r>
            <w:r w:rsidR="00000000" w:rsidRPr="00000000" w:rsidDel="00000000">
              <w:rPr>
                <w:vertAlign w:val="superscript"/>
                <w:rtl w:val="0"/>
              </w:rPr>
              <w:t xml:space="preserve">1</w:t>
            </w:r>
            <w:r w:rsidR="00000000" w:rsidRPr="00000000" w:rsidDel="00000000">
              <w:rPr>
                <w:rtl w:val="0"/>
              </w:rPr>
              <w:t xml:space="preserve"> panta pirmo un otro daļu, tomēr tiesiskās skaidrības labad attiecībā uz nodokļu piemērošanu lūdzam lietot nodokļu jomas terminoloģiju. Tādēļ ierosinām pēdējā teikuma daļu "nav pievienotās vērtības nodokļu maksātājs un par tā sniegtajiem pakalpojumiem nav maksājams pievienotās vērtības nodoklis" aizstāt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pievienotās vērtības nodokļu maksātājs Pievienotās vērtības nodokļa likuma 3.panta astotās daļas izpratnē un tā sniegtajiem izglītības dokumentu ekspertīzes pakalpojumiem nepiemēro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anotācija atbilstoši norādītajam.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24-TA-708</w:t>
    </w:r>
    <w:r>
      <w:br/>
    </w:r>
    <w:r w:rsidR="00000000" w:rsidRPr="00000000" w:rsidDel="00000000">
      <w:rPr>
        <w:rtl w:val="0"/>
      </w:rPr>
      <w:t xml:space="preserve">28.04.2025. 15.58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24-TA-708</w:t>
    </w:r>
    <w:r>
      <w:br/>
    </w:r>
    <w:r w:rsidR="00000000" w:rsidRPr="00000000" w:rsidDel="00000000">
      <w:rPr>
        <w:rtl w:val="0"/>
      </w:rPr>
      <w:t xml:space="preserve">28.04.2025. 15.58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Izziņa_24-TA-708.docx</dc:title>
</cp:coreProperties>
</file>

<file path=docProps/custom.xml><?xml version="1.0" encoding="utf-8"?>
<Properties xmlns="http://schemas.openxmlformats.org/officeDocument/2006/custom-properties" xmlns:vt="http://schemas.openxmlformats.org/officeDocument/2006/docPropsVTypes"/>
</file>