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4. aprīļa noteikumos Nr. 265 "Medicīnisko dokumentu lietvedības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(01.08.2023.)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11:38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(turpmāk-LĢĀA) aicina </w:t>
            </w:r>
            <w:r w:rsidR="00000000" w:rsidRPr="00000000" w:rsidDel="00000000">
              <w:rPr>
                <w:b w:val="1"/>
                <w:rtl w:val="0"/>
              </w:rPr>
              <w:t xml:space="preserve">saglabāt </w:t>
            </w:r>
            <w:r w:rsidR="00000000" w:rsidRPr="00000000" w:rsidDel="00000000">
              <w:rPr>
                <w:b w:val="1"/>
                <w:i w:val="1"/>
                <w:rtl w:val="0"/>
              </w:rPr>
              <w:t xml:space="preserve">vecās </w:t>
            </w:r>
            <w:r w:rsidR="00000000" w:rsidRPr="00000000" w:rsidDel="00000000">
              <w:rPr>
                <w:b w:val="1"/>
                <w:rtl w:val="0"/>
              </w:rPr>
              <w:t xml:space="preserve">e-nosūtījuma funkcionalitātes nodrošināšanu valsts e-veselībā un konvertēšanu e-veselības sistēmā no komersantu programmām</w:t>
            </w:r>
            <w:r w:rsidR="00000000" w:rsidRPr="00000000" w:rsidDel="00000000">
              <w:rPr>
                <w:rtl w:val="0"/>
              </w:rPr>
              <w:t xml:space="preserve"> līdz brīdim, kamēr jaunais e-nosūtījums kļūs ērti aizpildāms un būs efektīvi lietojams gan nosūtītājam, gan saņēmējam. LĢĀA lūdz </w:t>
            </w:r>
            <w:r w:rsidR="00000000" w:rsidRPr="00000000" w:rsidDel="00000000">
              <w:rPr>
                <w:b w:val="1"/>
                <w:rtl w:val="0"/>
              </w:rPr>
              <w:t xml:space="preserve">nostiprināt MK sēdes protokollēmumā vai anotācijā vecā e-nosūtījuma moduļa lietošanas iespēju arī turpmāk</w:t>
            </w:r>
            <w:r w:rsidR="00000000" w:rsidRPr="00000000" w:rsidDel="00000000">
              <w:rPr>
                <w:rtl w:val="0"/>
              </w:rPr>
              <w:t xml:space="preserve"> -</w:t>
            </w:r>
            <w:r w:rsidR="00000000" w:rsidRPr="00000000" w:rsidDel="00000000">
              <w:rPr>
                <w:b w:val="1"/>
                <w:rtl w:val="0"/>
              </w:rPr>
              <w:t xml:space="preserve"> gan valsts e-veselības sistēmā</w:t>
            </w:r>
            <w:r w:rsidR="00000000" w:rsidRPr="00000000" w:rsidDel="00000000">
              <w:rPr>
                <w:rtl w:val="0"/>
              </w:rPr>
              <w:t xml:space="preserve">, gan arī ka tiks turpināts nodrošināt </w:t>
            </w:r>
            <w:r w:rsidR="00000000" w:rsidRPr="00000000" w:rsidDel="00000000">
              <w:rPr>
                <w:b w:val="1"/>
                <w:rtl w:val="0"/>
              </w:rPr>
              <w:t xml:space="preserve">vecā e-nosūtījuma konvertēšanu e-veselības sistēmā no komersantu programmām</w:t>
            </w:r>
            <w:r w:rsidR="00000000" w:rsidRPr="00000000" w:rsidDel="00000000">
              <w:rPr>
                <w:rtl w:val="0"/>
              </w:rPr>
              <w:t xml:space="preserve">, ja tās vēl nenodrošina tiešu jaunā e-nosūtījuma integrēšanu no 2026. gada 5. maija.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12.,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norādītos dokumentus, kuros iekļautā informācija vienotajā veselības nozares elektroniskajā informācijas sistēmā ievadīta daļēji, ārstniecības iestāde uzglabā un iznīcina atbilstoši šo noteikumu  35., 35.</w:t>
            </w:r>
            <w:r w:rsidR="00000000" w:rsidRPr="00000000" w:rsidDel="00000000">
              <w:rPr>
                <w:vertAlign w:val="superscript"/>
                <w:rtl w:val="0"/>
              </w:rPr>
              <w:t xml:space="preserve">2</w:t>
            </w:r>
            <w:r w:rsidR="00000000" w:rsidRPr="00000000" w:rsidDel="00000000">
              <w:rPr>
                <w:rtl w:val="0"/>
              </w:rPr>
              <w:t xml:space="preserve"> un 35.</w:t>
            </w:r>
            <w:r w:rsidR="00000000" w:rsidRPr="00000000" w:rsidDel="00000000">
              <w:rPr>
                <w:vertAlign w:val="superscript"/>
                <w:rtl w:val="0"/>
              </w:rPr>
              <w:t xml:space="preserve">3</w:t>
            </w:r>
            <w:r w:rsidR="00000000" w:rsidRPr="00000000" w:rsidDel="00000000">
              <w:rPr>
                <w:rtl w:val="0"/>
              </w:rPr>
              <w:t xml:space="preserve">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svītrojot to, ka dokumentu uzglabāšana un iznīcināšana notiek atbilstoši noteikumu 35., 35.</w:t>
            </w:r>
            <w:r w:rsidR="00000000" w:rsidRPr="00000000" w:rsidDel="00000000">
              <w:rPr>
                <w:vertAlign w:val="superscript"/>
                <w:rtl w:val="0"/>
              </w:rPr>
              <w:t xml:space="preserve">2 </w:t>
            </w:r>
            <w:r w:rsidR="00000000" w:rsidRPr="00000000" w:rsidDel="00000000">
              <w:rPr>
                <w:rtl w:val="0"/>
              </w:rPr>
              <w:t xml:space="preserve">un 35.</w:t>
            </w:r>
            <w:r w:rsidR="00000000" w:rsidRPr="00000000" w:rsidDel="00000000">
              <w:rPr>
                <w:vertAlign w:val="superscript"/>
                <w:rtl w:val="0"/>
              </w:rPr>
              <w:t xml:space="preserve">3</w:t>
            </w:r>
            <w:r w:rsidR="00000000" w:rsidRPr="00000000" w:rsidDel="00000000">
              <w:rPr>
                <w:rtl w:val="0"/>
              </w:rPr>
              <w:t xml:space="preserve"> punktos noteiktajam. Vēršam uzmanību, ka 35.</w:t>
            </w:r>
            <w:r w:rsidR="00000000" w:rsidRPr="00000000" w:rsidDel="00000000">
              <w:rPr>
                <w:vertAlign w:val="superscript"/>
                <w:rtl w:val="0"/>
              </w:rPr>
              <w:t xml:space="preserve">2</w:t>
            </w:r>
            <w:r w:rsidR="00000000" w:rsidRPr="00000000" w:rsidDel="00000000">
              <w:rPr>
                <w:rtl w:val="0"/>
              </w:rPr>
              <w:t xml:space="preserve"> punktā minētā dokumentu uzglabāšanas un iznīcināšanas kārtība ir attiecināma uz visu 35. punktu, t.sk. uz visiem tā apakšpunktiem, līdz ar to vienā apakšpunktā nav nepieciešams atsevišķi izcelt dokumentu iznīcināšanas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12.,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norādītos dokumentus, kuros iekļautā informācija vienotajā veselības nozares elektroniskajā informācijas sistēmā ievadīta daļēji, ārstniecības iestāde uzglabā atbilstoši šo noteikumu  35.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06.03.2026. 18:06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6.sadaļu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6.1. punktā lūdzu norādīt publiskās apspriešanas laikā saņemto viedokļu autorus;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 punktā lūdzu norādīt saiti uz publisko apspriešanu - https://tapportals.mk.gov.lv/public_participation/447728c0-04f2-47a4-a4f9-0da91ef654da;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lūdzu 6.3. punktā aprakstošā formātā sniegt informāciju par publiskās apspriešanas norisi, dalībniekiem un rezultātiem. Arī šobrīd 6.4.punktā norādītā informācija pārceļama uz 6.3.punktu.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Valsts kanceleja aicina TA lietā pie papildus dokumentiem pievienoto apkopojumu pievienot pie publiskās apspiešanas, kur šāda funkcionalitāte šobrīd ir izveidota.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Izziņa par publisko apspriešanu ievietota sadaļā "Sabiedrības līdzdalība".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novērtē Veselības ministrijas iesaistīšanos jaunā e-nosūtījuma funkcionalitātes uzlabošanas uzraudzībā, sadarbības uzlabošanos ar SIA "Latvijas Digitālās veselības centrs" un daļas nepilnību novēršanu. Tomēr diemžēl uzlabojumi nav pietiekami, lai būtu pārliecība par e-nosūtījuma funkcionalitātes pieņemamu lietošanu ģimenes ārsta darba ikdienā no 5. maija bez būtiskiem tehniskiem funkcionalitātes traucējumiem (kas nav informācijas un komunikācijas tehnoloģiju darbības traucējumi). Joprojām saglabājušies un konstatējami tik </w:t>
            </w:r>
            <w:r w:rsidR="00000000" w:rsidRPr="00000000" w:rsidDel="00000000">
              <w:rPr>
                <w:b w:val="1"/>
                <w:rtl w:val="0"/>
              </w:rPr>
              <w:t xml:space="preserve">būtiski trūkumi, ka JAUNĀ e-nosūtījuma funkcionalitāte nav pietiekami gatava lietošanai ikdienas praksē kā obligāta visiem ģimenes ārstiem no 5. maija.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turpināt nodrošināt </w:t>
            </w:r>
            <w:r w:rsidR="00000000" w:rsidRPr="00000000" w:rsidDel="00000000">
              <w:rPr>
                <w:b w:val="1"/>
                <w:rtl w:val="0"/>
              </w:rPr>
              <w:t xml:space="preserve">vecā e-nosūtījuma</w:t>
            </w:r>
            <w:r w:rsidR="00000000" w:rsidRPr="00000000" w:rsidDel="00000000">
              <w:rPr>
                <w:rtl w:val="0"/>
              </w:rPr>
              <w:t xml:space="preserve"> konvertēšanu e-veselības sistēmā no komersantu programmām, ja tās vēl nenodrošina tiešu jaunā e-nosūtījuma integrēšanu. LĢĀA aicina ņemt vērā, ka pēc Nacionālā veselības dienesta 2025. gada septembra aptaujas datiem 19% ģimenes ārstu prakšu lieto tikai e-veselības sistēmu (neizmanto komersantu programmas), līdz ar to secināms, ka ap 200 ģimenes ārstu prakšu pacientiem tiks būtiski samazināta pieejamība, priekšlaicīgi pieprasot obligāti lietot būtiski nepilnīgos un pārmērīgi daudz darba laika patērējošus jaunos e-nosūtījumus. Esam konstatējuši, ka neskatoties uz to, ka pacienti ir veikuši pierakstīšanos uz konsultāciju, gaidot savu rindu virs 3 mēnešiem, nosūtījums sistēmā ir dzēsies. Rezultātā pacientam ir jālūdz ārstam izrakstīt nosūtījumu atkārtoti, kas ir nesamērīgs un nepieļaujams ārstu darba laika un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vēlamies uzsvērt, ka šis JAUNAIS e-nosūtījums ir otro reizi izstrādāts. Iepriekšējam tika konstatētas būtiskas nepilnības, bet gadu gaitā tas ir adaptēts lokālās ārstniecības iestāžu sistēmās - komersantu programmās un vairākums Latvijas ārstniecības iestādes tos sekmīgi lieto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pieļaujami uzsākt JAUNĀ e-nosūtījuma ieviešanu kā obligātu visiem, kamēr tajā ir būtiskas nepilnības un tas nav labāks par esošo jeb veco.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w:t>
            </w:r>
            <w:r w:rsidR="00000000" w:rsidRPr="00000000" w:rsidDel="00000000">
              <w:rPr>
                <w:b w:val="1"/>
                <w:rtl w:val="0"/>
              </w:rPr>
              <w:t xml:space="preserve">LĢĀA iebilst Noteikumu grozījumu projekta pieņemšanai ar spēkā stāšanos 2026. gada 5. maijā. LĢĀA aicina atlikt Noteikumu grozījumu pieņemšanu līdz būs gūta pārliecība par pietiekami kvalitatīvu JAUNĀ e-nosūtījuma funkcionalitāti, kas nekavēs mediķu darbu palīdzības sniegšanā Latvijas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š.g. 31.martā Latvijas Ģimenes ārstu asociācijas iesniegtajām konstatētajām būtiskajām nepilnībām jaunajā e-nosūtījuma funkcionalitātē. Informējam, ka SIA "Latvijas Digitālās veselības centrs" turpina minētās  funkcionalitātes uzlabošanu, lai jaunais e-nosūtījums būtu ērts izmantošanā. Informējam, ka no š.g. 5.maija vecā e-nosūtījuma funkcionalitāte netiks atslēgta. Tas nozīmē, ka enosūtījumu būs iespējams izsniegt vai jaunajā e-nosūtījuma modulī, vai vecajā.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Aprēķins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saņemto viedokļu, priekšlikumu un iebildumu apkopojuma 2.punktā Veselības ministrija skaidro,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nepieciešams izvērtēt ne tikai noteikumu pielikumu aktualitāti, bet arī tajos ietvertās informācijas apjomu un saturisko atbilstību esošajai situācijai, kā arī citus noteikumos regulētos jautājumus. Minētā jautājuma vispusīgai izvērtēšanai ir nepieciešamas diskusijas ar nozares pārstāvjiem, lai kopīgi izvērtētu nepieciešamos grozījumus un nodrošinātu normatīvā regulējuma atbilstību esošajai dokumentu aprites sistēmai &lt;…&gt; jautājumi par noteikumu pielikumu visaptverošu pārskatīšanu šā grozījumu projekta ietvaros netiks risināti.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aicina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plānots organizēt skaidrojumā minētās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nozares pārstāvji tiks aicināti dalībai diskusijās;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formātā tiks organizētas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aktualizēt un pilnveidot Ministru kabineta  2006.gada 4.aprīļa noteikumus Nr.265  “Medicīnisko dokumentu lietvedības kārtība” ( Noteikumi Nr.265), kā arī ņemot vērā nozares profesionāļu un institūciju paustos priekšlikumus, Veselības ministrija veido darba grupu, kuras uzdevums būs izvērtēt spēkā esošo normatīvo regulējumu un tā pielikumus. Tiek gatavoti darba grupas uzdevumi un diskusiju jautājumi. Plānots, ka darba grupa darbu uzsāks š.g. pirmajā pusgadā. Darba grupas sastāvā būs VM un citu valsts institūciju pārstāvi, bet kā ekspertus plānots pieaicināt NVO un atsevišķu ārstniecības iestāžu pārstāvjus (priekšlikumu iesniedzējus).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Medicīnisko dokumentu lietvedības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12.,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norādītos dokumentus, kuros iekļautā informācija vienotajā veselības nozares elektroniskajā informācijas sistēmā ievadīta daļēji, ārstniecības iestāde uzglabā atbilstoši šo noteikumu  35., 35.</w:t>
            </w:r>
            <w:r w:rsidR="00000000" w:rsidRPr="00000000" w:rsidDel="00000000">
              <w:rPr>
                <w:vertAlign w:val="superscript"/>
                <w:rtl w:val="0"/>
              </w:rPr>
              <w:t xml:space="preserve">2</w:t>
            </w:r>
            <w:r w:rsidR="00000000" w:rsidRPr="00000000" w:rsidDel="00000000">
              <w:rPr>
                <w:rtl w:val="0"/>
              </w:rPr>
              <w:t xml:space="preserve"> un 35.</w:t>
            </w:r>
            <w:r w:rsidR="00000000" w:rsidRPr="00000000" w:rsidDel="00000000">
              <w:rPr>
                <w:vertAlign w:val="superscript"/>
                <w:rtl w:val="0"/>
              </w:rPr>
              <w:t xml:space="preserve">3</w:t>
            </w:r>
            <w:r w:rsidR="00000000" w:rsidRPr="00000000" w:rsidDel="00000000">
              <w:rPr>
                <w:rtl w:val="0"/>
              </w:rPr>
              <w:t xml:space="preserve">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2006. gada 4. aprīļa noteikumu Nr. 265 "Medicīnisko dokumentu lietvedības kārtība" (turpmāk – noteikumi) 35.</w:t>
            </w:r>
            <w:r w:rsidR="00000000" w:rsidRPr="00000000" w:rsidDel="00000000">
              <w:rPr>
                <w:vertAlign w:val="superscript"/>
                <w:rtl w:val="0"/>
              </w:rPr>
              <w:t xml:space="preserve">2</w:t>
            </w:r>
            <w:r w:rsidR="00000000" w:rsidRPr="00000000" w:rsidDel="00000000">
              <w:rPr>
                <w:rtl w:val="0"/>
              </w:rPr>
              <w:t xml:space="preserve"> punktā ir ietverts regulējums par noteikumu 35. punktā minēto medicīnisko ierakstu iznīcināšanu, ierosinām attiecīgi precizēt Ministru kabineta noteikumu projektā "Grozījumi Ministru kabineta 2006. gada 4. aprīļa noteikumos Nr. 265 "Medicīnisko dokumentu lietvedības kārtība"" paredzētajā noteikumu 35.12.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35.12.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šo noteikumu 12., 30., 75., 76., 79., 94., 98., 99., 101., 102., 102.</w:t>
            </w:r>
            <w:r w:rsidR="00000000" w:rsidRPr="00000000" w:rsidDel="00000000">
              <w:rPr>
                <w:vertAlign w:val="superscript"/>
                <w:rtl w:val="0"/>
              </w:rPr>
              <w:t xml:space="preserve">1</w:t>
            </w:r>
            <w:r w:rsidR="00000000" w:rsidRPr="00000000" w:rsidDel="00000000">
              <w:rPr>
                <w:rtl w:val="0"/>
              </w:rPr>
              <w:t xml:space="preserve">, 103. un 104. pielikumā norādītos dokumentus, kuros iekļautā informācija vienotajā veselības nozares elektroniskajā informācijas sistēmā ievadīta daļēji, ārstniecības iestāde uzglabā atbilstoši šo noteikumu  35.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25-TA-2101</w:t>
    </w:r>
    <w:r>
      <w:br/>
    </w:r>
    <w:r w:rsidR="00000000" w:rsidRPr="00000000" w:rsidDel="00000000">
      <w:rPr>
        <w:rtl w:val="0"/>
      </w:rPr>
      <w:t xml:space="preserve">08.05.2026. 10.23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25-TA-2101</w:t>
    </w:r>
    <w:r>
      <w:br/>
    </w:r>
    <w:r w:rsidR="00000000" w:rsidRPr="00000000" w:rsidDel="00000000">
      <w:rPr>
        <w:rtl w:val="0"/>
      </w:rPr>
      <w:t xml:space="preserve">08.05.2026. 10.23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Izziņa_25-TA-2101.docx</dc:title>
</cp:coreProperties>
</file>

<file path=docProps/custom.xml><?xml version="1.0" encoding="utf-8"?>
<Properties xmlns="http://schemas.openxmlformats.org/officeDocument/2006/custom-properties" xmlns:vt="http://schemas.openxmlformats.org/officeDocument/2006/docPropsVTypes"/>
</file>