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24-TA-2903: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nekustamā īpašuma "Dravnieki" Daugmales pagastā, Ķekavas novadā, daļas pirkšanu projekta "Eiropas standarta platuma 1435 mm dzelzceļa līnijas izbūve "Rail Baltica" koridorā caur Igauniju, Latviju un Lietuvu"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w:t>
            </w:r>
            <w:r w:rsidR="00000000" w:rsidRPr="00000000" w:rsidDel="00000000">
              <w:rPr>
                <w:rtl w:val="0"/>
              </w:rPr>
              <w:t xml:space="preserve">Sabiedrības vajadzībām nepieciešamā nekustamā īpašuma atsavināšanas likuma 9. panta pirmo daļu</w:t>
            </w:r>
            <w:r w:rsidR="00000000" w:rsidRPr="00000000" w:rsidDel="00000000">
              <w:rPr>
                <w:rtl w:val="0"/>
              </w:rPr>
              <w:t xml:space="preserve"> atļaut Satiksmes ministrijai pirkt nekustamā īpašuma "Dravnieki" (nekustamā īpašuma kadastra Nr. 8056 001 0211) daļu – zemes vienību (zemes vienības kadastra apzīmējums 8056 001 0675) 1,07 ha platībā - Daugmales pagastā, Ķekavas novadā, kas nepieciešama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2021. gada 7. septembra noteikumu Nr.606 "Ministru kabineta kārtības rullis" (turpmāk - MK kārtības rullis) 55. punktam atbildīgā ministrija, novirzot projektu saskaņošanai, nosaka atzinuma sniegšanas termiņu: vispārējā kārtībā no 10 darbdienām vai steidzamības kārtībā – trīs darbdienas. Šī projekta atzinuma sniegšanas termiņš ir trīs darbdienas. Saskaņā ar MK kārtības ruļļa 55.2. apakšpunktu steidzamības kārtību projektu saskaņošanā var piemērot tikai izņēmuma gadījumā, ja jautājumu nepieciešams risināt nekavējoties saistībā ar tādu valstij nelabvēlīgu seku iestāšanos, kas skar būtiskas sabiedrības intereses vai valsts starptautiskās, finanšu, ekonomiskās vai drošības intereses. Steidzamība jāpamato pēc būtības, norādot konkrētās nelabvēlīgās sekas. Par steidzamības pamatu netiek uzskatīts iepriekš laikus zināma uzdevuma izpildes termiņa kavējums.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ieskatā konkrētajam projektam trūkst steidzamības pamatojuma pēc būtības, jo: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 Tiesību akta lietai pievienotajiem paskaidrojošajiem dokumentiem, secināms, ka atsavināmās nekustamā īpašuma daļas īpašnieks nepiekrīt sākotnēji apstiprinātajam taisnīgas atlīdzības apmēram;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atbilstoši biedrības "Latvijas Īpašumu vērtētāju Asociācija" 2024.gada 15.oktobra atzinumam Nr.56 „Par taisnīgas atlīdzības apmēra noteikšanu par nekustamo īpašumu “Dravnieki” Daugmales pagastā, Ķekavas novadā" Tiesību akta lietai pievienotais sabiedrības ar ierobežotu atbildību "Interbaltija" 2024.gada 2.augusta atzinums par īpašuma tirgus vērtību ar tā aktualizāciju, kurā ar zemes vienību saistītā mežaudze ir ievērtēta kā zemes uzlabojums, neatbilst normatīvo aktu un līdzīgu nekustamo īpašumu vērtēšanas metodikas prasībām, un ir precizējams, secinājumos par atlīdzības nekustamā īpašuma īpašniekam apmēru atsevišķi izdalot meža zemes un mežaudzes (atmežošanas rezultātā iegūto kokmateriālu) tirgus vērtību;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Satiksmes ministrija 2024. gada 17. oktobra vēstulē Nr. 03.1-01.3/3568 lūdza sabiedrību ar ierobežotu atbildību "EIROPAS DZELZCEĻA LĪNIJAS" (Institūcija) atkārtoti izvērtēt Komisijas 2024. gada 29. februāra sēdes slēgtajā daļā apstiprināto atlīdzību, vēršot uzmanību, ka nepieciešams Nekustamā īpašuma atsavināmajā daļā esošo mežaudzes vērtību izdalīt atsevišķi no zemes tirgus vērtības. Savukārt Institūcija 2024. gada 21. oktobra vēstulē Nr. 2.3.N/2024-5412 lūdza sertificētu nekustamā īpašuma vērtētāju sagatavot Nekustamā īpašuma atsavināmās daļas precizētu vērtējumu, mežaudzes vērtību izdalot atsevišķi no zemes tirgus vērtības. Papildus Institūcija lūdza vērtējumā ņemt vērā informāciju par Nekustamā īpašuma zemes vienības ar kadastra apzīmējumu 80560010211 sadali un vērtējumu sagatavot atbilstoši aktuālajiem tirgus datiem. 2024. gada 29. oktobrī sertificēts nekustamā īpašuma vērtētājs iesniedza Institūcijā nekustamā īpašuma "Dravnieki" (nekustamā īpašuma kadastra Nr. 80560010211) Daugmales pagastā, Ķekavas novadā, daļas uz 2024. gada 23. oktobri aktualizētu vērtējumu, kas tika izskatīts Komisijas 2024. gada 29. oktobra sēdē slēgtajā 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 2024. gada 29. oktobrī precizēja 2024. gada 29. februāra sēdē noteikto (apstiprināto) atlīdzību un apstiprināja atlīdzību par Nekustamā īpašuma sastāvā esošās zemes vienības (zemes vienības kadastra apzīmējums 80560010675) 1,07 ha platībā atsavināšanu, nosakot to atbilstoši sertificēta nekustamā īpašuma vērtētāja 2024. gada 23. oktobrī aktualizētajā vērtējumā noteiktajai kopējai tirgus vērtībai 45 036,00 EUR (četrdesmit pieci tūkstoši trīsdesmit seši euro un 00 centi), ko veido: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 vienības ar kadastra apzīmējumu 80560010675 - 1,07 ha platībā tirgus vērtība 40981,00 EUR jeb 3,83 EUR par zemes kvadrātmetru;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vienībā ar kadastra apzīmējumu 80560010675 - 1,07 ha platībā augošās mežaudzes tirgus vērtība 4 055,00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Institūcija 2024. gada 30. oktobra vēstulē Nr. 2.3.N/2024-5560 ir informējusi Īpašnieku</w:t>
            </w:r>
            <w:r w:rsidR="00000000" w:rsidRPr="00000000" w:rsidDel="00000000">
              <w:rPr>
                <w:b w:val="1"/>
                <w:rtl w:val="0"/>
              </w:rPr>
              <w:t xml:space="preserve"> </w:t>
            </w:r>
            <w:r w:rsidR="00000000" w:rsidRPr="00000000" w:rsidDel="00000000">
              <w:rPr>
                <w:rtl w:val="0"/>
              </w:rPr>
              <w:t xml:space="preserve">par 2024. gada 29. oktobrī Komisijas sēdes slēgtajā daļā apstiprināto atlīdzības apmēru.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lietai nav pievienoti dokumenti, kas apliecinātu atsavināmā nekustamā īpašuma īpašnieka uzaicināšanu uz 2024. gada 29. oktobra Komisijas sēdi, kurā tika apstiprināts precizētais taisnīgās atlīdzības apmērs. Vēršam uzmanību, ka saskaņā ar Ministru kabineta 2011. gada 15. marta noteikumu Nr.204 "Kārtība, kādā nosaka taisnīgu atlīdzību par sabiedrības vajadzībām atsavināmo nekustamo īpašumu" (turpmāk - Noteikumi Nr.204) 12. punktu, lai nodrošinātu pilnīgas informācijas iegūšanu, komisijai ir tiesības jebkurā atlīdzības noteikšanas stadijā sasaukt komisijas sēdi, uzaicinot uz to atsavināmā nekustamā īpašuma īpašnieku. Tāpat Noteikumu Nr.204 26.1. apakšpunkts noteic, ka uz komisijas sēdi uzaicina atsavināmā nekustamā īpašuma īpašnieku (turklāt uzaicinājumu piedalīties šo noteikumu 26. punktā minētajā sēdē atsavināmā nekustamā īpašuma īpašniekam nosūta vismaz 30 dienas iepriekš). Saskaņā ar Noteikumu Nr. 204 29. punktu  šo noteikumu 26. punktā minētajā sēdē komisija iepazīstina atsavināmā nekustamā īpašuma īpašnieku ar informāciju un dokumentiem, kas pamato noteikto atlīdzību, uzklausa atsavināmā nekustamā īpašuma īpašnieka viedokli par atlīdzību un tās apmēru, atbild uz viņa jautājumiem par atsavināmā nekustamā īpašuma vērtējumu, zaudējumiem, to apmēru un aprēķinu vai pieprasa uzaicinātajām personām skaidrojumu par šiem jautājumiem. Turklāt Tiesību akta lietai pievienotā institūcijas 30.10.2024. vēstule Nr. 2.3.N/2024-5560 apstiprina faktu, ka nekustamā īpašuma īpašnieks par precizēto atlīdzību un attiecīgo komisijas sēdi un tiesiskajiem apstākļiem, kas bija par pamatu sēdes sasaukšanai un precizētas taisnīgas atlīdzības noteikšanai, ir uzzinājis tikai pēc komisijas sēdes. Līdz ar to, Tieslietu ministrijas ieskatā, nav ievērotas ārējos normatīvajos aktos paredzētās nekustamā īpašnieka tiesiskās intereses tikt uzklausītam jebkurā taisnīgas atlīdzības noteikšanas par viņam atsavināmo nekustamo īpašumu procesa stadijā.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ņemot vērā, ka nekustamā īpašuma īpašnieks nepiekrīt taisnīgas atlīdzības apmēram, visticamāk, ka netiks noslēgts arī līgums par nekustamā īpašuma labprātīgu atsavināšanu un tādējādi Satiksmes ministrijai būs jāsagatavo likumprojekts par attiecīgā nekustamā īpašuma atsavināšanu,  kā to noteic Sabiedrības vajadzībām nepieciešamā nekustamā īpašuma atsavināšanas likuma 13. pants. Ievērojot minētos faktiskos un tiesiskos apstākļus, secināms, ka uzsāktās aktivitātes rīkojuma projektā minētā nekustamā īpašuma daļas atsavināšanai netiks pabeigtas līdz 2024. gada 31. decembrim. Tādējādi ir apšaubāma 2024. gadam piešķirto Eiropas Komisijas līdzekļu apguve, kas norādīta tiesību akta projekta pasē kā steidzamības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Ņemot vērā  minētos apsvērumus, Tieslietu ministrija neatbalsta projekta tālāku virzību steidzamības kārtībā un lūdzam to virzīt saskaņošanai vispārējā kārtībā atbilstoši MK kārtības ruļļa 55.1. apakšpunktam.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Institūcija pievieno Tiesību aktu lietai Nekustamā īpašuma īpašnieka piekrišanu Komisijas apstiprinātajam atlīdzības apmēram un lūdz projektu virzīt steidzamības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šādu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"Institūcijā saņemta Īpašnieka piekrišana apstiprinātajam atlīdzības apmēram.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Informāciju par piekrišanu atlīdzības apmēram Īpašnieks ir izteicis arī rakstiski, 2024. gada 2. decembrī iesniedzot Institūcijā piekrišanu elektroniskā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w:t>
            </w:r>
            <w:r w:rsidR="00000000" w:rsidRPr="00000000" w:rsidDel="00000000">
              <w:rPr>
                <w:rtl w:val="0"/>
              </w:rPr>
              <w:t xml:space="preserve">Sabiedrības vajadzībām nepieciešamā nekustamā īpašuma atsavināšanas likuma 9. panta pirmo daļu</w:t>
            </w:r>
            <w:r w:rsidR="00000000" w:rsidRPr="00000000" w:rsidDel="00000000">
              <w:rPr>
                <w:rtl w:val="0"/>
              </w:rPr>
              <w:t xml:space="preserve"> atļaut Satiksmes ministrijai pirkt nekustamā īpašuma "Dravnieki" (nekustamā īpašuma kadastra Nr. 8056 001 0211) daļu – zemes vienību (zemes vienības kadastra apzīmējums 8056 001 0675) 1,07 ha platībā - Daugmales pagastā, Ķekavas novadā, kas nepieciešama projekta "Eiropas standarta platuma 1435 mm dzelzceļa līnijas izbūve "Rail Baltica" koridorā caur Igauniju, Latviju un Lietuvu"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nekustamā īpašuma "Dravnieki" Daugmales pagastā, Ķekavas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norādīto steidzamības pamatojumu, ka CEF finansēšanas līgumos noteiktais attiecināmības termiņš atsavināšanas aktivitātei ir 2024. gada 31. decembris, tādējādi, ja uzsāktās aktivitātes netiek pabeigtas līdz 2024. gada 31. decembrim, Latvija zaudē piešķirto Eiropas Komisijas finansējumu, kā arī to, ka strauji tuvojas 2024. gada beigas, lūdzam nodrošināt, ka MK rīkojuma projekts tiek iesniegts izskatīšanai MK sēdē vēl 2024.gada ietvaros, kā arī pēc MK rīkojuma pieņemšanas MK sēdē nodrošināt ar nekustamā īpašuma atsavināšanas aktivitāšu veikšanu saistīto izdevumu segšanu finansēšanas līgumu izdevumu attiecināmības termiņa ietvaros, tas ir līdz 2024.gada 31.decembrim.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un sabiedrība ar ierobežotu atbildību “EIROPAS DZELZCEĻA LĪNIJAS” no savas puses ir veikusi visas nepieciešamās darbības un organizējusi pārrunas ar Nekustamā īpašuma īpašnieku un citām institūcijām, lai 2024. gada nogalē būtu iespējams noslēgt Nekustamā īpašuma labprātīgas atsavināšanas līgumu.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nekustamā īpašuma "Dravnieki" Daugmales pagastā, Ķekavas novadā, daļas pirkšanu projekta "Eiropas standarta platuma 1435 mm dzelzceļa līnijas izbūve "Rail Baltica" koridorā caur Igauniju, Latviju un Lietuvu"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nekustamā īpašuma "Dravnieki" Daugmales pagastā, Ķekavas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Tiesību akta lietai ir pievienota 2024. gada 2. decembrī saņemtā nekustamā īpašuma īpašnieka rakstveida piekrišana nekustamā īpašuma atsavināšanai un precizētajai taisnīgajai atlīdzībai, Tieslietu ministrija saskaņo precizēto projektu bez iebildumiem. Vienlaikus lūdzam Satiksmes ministriju turpmāk, izstrādājot līdzīga satura Ministru kabineta rīkojuma projektus, nodrošināt, ka nekustamā īpašuma īpašnieka viedoklis par atsavināšanu un precizēto taisnīgo atlīdzību tiek noskaidrots </w:t>
            </w:r>
            <w:r w:rsidR="00000000" w:rsidRPr="00000000" w:rsidDel="00000000">
              <w:rPr>
                <w:u w:val="single"/>
                <w:rtl w:val="0"/>
              </w:rPr>
              <w:t xml:space="preserve">pirms</w:t>
            </w:r>
            <w:r w:rsidR="00000000" w:rsidRPr="00000000" w:rsidDel="00000000">
              <w:rPr>
                <w:rtl w:val="0"/>
              </w:rPr>
              <w:t xml:space="preserve"> precizētas taisnīgas atlīdzības apstiprināšanas, nodrošināt savlaicīgu attiecīgo rīkojuma projektu virzību saskaņošanai citām institūcijām, kā arī saskaņošanas procesā un attiecīgo tiesību projektu iesniegšanai izskatīšanā Ministru kabineta sēdē, ievērot  Ministru kabineta 2021. gada 7. septembra noteikumu Nr.606 "Ministru kabineta kārtības rullis" (turpmāk - MK kārtības rullis) noteiktos termiņus. Piemēram, MK kārtības ruļļa 68. punkts noteic </w:t>
            </w:r>
            <w:r w:rsidR="00000000" w:rsidRPr="00000000" w:rsidDel="00000000">
              <w:rPr>
                <w:b w:val="1"/>
                <w:rtl w:val="0"/>
              </w:rPr>
              <w:t xml:space="preserve">vienotu termiņu</w:t>
            </w:r>
            <w:r w:rsidR="00000000" w:rsidRPr="00000000" w:rsidDel="00000000">
              <w:rPr>
                <w:rtl w:val="0"/>
              </w:rPr>
              <w:t xml:space="preserve"> visu precizēto projektu saskaņošanai (</w:t>
            </w:r>
            <w:r w:rsidR="00000000" w:rsidRPr="00000000" w:rsidDel="00000000">
              <w:rPr>
                <w:b w:val="1"/>
                <w:rtl w:val="0"/>
              </w:rPr>
              <w:t xml:space="preserve">5</w:t>
            </w:r>
            <w:r w:rsidR="00000000" w:rsidRPr="00000000" w:rsidDel="00000000">
              <w:rPr>
                <w:rtl w:val="0"/>
              </w:rPr>
              <w:t xml:space="preserve"> darbdienas, kas šajā gadījumā ir </w:t>
            </w:r>
            <w:r w:rsidR="00000000" w:rsidRPr="00000000" w:rsidDel="00000000">
              <w:rPr>
                <w:b w:val="1"/>
                <w:rtl w:val="0"/>
              </w:rPr>
              <w:t xml:space="preserve">11</w:t>
            </w:r>
            <w:r w:rsidR="00000000" w:rsidRPr="00000000" w:rsidDel="00000000">
              <w:rPr>
                <w:rtl w:val="0"/>
              </w:rPr>
              <w:t xml:space="preserve">.12.2024.).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tiks ņemts vērā arī turpmāk.</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nekustamā īpašuma "Dravnieki" Daugmales pagastā, Ķekavas novadā, daļas pirkšanu projekta "Eiropas standarta platuma 1435 mm dzelzceļa līnijas izbūve "Rail Baltica" koridorā caur Igauniju, Latviju un Lietuvu" īstenošanai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24-TA-2903</w:t>
    </w:r>
    <w:r>
      <w:br/>
    </w:r>
    <w:r w:rsidR="00000000" w:rsidRPr="00000000" w:rsidDel="00000000">
      <w:rPr>
        <w:rtl w:val="0"/>
      </w:rPr>
      <w:t xml:space="preserve">10.12.2024. 09.50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24-TA-2903</w:t>
    </w:r>
    <w:r>
      <w:br/>
    </w:r>
    <w:r w:rsidR="00000000" w:rsidRPr="00000000" w:rsidDel="00000000">
      <w:rPr>
        <w:rtl w:val="0"/>
      </w:rPr>
      <w:t xml:space="preserve">10.12.2024. 09.50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Izziņa_24-TA-2903.docx</dc:title>
</cp:coreProperties>
</file>

<file path=docProps/custom.xml><?xml version="1.0" encoding="utf-8"?>
<Properties xmlns="http://schemas.openxmlformats.org/officeDocument/2006/custom-properties" xmlns:vt="http://schemas.openxmlformats.org/officeDocument/2006/docPropsVTypes"/>
</file>