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26-TA-1064: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19.05.2026. 12:53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Veselības ministrijai budžeta apakšprogrammas 39.03.00 “Asins un asins komponentu nodrošināšana” ietvaros samazināt izdevumus pamatkapitāla veidošanai un palielināt izdevumus atlīdzībai, lai nodrošinātu kapacitātes stiprināšanu Valsts asinsdonora centrā, neietekmējot kopējo Veselības ministrijai turpmākajiem gadiem noteikto maksimāli pieļaujamo izdevumu apjomu. Ņemot vērā, ka finanšu ministram ir tiesības veikt apropriāciju pārdales starp budžeta izdevumu kodiem atbilstoši ekonomiskajām kategorijām, ievērojot Likuma par budžetu un finanšu vadību 9. panta 13.2 daļas 2. punktā noteikto, ka apropriācijas pārdale no kapitālajiem izdevumiem uz kārtējiem izdevumiem neietekmē ministrijai vai citai centrālajai valsts iestādei turpmākajiem gadiem noteikto </w:t>
            </w:r>
            <w:r w:rsidR="00000000" w:rsidRPr="00000000" w:rsidDel="00000000">
              <w:rPr>
                <w:u w:val="single"/>
                <w:rtl w:val="0"/>
              </w:rPr>
              <w:t xml:space="preserve">maksimāli pieļaujamo izdevumu apjomu</w:t>
            </w:r>
            <w:r w:rsidR="00000000" w:rsidRPr="00000000" w:rsidDel="00000000">
              <w:rPr>
                <w:rtl w:val="0"/>
              </w:rPr>
              <w:t xml:space="preserve"> un 4. punktā noteikto, ka apropriācijas pārdale atlīdzības palielināšanai neietekmē ministrijai vai citai centrālajai valsts iestādei turpmākajiem gadiem noteikto </w:t>
            </w:r>
            <w:r w:rsidR="00000000" w:rsidRPr="00000000" w:rsidDel="00000000">
              <w:rPr>
                <w:u w:val="single"/>
                <w:rtl w:val="0"/>
              </w:rPr>
              <w:t xml:space="preserve">maksimāli pieļaujamo izdevumu apjomu</w:t>
            </w:r>
            <w:r w:rsidR="00000000" w:rsidRPr="00000000" w:rsidDel="00000000">
              <w:rPr>
                <w:rtl w:val="0"/>
              </w:rPr>
              <w:t xml:space="preserve">, svītrojams Ministru kabineta rīkojuma projekta 3. punkts,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paredz Veselības ministrijai budžeta apakšprogrammas 39.03.00 “Asins un asins komponentu nodrošināšana” ietvaros samazināt izdevumus pamatkapitāla veidošanai un palielināt izdevumus atlīdzībai 2026. gadā un turpmāk ik gadu, precizējams anotācijas 3. sadaļas 6. punkts, papildinot ar pamatojumu un detalizētiem aprēķiniem par iespēju veikt paredzēto izdevumu pamatkapitāla veidošanai samazinājumu un norādot, ka 2026. gadā un turpmāk ik gadu attiecīgajai izdevumu pozīcijai papildu finansējums netiks pieprasīts, ņemot vērā jau paredzēto samazinājumu vidējā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apakšsadaļas “Pamatojums” punkts “Apraksts” papildināms ar atsauci uz Ministru kabineta 17.01.2023. noteikumu Nr.15 11.2. apakšpunktu, kas paredz, ka ministrija var iesniegt Finanšu ministrijā pamatotus priekšlikumus izmaiņām starp budžeta programmām, apakšprogrammām un izdevumu kodiem atbilstoši ekonomiskajām kategorijām, ievērojot nosacījumu, ka nav pieļaujama pārdale no citiem izdevumiem uz izdevumiem atlīdzībai valsts pamatbudžeta daļā valsts pamatfunkciju īstenošanai, izņemot gadījumus, ja nemainās pasākuma mērķis vai ir pieņemts atsevišķs Ministru kabineta lēmums. Attiecīgi precizējams Ministru kabineta protokollēmuma projekta 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26-TA-1064</w:t>
    </w:r>
    <w:r>
      <w:br/>
    </w:r>
    <w:r w:rsidR="00000000" w:rsidRPr="00000000" w:rsidDel="00000000">
      <w:rPr>
        <w:rtl w:val="0"/>
      </w:rPr>
      <w:t xml:space="preserve">22.05.2026. 14.41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26-TA-1064</w:t>
    </w:r>
    <w:r>
      <w:br/>
    </w:r>
    <w:r w:rsidR="00000000" w:rsidRPr="00000000" w:rsidDel="00000000">
      <w:rPr>
        <w:rtl w:val="0"/>
      </w:rPr>
      <w:t xml:space="preserve">22.05.2026. 14.41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Izziņa_26-TA-1064.docx</dc:title>
</cp:coreProperties>
</file>

<file path=docProps/custom.xml><?xml version="1.0" encoding="utf-8"?>
<Properties xmlns="http://schemas.openxmlformats.org/officeDocument/2006/custom-properties" xmlns:vt="http://schemas.openxmlformats.org/officeDocument/2006/docPropsVTypes"/>
</file>