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22-TA-3405: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“Līdzekļi neparedzētiem gadījumiem” piešķirt Veselības ministrijai (Nacionālajam veselības dienestam) finansējumu 40 320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lai segtu izdevumus, kas radušies saistībā ar medikamenta Evusheld iegādi.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atbilstoši anotācijas 1.1.sadaļas “Pamatojums” punktā “Apraksts” norādītajam MK rīkojuma projekts izstrādāts, pamatojoties uz Covid-19 infekcijas izplatības seku pārvarēšanas likuma 24. un 25.pantu un MK 21.06.2022. sēdes protokollēmuma Nr.33 100.§ “Informatīvais ziņojums “Par Covid-19 medikamenta tiksagevimaba un cilgavimaba kombināciju (Evusheld) iegādi”” 4.punktu, nepieciešams precizēt MK rīkojuma projekta 1.punktu, norādot sasaisti ar Covid-19 infekciju, attiecīgi precizējot anotāciju.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“Līdzekļi neparedzētiem gadījumiem” piešķirt Veselības ministrijai (Nacionālajam veselības dienestam) finansējumu 40 320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lai segtu izdevumus, kas radušies saistībā ar Covid-19 medikamenta Evusheld iegādi.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1.3.sadaļas “Pašreizējā situācija, problēmas un risinājumi” punktu “Pašreizējā situācija”, norādot, ka medikamenta Evusheld 24 flakoni tika iegādāti par kopējo finansējumu 40 320 </w:t>
            </w:r>
            <w:r w:rsidR="00000000" w:rsidRPr="00000000" w:rsidDel="00000000">
              <w:rPr>
                <w:i w:val="1"/>
                <w:rtl w:val="0"/>
              </w:rPr>
              <w:t xml:space="preserve">eur</w:t>
            </w:r>
            <w:r w:rsidR="00000000" w:rsidRPr="00000000" w:rsidDel="00000000">
              <w:rPr>
                <w:rtl w:val="0"/>
              </w:rPr>
              <w:t xml:space="preserve">o apmērā, attiecīgi precizējot, ka Veselības ministrija nepieprasīs ar  MK 21.06.2022. sēdes protokollēmuma Nr.33 100.§ “Informatīvais ziņojums “Par Covid-19 medikamenta tiksagevimaba un cilgavimaba kombināciju (Evusheld) iegādi”” rezervēto atlikušo finansējuma daļu 83 059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(123 379 – 40 320 = 83 059).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22-TA-3405</w:t>
    </w:r>
    <w:r>
      <w:br/>
    </w:r>
    <w:r w:rsidR="00000000" w:rsidRPr="00000000" w:rsidDel="00000000">
      <w:rPr>
        <w:rtl w:val="0"/>
      </w:rPr>
      <w:t xml:space="preserve">23.11.2022. 12.47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22-TA-3405</w:t>
    </w:r>
    <w:r>
      <w:br/>
    </w:r>
    <w:r w:rsidR="00000000" w:rsidRPr="00000000" w:rsidDel="00000000">
      <w:rPr>
        <w:rtl w:val="0"/>
      </w:rPr>
      <w:t xml:space="preserve">23.11.2022. 12.47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