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25. jūnija noteikumos Nr. 276 "Valsts izglītības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plānots apstrādāt fizisko personu datus, lūdzam aizpildīt anotācijas 8.1.13.punktu,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kā arī kādām citām institūcijām un kādā nolūkā tiks nodoti personas dati.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paredz papildināt noteikumus ar 37.</w:t>
            </w:r>
            <w:r w:rsidR="00000000" w:rsidRPr="00000000" w:rsidDel="00000000">
              <w:rPr>
                <w:vertAlign w:val="superscript"/>
                <w:rtl w:val="0"/>
              </w:rPr>
              <w:t xml:space="preserve">1</w:t>
            </w:r>
            <w:r w:rsidR="00000000" w:rsidRPr="00000000" w:rsidDel="00000000">
              <w:rPr>
                <w:rtl w:val="0"/>
              </w:rPr>
              <w:t xml:space="preserve"> punktu un noteikt, ka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11.25. un 12.11. apakšpunktā minēto informāciju. Vienlaikus noteikumu projekta 13. punkts paredz noteikumu 31.3. apakšpunktā noteikt, ka novada pašvaldība un valstspilsētas pašvaldība nodrošina šo noteikumu 11.25. un 12.11. apakšpunktā minētās informācijas ievadi informācijas sistēmā no pašvaldību informācijas sistēmām. Proti, regulējums paredz šo noteikumu 11.25. un 12.11. apakšpunktā minētās informācijas saņemšanu sistēmā no DAGR un pašvaldību informācijas sistēmām. Vienlaikus anotācijā skaidrots, ka minētos datus sistēma saņems no Labklājības ministrijas informācijas sistēmām. Ņemot vērā minēto pretrunīgo informāciju, viennozīmīgi nav saprotams kā regulējums tiks īstenots un vai tas ir atbilstošs Vispārīgās datu aizsardzības regulas 5. panta principiem.  Līdz ar to, aicinām izvērtēt minētās normas un precizēt anotācijā sniegto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 ar DAGR tiks uzsākta 2025. gada 1. septembrī (skat. noteikumu projekta 86. punktu un anotācijas 1.3. sadaļu). Ņemot vērā, ka 11.25. apakšpunkts jau šobrīd ir spēkā, informācijas ievadi lidz 2025. gada 1. septembrim nodrošina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mērķa aprakstu. Ministru kabineta noteikumu mērķis nevar būt grozījumi tajā. Mērķis ir vēlamais stāvoklis, kuru plānots sasniegt ar noteiktu rīcību (lūdzam detalizētāk skatīt Vadlīnijās tiesību akta projekta sākotnējās ietekmes novērtēšanai un novērtējuma ziņojuma sagatavošanu vienotajā tiesību aktu izstrādes un saskaņošanas portālā). Piemēram, regulējuma mērķis var būt nodrošināt institūciju sniedzamās informācijas pieejamību un kvalitāti Valsts izglītības informācijas sistēmā konkrētu valsts pārvaldes uzdevumu efektīvai izpildei, valsts informācijas atklātību, fizisko personu datu aizsardzību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spēkā stāšanās termiņu, ņemot vērā to, ka Ministru kabineta noteikumi stāsies spēkā vispārējā kārtībā saskaņā ar Oficiālo publikāciju un tiesiskās informācijas likuma 7.panta pirmajā un otrajā daļā noteikto. Informāciju par nepieciešamajiem pārejas noteikumiem aicinām iekļaut anotācijas 1.3.punktā.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vārdu "novecojis" ar piemērotāku vārdu, piem., "nav saskanīgs", "neatbilstošs likuma pilnvarojumam", "nav aktualizēts pēc izmaiņām" v.tml.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laukā "Pašreizējā situācija" norādīt būtiskāko informāciju par šī brīža situāciju, kontekstā ar identificētajām risināmajām konkrētajām problēmām.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informācija ir norādīta.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1.3.apakšsadaļu ar informāciju, ka Ministru kabineta 2019.gada 25.jūnija noteikumu Nr.276 "Valsts izglītības informācijas sistēmas noteikumi" 62.punkts tiek papildināts, nosakot, ka par informācijas ievadīšanu sistēmā un tās aktualizēšanu atbilstoši kompetencei atbild arī Valsts valodas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anotācijā: šobrīd noteikumu 29.</w:t>
            </w:r>
            <w:r w:rsidR="00000000" w:rsidRPr="00000000" w:rsidDel="00000000">
              <w:rPr>
                <w:vertAlign w:val="superscript"/>
                <w:rtl w:val="0"/>
              </w:rPr>
              <w:t xml:space="preserve">1</w:t>
            </w:r>
            <w:r w:rsidR="00000000" w:rsidRPr="00000000" w:rsidDel="00000000">
              <w:rPr>
                <w:rtl w:val="0"/>
              </w:rPr>
              <w:t xml:space="preserve"> punkts paredz, ka informāciju VIIS ievada Valsts valodas centrs. Jauni pienākumi Valsts valodas centram netiek noteikti, bet precizēts, saraksts ar atbildīgajiem par informācijas ievadi, kurā nezināmu apsvērumu dēļ valodas centrs līdz šim nebija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1.3.apakšsadaļā minētajam Ministru kabineta noteikumu projektam "Noteikumi par stipendijām" precizēt norādīto tiesību akta lietas ID no 24-TA-1939 uz 24-TA-1116.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2.sadaļu, jo projekts paredz ietekmi uz fiziskām personām (t.sk. dažādu institūciju speciālistiem), kuru personas datus apstrādā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saistītie projekti nav virzāmi vienlaikus ar šo projektu, kā arī vērtēt, vai ir saskanīga saistītā regulējuma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noteikumos paredzēto spēkā stāšanās termiņu, izmaiņas attiecībā uz datu saņemšanu no Labklājības ministrijas informācijas sistēmām stājas spēkā 2025. gada 1. septembrī, kas ir saskaņots termiņš abos noteikumu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4.1.1. punktā minētā tiesību akta projekta TAP numuru uz 24-TA-1116. Vienlaikus vēršam uzmanību, ka minētā projekta anotācijas 4.sadaļā šis projekts nav norādīts kā saistītais 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informāciju norādīt anotācijas 1.3.punktā.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apzināt tiesību akta projekta izpildītājus, piem., Izglītības un zinātnes ministriju, kas ir sistēmas pārzine, pašvaldības, kurām noteikta kārtība kā piešķir datu analīzes moduļa piekļuves tiesības, augstskolas, kurām tiek atlikts pienākums sniegt slodzes datus un pilnvērtīgi aizpildīt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citastrap paredz regulējumu par personas datu apstrādi, lūdzam aizpildīt 8.1.13. apakšpunktu ar informāciju par ietekmi uz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paredz papildināt noteikumus ar 37.</w:t>
            </w:r>
            <w:r w:rsidR="00000000" w:rsidRPr="00000000" w:rsidDel="00000000">
              <w:rPr>
                <w:vertAlign w:val="superscript"/>
                <w:rtl w:val="0"/>
              </w:rPr>
              <w:t xml:space="preserve">1</w:t>
            </w:r>
            <w:r w:rsidR="00000000" w:rsidRPr="00000000" w:rsidDel="00000000">
              <w:rPr>
                <w:rtl w:val="0"/>
              </w:rPr>
              <w:t xml:space="preserve"> punktu un noteikt, ka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11.25. un 12.11. apakšpunktā minēto informāciju. Vienlaikus noteikumu projekta 14. punkts paredz noteikumu 31.3. apakšpunktā noteikt, ka novada pašvaldība un valstspilsētas pašvaldība nodrošina šo noteikumu 11.25. un 12.11. apakšpunktā minētās informācijas ievadi informācijas sistēmā no pašvaldību informācijas sistēmām. Proti, regulējums paredz šo noteikumu 11.25. un 12.11. apakšpunktā minētās informācijas saņemšanu sistēmā no DAGR un pašvaldību informācijas sistēmām. Vienlaikus anotācijā skaidrots, ka minētos datus ar 2025. gada 1.septembri sistēma saņems no Labklājības ministrijas informācijas sistēmām. Vienlaikus tiek precizēts, ka analogus datus par izglītojamo arī saņem no Labklājības ministrijas informācijas sistēmām, svītrojot pienākumu pašvaldībām nodrošināt informācijas ievadi un aktualizēšanu.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vērš uzmanību, ka noteikumu projekts paredz, ka ar 2025. gada 1.septembri Valsts izglītības informācijas sistēma saņems šo noteikumu 11.25. un 12.11. apakšpunktā minētos datus no pašvaldības informācijas sistēmām un no DAGR. Līdz ar to pretēji anotācijā sniegtajai informācijai būs divi avoti, kas sniegs Valsts izglītības informācijas sistēmai identiska satura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un noteikumu projektā noteikt vienu avotu, kas sniegs Valsts izglītības informācijas sistēmai šo noteikumu 11.25. un 12.11. apakšpunktā minētos datus ar 2025.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normu, kas paredz svītrot noteikumu 31.3. apakšpunktu ar 2025. gada 1.septembri.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(piedāvātā redakcija), jo šobrīd šo noteikumu 11.25. un 12.11.  apakšpunktā minēto informāciju uzkrāj pašvaldību informācijas sistēmās un DAGR pilnībā šī informācija nav pieejama, kā arī DAGR irt tikai tehnoloģiskais risinājums caur kuru informācija no pašvaldībām tiks saņemta, tādējādi pienākums šo informāciju nodot pašvaldībām, kas pieņem lēmumu par trūcīgas vai maznodrošinātas mājsaimniecības statusu ir pareizs. Vienlaikus arī Labklājības ministrija veic savu informācijas sistēmu pilnveidi un līdz 2025. gada 1. septembrim plāno šo informāciju iegūt no pašvaldībām un nodot car DAGR. Ja šie plāni īstenoties, tad datu devējs būs Labklājības ministrijas informācijas sistēmas, bet datu radītājs - tāpat pašvaldības. Ja būs nepieciešams, līdz 2025. gada 1. septembrim šie noteikumi tiks precizēti atbilstoši tam tehniskajam risinājumam, kurš ilgtermiņā spēs nodrošināt datu saņemšanu.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Atbilstoši izglītības iestādes ievadītajam izglītojamā personas kodam vai studējošā, kurš piesakās sociālās stipendijas "Studētgods" saņemšanai, personas kodam sistēma tiešsaistes režīmā no Datu izplatīšanas un pārvaldības platformas (DAGR) saņem un sistēmā saglabā šo noteikumu </w:t>
            </w:r>
            <w:r w:rsidR="00000000" w:rsidRPr="00000000" w:rsidDel="00000000">
              <w:rPr>
                <w:rtl w:val="0"/>
              </w:rPr>
              <w:t xml:space="preserve">11.25.</w:t>
            </w:r>
            <w:r w:rsidR="00000000" w:rsidRPr="00000000" w:rsidDel="00000000">
              <w:rPr>
                <w:rtl w:val="0"/>
              </w:rPr>
              <w:t xml:space="preserve"> un </w:t>
            </w:r>
            <w:r w:rsidR="00000000" w:rsidRPr="00000000" w:rsidDel="00000000">
              <w:rPr>
                <w:rtl w:val="0"/>
              </w:rPr>
              <w:t xml:space="preserve">12.11.</w:t>
            </w:r>
            <w:r w:rsidR="00000000" w:rsidRPr="00000000" w:rsidDel="00000000">
              <w:rPr>
                <w:rtl w:val="0"/>
              </w:rPr>
              <w:t xml:space="preserve">  apakšpunktā minēto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24-TA-1939</w:t>
    </w:r>
    <w:r>
      <w:br/>
    </w:r>
    <w:r w:rsidR="00000000" w:rsidRPr="00000000" w:rsidDel="00000000">
      <w:rPr>
        <w:rtl w:val="0"/>
      </w:rPr>
      <w:t xml:space="preserve">08.11.2024. 09.46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24-TA-1939</w:t>
    </w:r>
    <w:r>
      <w:br/>
    </w:r>
    <w:r w:rsidR="00000000" w:rsidRPr="00000000" w:rsidDel="00000000">
      <w:rPr>
        <w:rtl w:val="0"/>
      </w:rPr>
      <w:t xml:space="preserve">08.11.2024. 09.46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Izziņa_24-TA-1939.docx</dc:title>
</cp:coreProperties>
</file>

<file path=docProps/custom.xml><?xml version="1.0" encoding="utf-8"?>
<Properties xmlns="http://schemas.openxmlformats.org/officeDocument/2006/custom-properties" xmlns:vt="http://schemas.openxmlformats.org/officeDocument/2006/docPropsVTypes"/>
</file>