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6. novembra noteikumos Nr. 747 "Latvijas Nacionālā arhīva darbības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6. novembra noteikumos Nr. 747 "Latvijas Nacionālā arhīva darbības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izstrādā noteikumus uz likumā ietvertā pilnvarojuma pamata, ievērojot pilnvarojuma mērķi, būtību un interpretācijas robežas. Ar pilnvarojuma mērķi saprot to, ko likumdevējs centies panākt, piešķirot Ministru kabinetam tiesības noregulēt attiecīgo jautājumu. Regulējumam, kuru Ministru kabinets izstrādā, pamatojoties uz likumu, ir jāsasniedz tāds pats mērķis, kādu likumdevējs vēlējies sasniegt, pieņemot minēto likumu.</w:t>
            </w:r>
            <w:r w:rsidR="00000000" w:rsidRPr="00000000" w:rsidDel="00000000">
              <w:rPr>
                <w:vertAlign w:val="superscript"/>
                <w:rtl w:val="0"/>
              </w:rPr>
              <w:t xml:space="preserve">1</w:t>
            </w:r>
            <w:r w:rsidR="00000000" w:rsidRPr="00000000" w:rsidDel="00000000">
              <w:rPr>
                <w:rtl w:val="0"/>
              </w:rPr>
              <w:t xml:space="preserve"> MK noteikumu projekts sagatavots, pamatojoties uz Arhīvu likuma 13.</w:t>
            </w:r>
            <w:r w:rsidR="00000000" w:rsidRPr="00000000" w:rsidDel="00000000">
              <w:rPr>
                <w:vertAlign w:val="superscript"/>
                <w:rtl w:val="0"/>
              </w:rPr>
              <w:t xml:space="preserve">1</w:t>
            </w:r>
            <w:r w:rsidR="00000000" w:rsidRPr="00000000" w:rsidDel="00000000">
              <w:rPr>
                <w:rtl w:val="0"/>
              </w:rPr>
              <w:t xml:space="preserve"> pantā un  20. panta  trešajā daļā un likuma "Par bijušās Valsts drošības komitejas dokumentu saglabāšanu, izmantošanu un personu sadarbības fakta ar VDK konstatēšanu" 7.</w:t>
            </w:r>
            <w:r w:rsidR="00000000" w:rsidRPr="00000000" w:rsidDel="00000000">
              <w:rPr>
                <w:vertAlign w:val="superscript"/>
                <w:rtl w:val="0"/>
              </w:rPr>
              <w:t xml:space="preserve">2</w:t>
            </w:r>
            <w:r w:rsidR="00000000" w:rsidRPr="00000000" w:rsidDel="00000000">
              <w:rPr>
                <w:rtl w:val="0"/>
              </w:rPr>
              <w:t xml:space="preserve"> panta sestajā daļā ietvertā pilnvarojuma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Arhīvu likuma 13.</w:t>
            </w:r>
            <w:r w:rsidR="00000000" w:rsidRPr="00000000" w:rsidDel="00000000">
              <w:rPr>
                <w:vertAlign w:val="superscript"/>
                <w:rtl w:val="0"/>
              </w:rPr>
              <w:t xml:space="preserve">1</w:t>
            </w:r>
            <w:r w:rsidR="00000000" w:rsidRPr="00000000" w:rsidDel="00000000">
              <w:rPr>
                <w:rtl w:val="0"/>
              </w:rPr>
              <w:t xml:space="preserve"> pants pilnvaro Ministru kabinetu noteikt kārtību, kādā tiek reģistrēti un glabāti </w:t>
            </w:r>
            <w:r w:rsidR="00000000" w:rsidRPr="00000000" w:rsidDel="00000000">
              <w:rPr>
                <w:u w:val="single"/>
                <w:rtl w:val="0"/>
              </w:rPr>
              <w:t xml:space="preserve">personu</w:t>
            </w:r>
            <w:r w:rsidR="00000000" w:rsidRPr="00000000" w:rsidDel="00000000">
              <w:rPr>
                <w:rtl w:val="0"/>
              </w:rPr>
              <w:t xml:space="preserve"> iesniegtie paziņojumi par neprecīziem vai nepilnīgiem personas datiem, kā arī tiek nodrošināta paziņojumu sasaiste ar arhīva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Parlamenta un Padomes Regulas 2016/679 par fizisku personu aizsardzību attiecībā uz personas datu apstrādi un šādu datu brīvu apriti  (turpmāk – Datu regula) 17. pants, uz ko ietverta atsauce MK noteikumu projekta anotācijā, nosaka tiesības uz datu dzēšanu, kas ir attiecināmas tikai uz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MK noteikumu projekts paplašina likumā noteikto pilnvarojumu, nosakot ne vien personas, bet arī </w:t>
            </w:r>
            <w:r w:rsidR="00000000" w:rsidRPr="00000000" w:rsidDel="00000000">
              <w:rPr>
                <w:u w:val="single"/>
                <w:rtl w:val="0"/>
              </w:rPr>
              <w:t xml:space="preserve">institūcijas</w:t>
            </w:r>
            <w:r w:rsidR="00000000" w:rsidRPr="00000000" w:rsidDel="00000000">
              <w:rPr>
                <w:rtl w:val="0"/>
              </w:rPr>
              <w:t xml:space="preserve"> iesniegto paziņojumu reģistrēšanas, glabāšanas un sasaistes ar arhīva dokumentiem kārtību un aptver plašāku regulējamo jautājumu loku, nekā Datu regulas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pārstrādāt noteikumu projektu, veidojot to atbilstoši Datu regulas normām un Arhīvu likumā ietvertajam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Satversmes tiesas 2011. gada 11. janvāra spriedums lietā Nr. 2010-40-03,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Nr.747 1.4.apakšpunkts, 25.</w:t>
            </w:r>
            <w:r w:rsidR="00000000" w:rsidRPr="00000000" w:rsidDel="00000000">
              <w:rPr>
                <w:vertAlign w:val="superscript"/>
                <w:rtl w:val="0"/>
              </w:rPr>
              <w:t xml:space="preserve">3</w:t>
            </w:r>
            <w:r w:rsidR="00000000" w:rsidRPr="00000000" w:rsidDel="00000000">
              <w:rPr>
                <w:rtl w:val="0"/>
              </w:rPr>
              <w:t xml:space="preserve"> punkts, 25.</w:t>
            </w:r>
            <w:r w:rsidR="00000000" w:rsidRPr="00000000" w:rsidDel="00000000">
              <w:rPr>
                <w:vertAlign w:val="superscript"/>
                <w:rtl w:val="0"/>
              </w:rPr>
              <w:t xml:space="preserve">4</w:t>
            </w:r>
            <w:r w:rsidR="00000000" w:rsidRPr="00000000" w:rsidDel="00000000">
              <w:rPr>
                <w:rtl w:val="0"/>
              </w:rPr>
              <w:t xml:space="preserve">4  apakšpunkts un iekļauts jauns 25.</w:t>
            </w:r>
            <w:r w:rsidR="00000000" w:rsidRPr="00000000" w:rsidDel="00000000">
              <w:rPr>
                <w:vertAlign w:val="superscript"/>
                <w:rtl w:val="0"/>
              </w:rPr>
              <w:t xml:space="preserve">6 </w:t>
            </w:r>
            <w:r w:rsidR="00000000" w:rsidRPr="00000000" w:rsidDel="00000000">
              <w:rPr>
                <w:rtl w:val="0"/>
              </w:rPr>
              <w:t xml:space="preserve">punkts, kā arī precizēts un papildināts anotācijas 1.3.apakšpunkts, svītrojot regulējumu par to, ka paziņojumus Arhīvam iesniedz arī institūcijas un nosakot paziņojumu sasaistes kārtību ar arhīvos glabātajiem dokumentiem. Anotācijas 1.3. apakšpunkts papildināts ar skaidrojumu, ka Saskaņā ar Arhīvu likuma 13.</w:t>
            </w:r>
            <w:r w:rsidR="00000000" w:rsidRPr="00000000" w:rsidDel="00000000">
              <w:rPr>
                <w:vertAlign w:val="superscript"/>
                <w:rtl w:val="0"/>
              </w:rPr>
              <w:t xml:space="preserve">1</w:t>
            </w:r>
            <w:r w:rsidR="00000000" w:rsidRPr="00000000" w:rsidDel="00000000">
              <w:rPr>
                <w:rtl w:val="0"/>
              </w:rPr>
              <w:t xml:space="preserve"> pantu personai ir tiesības paziņojumu par neprecīziem vai nepilnīgiem personas datiem (turpmāk – paziņojums) iesniegt Arhīvam vai institūcijai. Var būt situācijas, kad personas (datu subjekta) paziņojums ir attiecināms gan uz institūcijas arhīvā glabātiem dokumentiem, gan Latvijas Nacionālajā arhīvā jau nodotiem institūcijas nacionālā dokumentārā mantojuma dokumentiem, līdz ar to Arhīvu likuma 13.</w:t>
            </w:r>
            <w:r w:rsidR="00000000" w:rsidRPr="00000000" w:rsidDel="00000000">
              <w:rPr>
                <w:vertAlign w:val="superscript"/>
                <w:rtl w:val="0"/>
              </w:rPr>
              <w:t xml:space="preserve">1</w:t>
            </w:r>
            <w:r w:rsidR="00000000" w:rsidRPr="00000000" w:rsidDel="00000000">
              <w:rPr>
                <w:rtl w:val="0"/>
              </w:rPr>
              <w:t xml:space="preserve"> pantā noteiktā paziņojumu sasaiste ar arhīva dokumentiem jānodrošina gan ar institūcijas arhīva glabātajiem dokumentiem, kas satur datu subjekta personas datus, gan ar Latvijas Nacionālajā arhīvā nodotajiem institūcijas dokumentiem, ja tie satur konkrētā datu subjekta personas datus. Sasaiste būtu nodrošināma gan ar institūcijas arhīvā, gan Latvijas Nacionālajā arhīvā glabātajiem arhīviski vērtīgajiem dokumentiem, kas vērtēts arī Saeimas Valsts pārvaldes un pašvaldību lietu komisijas 09.03.2021. sēdē, izskatot likumprojektu “Grozījumi Arhīvu likumā” (Nr.366/LP13) pirms trešā lasījuma un nomas mērķis, ko atbalstīja komisija ir skaidrots, minētās komisijas sēdes videoierakstā  (3.00 līdz 8.00 minūte,  skatīt https://titania.saeima.lv/livs/saeimasnotikumi.nsf/0/3756DE321D0C4406C225868E004E20D3?OpenDocument&amp;srcv=dt). Lai nodrošinātu institūcijā (vai Arhīvā) saņemta paziņojumu sasaisti gan ar institūcijas arhīvā (vai Arhīvā) glabātajiem arhīviski vērtīgajiem dokumentiem, gan ar tiem dokumentiem, ko institūcija ir nodevusi valsts glābšana Arhīvam Arhīvu likumā 6.panta pirmajā un otrajā daļā noteiktajos termiņos (pastāvīgi glabājamos papīra dokumentus 15 gadu laikā pēc to radīšanas vai saņemšanas, elektroniskos - 5 gadu laikā), tādos gadījumos, institūcijai (vai Arhīvam) personas datu subjekta paziņojuma atvasinājumu nosūta arī Arhīvam (vai attiecīgajai institūcijai). Arhīvs ziņas par to, ka paziņojuma atvasinājums saņemts no institūcijas, nevis no datu subjekta, iekļaus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21.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terminu "kopija", lūdzam aizstāt ar "atvasinājums", kas pēc Dokumentu juridiskā spēka likuma ir plašāks jēdziens un aptver norakstu, izrakstu vai kopiju (minētā likuma 2.pants).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21.punktā vārds “kopija” aizstāts ar vārdu “atvasinājums”, tādas pašas izmaiņas veiktas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21.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Dokumentu juridiskā spēka likuma 2. panta pirmo daļu dokumenta kopija ir viens no dokumenta atvasinājuma veidiem. Termins "atvasinājums" aptver tādus terminus kā dokumenta "noraksts", "izraksts" un "kopija". Ievērojot minēto un ar mērķi nodrošināt MK noteikumu projekta pilnvērtīgu piemērošanu, lūdzam precizēt 21. punkta redakciju, terminu "kopija" aizstājot ar terminu "atvasinājums".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21.punktā vārds “kopija” aizstāts ar vārdu “atvasinājums”, tādas pašas izmaiņas veiktas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5.</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aprakstu par kārtību, kādā Arhīvs nodrošina paziņojumu sasaisti ar arhīva dokumentiem. Vai ir plānota Paziņojumu par neprecīziem vai nepilnīgiem personas datiem reģistra datu automātiska apmaiņa ar attiecīgajiem arhīva reģistriem.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 papildināts ar skaidrojumu, ka atbilstoši Arhīvu likuma 17.</w:t>
            </w:r>
            <w:r w:rsidR="00000000" w:rsidRPr="00000000" w:rsidDel="00000000">
              <w:rPr>
                <w:vertAlign w:val="superscript"/>
                <w:rtl w:val="0"/>
              </w:rPr>
              <w:t xml:space="preserve">1</w:t>
            </w:r>
            <w:r w:rsidR="00000000" w:rsidRPr="00000000" w:rsidDel="00000000">
              <w:rPr>
                <w:rtl w:val="0"/>
              </w:rPr>
              <w:t xml:space="preserve"> panta otrajai un piektajai daļai reģistrs tiks vests Vienotajā valsts arhīvu informācijas sistēmā, kura sastāvdaļa ir arī Nacionālā dokumentārā mantojuma reģistrs, kurā tiek glabāta visas noteiktā informācija par nacionālo dokumentāro mantojumu.  Tā kā arhīva lietas nosaukumos Nacionālā dokumentārā mantojuma reģistrā nav sistematizētas pēc personu principa un personas nav iespējams identificēt pēc lietu nosaukumiem, jo lietu nosaukumos lielākajā daļā nav norādīti fizisko personu dati (piemēram, vārdi, uzvārdi, dzimšanas datums), tad automātiska datu apmaiņa reģistram ar Nacionālā dokumentārā mantojuma reģistru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Latvijas Nacionālais arhīvs reģistrē un glabā personas vai institūcijas  iesniegtos paziņojumus par neprecīziem vai nepilnīgiem personas datiem, kā arī nodrošina paziņojumu sasaisti ar arhīva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2012. gada 6. novembra noteikumos Nr. 747 "Latvijas Nacionālā arhīva darbības noteikumi" (turpmāk – noteikumu projekts) 2. punkts paredz papildināt noteikumu Nr. 747 1.4. punktu, izsakot to šādā redakcijā –  "1.4. kārtību, kādā Latvijas Nacionālais arhīvs reģistrē un glabā personas </w:t>
            </w:r>
            <w:r w:rsidR="00000000" w:rsidRPr="00000000" w:rsidDel="00000000">
              <w:rPr>
                <w:u w:val="single"/>
                <w:rtl w:val="0"/>
              </w:rPr>
              <w:t xml:space="preserve">vai institūcijas  </w:t>
            </w:r>
            <w:r w:rsidR="00000000" w:rsidRPr="00000000" w:rsidDel="00000000">
              <w:rPr>
                <w:rtl w:val="0"/>
              </w:rPr>
              <w:t xml:space="preserve">iesniegtos paziņojumus par neprecīziem vai nepilnīgiem personas datiem, kā arī nodrošina paziņojumu sasaisti ar arhīva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Arhīvu likuma 13.1 pantam Ministru kabinets nosaka kārtību, kādā tiek reģistrēti un glabāti </w:t>
            </w:r>
            <w:r w:rsidR="00000000" w:rsidRPr="00000000" w:rsidDel="00000000">
              <w:rPr>
                <w:u w:val="single"/>
                <w:rtl w:val="0"/>
              </w:rPr>
              <w:t xml:space="preserve">personu iesniegtie</w:t>
            </w:r>
            <w:r w:rsidR="00000000" w:rsidRPr="00000000" w:rsidDel="00000000">
              <w:rPr>
                <w:rtl w:val="0"/>
              </w:rPr>
              <w:t xml:space="preserve"> paziņojumi par neprecīziem vai nepilnīgiem personas datiem, kā arī tiek nodrošināta paziņojumu sasaiste ar arhīva dokumentiem. Tādējādi secināms, ka noteikumu projekta 2. punktā ietvertais noteikumu Nr. 747 1.4. punkts noteic plašāku regulējumu par to, kas ietverts Arhīvu likuma 13.1.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jo īpaši ņemot vērā to, ka Datu regula un tās 16.pantā datu subjektam paredzētās tiesības uz personas datu labošanu attiecas tikai uz fiziskām personām, lai nodrošinātu vienveidīgu terminoloģijas izmantošanu un noteikt atbilstošu subjektu loku, kas tiesīgas iesniegt paziņojumu, aicinām izvērtēt un precizēt noteikumu projekta 2. punktā ietvertā noteikumu Nr. 747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Nr.747 1.4.apakšpunkts, 25.</w:t>
            </w:r>
            <w:r w:rsidR="00000000" w:rsidRPr="00000000" w:rsidDel="00000000">
              <w:rPr>
                <w:vertAlign w:val="superscript"/>
                <w:rtl w:val="0"/>
              </w:rPr>
              <w:t xml:space="preserve">3</w:t>
            </w:r>
            <w:r w:rsidR="00000000" w:rsidRPr="00000000" w:rsidDel="00000000">
              <w:rPr>
                <w:rtl w:val="0"/>
              </w:rPr>
              <w:t xml:space="preserve"> punkts, 25.</w:t>
            </w:r>
            <w:r w:rsidR="00000000" w:rsidRPr="00000000" w:rsidDel="00000000">
              <w:rPr>
                <w:vertAlign w:val="superscript"/>
                <w:rtl w:val="0"/>
              </w:rPr>
              <w:t xml:space="preserve">4</w:t>
            </w:r>
            <w:r w:rsidR="00000000" w:rsidRPr="00000000" w:rsidDel="00000000">
              <w:rPr>
                <w:rtl w:val="0"/>
              </w:rPr>
              <w:t xml:space="preserve">4  apakšpunkts un iekļauts jauns 25.</w:t>
            </w:r>
            <w:r w:rsidR="00000000" w:rsidRPr="00000000" w:rsidDel="00000000">
              <w:rPr>
                <w:vertAlign w:val="superscript"/>
                <w:rtl w:val="0"/>
              </w:rPr>
              <w:t xml:space="preserve">6</w:t>
            </w:r>
            <w:r w:rsidR="00000000" w:rsidRPr="00000000" w:rsidDel="00000000">
              <w:rPr>
                <w:rtl w:val="0"/>
              </w:rPr>
              <w:t xml:space="preserve"> punkts, kā arī precizēts un papildināts anotācijas 1.3.apakšpunkts, svītrojot regulējumu par to, ka paziņojumus Arhīvam iesniedz arī institūcijas un nosakot paziņojumu sasaistes kārtību ar arhīvos glabātajiem dokumentiem. Anotācijas 1.3. apakšpunkts papildināts ar skaidrojumu, ka Saskaņā ar Arhīvu likuma 13.</w:t>
            </w:r>
            <w:r w:rsidR="00000000" w:rsidRPr="00000000" w:rsidDel="00000000">
              <w:rPr>
                <w:vertAlign w:val="superscript"/>
                <w:rtl w:val="0"/>
              </w:rPr>
              <w:t xml:space="preserve">1</w:t>
            </w:r>
            <w:r w:rsidR="00000000" w:rsidRPr="00000000" w:rsidDel="00000000">
              <w:rPr>
                <w:rtl w:val="0"/>
              </w:rPr>
              <w:t xml:space="preserve"> pantu personai ir tiesības paziņojumu par neprecīziem vai nepilnīgiem personas datiem (turpmāk – paziņojums) iesniegt Arhīvam vai institūcijai. Var būt situācijas, kad personas (datu subjekta) paziņojums ir attiecināms gan uz institūcijas arhīvā glabātiem dokumentiem, gan Latvijas Nacionālajā arhīvā jau nodotiem institūcijas nacionālā dokumentārā mantojuma dokumentiem, līdz ar to Arhīvu likuma 13.</w:t>
            </w:r>
            <w:r w:rsidR="00000000" w:rsidRPr="00000000" w:rsidDel="00000000">
              <w:rPr>
                <w:vertAlign w:val="superscript"/>
                <w:rtl w:val="0"/>
              </w:rPr>
              <w:t xml:space="preserve">1</w:t>
            </w:r>
            <w:r w:rsidR="00000000" w:rsidRPr="00000000" w:rsidDel="00000000">
              <w:rPr>
                <w:rtl w:val="0"/>
              </w:rPr>
              <w:t xml:space="preserve"> pantā noteiktā paziņojumu sasaiste ar arhīva dokumentiem jānodrošina gan ar institūcijas arhīva glabātajiem dokumentiem, kas satur datu subjekta personas datus, gan ar Latvijas Nacionālajā arhīvā nodotajiem institūcijas dokumentiem, ja tie satur konkrētā datu subjekta personas datus. Sasaiste būtu nodrošināma gan ar institūcijas arhīvā, gan Latvijas Nacionālajā arhīvā glabātajiem arhīviski vērtīgajiem dokumentiem, kas vērtēts arī Saeimas Valsts pārvaldes un pašvaldību lietu komisijas 09.03.2021. sēdē, izskatot likumprojektu “Grozījumi Arhīvu likumā” (Nr.366/LP13) pirms trešā lasījuma un nomas mērķis, ko atbalstīja komisija ir skaidrots, minētās komisijas sēdes videoierakstā  (3.00 līdz 8.00 minūte,  skatīt https://titania.saeima.lv/livs/saeimasnotikumi.nsf/0/3756DE321D0C4406C225868E004E20D3?OpenDocument&amp;srcv=dt). Lai nodrošinātu institūcijā (vai Arhīvā) saņemta paziņojumu sasaisti gan ar institūcijas arhīvā (vai Arhīvā) glabātajiem arhīviski vērtīgajiem dokumentiem, gan ar tiem dokumentiem, ko institūcija ir nodevusi valsts glābšana Arhīvam Arhīvu likumā 6.panta pirmajā un otrajā daļā noteiktajos termiņos (pastāvīgi glabājamos papīra dokumentus 15 gadu laikā pēc to radīšanas vai saņemšanas, elektroniskos - 5 gadu laikā), tādos gadījumos, institūcijai (vai Arhīvam) personas datu subjekta paziņojuma atvasinājumu nosūta arī Arhīvam (vai attiecīgajai institūcijai). Arhīvs ziņas par to, ka paziņojuma atvasinājums saņemts no institūcijas, nevis no datu subjekta, iekļaus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Latvijas Nacionālais arhīvs reģistrē un glabā personas paziņojumus par neprecīziem vai nepilnīgiem personas datiem, kā arī nodrošina paziņojumu sasaisti ar arhīva dokumentiem.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Personas vai institūcijas iesniegto paziņojumu par neprecīziem vai nepilnīgiem personas datiem reģistrēšana, glabāšana un sasaiste ar arhīva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2012. gada 6. novembra noteikumos Nr. 747 "Latvijas Nacionālā arhīva darbības noteikumi" (turpmāk – noteikumu projekts) 7. punkts paredz papildināt noteikumus Nr. 747 ar jaunu 5.</w:t>
            </w:r>
            <w:r w:rsidR="00000000" w:rsidRPr="00000000" w:rsidDel="00000000">
              <w:rPr>
                <w:vertAlign w:val="superscript"/>
                <w:rtl w:val="0"/>
              </w:rPr>
              <w:t xml:space="preserve">1</w:t>
            </w:r>
            <w:r w:rsidR="00000000" w:rsidRPr="00000000" w:rsidDel="00000000">
              <w:rPr>
                <w:rtl w:val="0"/>
              </w:rPr>
              <w:t xml:space="preserve"> nodaļu, kurā noteikta personas vai institūcijas iesniegto paziņojumu par neprecīziem vai nepilnīgiem personas datiem reģistrēšana, glabāšana un sasaiste ar arhīva dokumentiem. Norādām, ka iesniegtie paziņojumi par neprecīziem vai nepilnīgiem personas datiem cita starpā satur arī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Eiropas Parlamenta un Padomes Regulas (ES) 2016/679 (2016. gada 27. aprīlis) par fizisku personu aizsardzību attiecībā uz personas datu apstrādi un šādu datu brīvu apriti un ar ko atceļ Direktīvu 95/46/EK (Vispārīgā datu aizsardzības regula) (turpmāk – Regula) 5. panta 1. punkta "e" apakšpunktam personas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nenoteic paziņojumu par neprecīziem vai nepilnīgiem personas datiem reģistrā glabāšanas termiņu. Ievērojot minēto, lūdzam papildināt noteikumu projektu, norādot paziņojumu par neprecīzu vai nepilnīgu personas datu glabāšanas termiņus, kā arī dzēšanas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25.</w:t>
            </w:r>
            <w:r w:rsidR="00000000" w:rsidRPr="00000000" w:rsidDel="00000000">
              <w:rPr>
                <w:vertAlign w:val="superscript"/>
                <w:rtl w:val="0"/>
              </w:rPr>
              <w:t xml:space="preserve">7</w:t>
            </w:r>
            <w:r w:rsidR="00000000" w:rsidRPr="00000000" w:rsidDel="00000000">
              <w:rPr>
                <w:rtl w:val="0"/>
              </w:rPr>
              <w:t xml:space="preserve"> punktu, nosakot, ka paziņojumus  un  reģistra datus glabā pastāvīgi. Attiecīgi papildināts anotācijas 1.3.apakšpunkts, norādot, ka ir izvērtēta paziņojumu un reģistra datu glabāšanas termiņš atbilstoši Arhīvu likuma 8.panta pirmās daļas 3.punktam, ņemot vērā reģistra datu un paziņojumu piesaisti Arhīvā glabātiem dokumentiem, kuru glabāšanas termiņš ir pastāvīgi un to, ka paziņojumiem un reģistra datiem ir vēsturiska, sabiedriska, kultūras vai zinātniska nozīme, tie saglabājami nākamajām paaudzēm zinātniskām un pētnieciskām vajadzībām un tādēļ tiem nosakāms pastāvīgs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Personas paziņojumu par neprecīziem vai nepilnīgiem personas datiem reģistrēšana, glabāšana un sasaiste ar arhīva dokumentiem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21-TA-1416</w:t>
    </w:r>
    <w:r>
      <w:br/>
    </w:r>
    <w:r w:rsidR="00000000" w:rsidRPr="00000000" w:rsidDel="00000000">
      <w:rPr>
        <w:rtl w:val="0"/>
      </w:rPr>
      <w:t xml:space="preserve">28.06.2022. 00.02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21-TA-1416</w:t>
    </w:r>
    <w:r>
      <w:br/>
    </w:r>
    <w:r w:rsidR="00000000" w:rsidRPr="00000000" w:rsidDel="00000000">
      <w:rPr>
        <w:rtl w:val="0"/>
      </w:rPr>
      <w:t xml:space="preserve">28.06.2022. 00.02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Izziņa_21-TA-1416.docx</dc:title>
</cp:coreProperties>
</file>

<file path=docProps/custom.xml><?xml version="1.0" encoding="utf-8"?>
<Properties xmlns="http://schemas.openxmlformats.org/officeDocument/2006/custom-properties" xmlns:vt="http://schemas.openxmlformats.org/officeDocument/2006/docPropsVTypes"/>
</file>