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382E5" w14:textId="77777777" w:rsidR="00DD4697" w:rsidRPr="00DD4697" w:rsidRDefault="00BB269C" w:rsidP="00DD4697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Rīgā</w:t>
      </w:r>
    </w:p>
    <w:p w14:paraId="7ED16FBE" w14:textId="77777777" w:rsidR="00DD4697" w:rsidRPr="00DD4697" w:rsidRDefault="00DD4697" w:rsidP="00DD4697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val="lv-LV"/>
        </w:rPr>
      </w:pPr>
    </w:p>
    <w:p w14:paraId="43B8C316" w14:textId="77777777" w:rsidR="00DD4697" w:rsidRPr="00DD4697" w:rsidRDefault="00BB269C" w:rsidP="00DD4697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Datums skatāms laika zīmogā Nr. </w:t>
      </w:r>
      <w:r w:rsidRPr="00DD4697">
        <w:rPr>
          <w:rFonts w:ascii="Times New Roman" w:hAnsi="Times New Roman"/>
          <w:noProof/>
          <w:color w:val="000000"/>
          <w:sz w:val="26"/>
          <w:szCs w:val="26"/>
          <w:lang w:val="lv-LV"/>
        </w:rPr>
        <w:t>3.3-8/2021/4515N</w:t>
      </w:r>
    </w:p>
    <w:p w14:paraId="2220EE99" w14:textId="77777777" w:rsidR="00DD4697" w:rsidRPr="00DD4697" w:rsidRDefault="00BB269C" w:rsidP="00DD4697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Uz </w:t>
      </w:r>
      <w:r w:rsidRPr="00DD4697">
        <w:rPr>
          <w:rFonts w:ascii="Times New Roman" w:hAnsi="Times New Roman"/>
          <w:noProof/>
          <w:color w:val="000000"/>
          <w:sz w:val="26"/>
          <w:szCs w:val="26"/>
          <w:lang w:val="lv-LV"/>
        </w:rPr>
        <w:t>07.05.2021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. Nr. </w:t>
      </w:r>
      <w:r w:rsidRPr="00DD4697">
        <w:rPr>
          <w:rFonts w:ascii="Times New Roman" w:hAnsi="Times New Roman"/>
          <w:noProof/>
          <w:color w:val="000000"/>
          <w:sz w:val="26"/>
          <w:szCs w:val="26"/>
          <w:lang w:val="lv-LV"/>
        </w:rPr>
        <w:t>4.1-13/5/2549</w:t>
      </w:r>
    </w:p>
    <w:p w14:paraId="646E219F" w14:textId="77777777" w:rsidR="00DD4697" w:rsidRPr="00DD4697" w:rsidRDefault="00DD4697" w:rsidP="00DD4697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  <w:lang w:val="lv-LV"/>
        </w:rPr>
      </w:pPr>
    </w:p>
    <w:p w14:paraId="700CB9E2" w14:textId="77777777" w:rsidR="00DD4697" w:rsidRPr="00DD4697" w:rsidRDefault="00BB269C" w:rsidP="00DD4697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b/>
          <w:bCs/>
          <w:noProof/>
          <w:color w:val="000000"/>
          <w:sz w:val="26"/>
          <w:szCs w:val="26"/>
          <w:lang w:val="lv-LV"/>
        </w:rPr>
        <w:t>Finanšu ministrijai</w:t>
      </w:r>
    </w:p>
    <w:p w14:paraId="33440D3C" w14:textId="77777777" w:rsidR="00DD4697" w:rsidRPr="00DD4697" w:rsidRDefault="00DD4697" w:rsidP="00DD4697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val="lv-LV"/>
        </w:rPr>
      </w:pPr>
    </w:p>
    <w:p w14:paraId="54BC93A2" w14:textId="77777777" w:rsidR="00DD4697" w:rsidRPr="00DD4697" w:rsidRDefault="00BB269C" w:rsidP="00DD4697">
      <w:pPr>
        <w:spacing w:after="0" w:line="240" w:lineRule="auto"/>
        <w:ind w:right="4690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i/>
          <w:iCs/>
          <w:noProof/>
          <w:color w:val="000000"/>
          <w:sz w:val="26"/>
          <w:szCs w:val="26"/>
          <w:lang w:val="lv-LV"/>
        </w:rPr>
        <w:t>Par likumprojektu "Grozījumi Elektroenerģijas nodokļa likumā" (VSS-770)</w:t>
      </w:r>
    </w:p>
    <w:p w14:paraId="617889B6" w14:textId="77777777" w:rsidR="00DD4697" w:rsidRPr="00DD4697" w:rsidRDefault="00DD4697" w:rsidP="00DD4697">
      <w:pPr>
        <w:spacing w:after="0" w:line="240" w:lineRule="auto"/>
        <w:ind w:firstLine="851"/>
        <w:rPr>
          <w:rFonts w:ascii="Times New Roman" w:hAnsi="Times New Roman"/>
          <w:color w:val="000000"/>
          <w:sz w:val="26"/>
          <w:szCs w:val="26"/>
          <w:lang w:val="lv-LV"/>
        </w:rPr>
      </w:pPr>
    </w:p>
    <w:p w14:paraId="6847FF7B" w14:textId="77777777" w:rsidR="00DD4697" w:rsidRPr="00DD4697" w:rsidRDefault="00BB269C" w:rsidP="00DD469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Ekonomikas ministrija saņēmusi Finanšu ministrija 2021.gada 7.maija vēstuli Nr. 4.1-13/5/2549 par Ekonomikas ministrijas atzinumu likumprojektam “Grozījumi Elektroenerģijas nodokļa likumā” (VSS-770) (turpmāk – likumprojekts).</w:t>
      </w:r>
    </w:p>
    <w:p w14:paraId="2D20EEE5" w14:textId="77777777" w:rsidR="00DD4697" w:rsidRPr="00DD4697" w:rsidRDefault="00BB269C" w:rsidP="00DD469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Ar šo Ekonomikas ministrija vēlas atkārtoti skaidrot savu izpratni par Eiropas Padomes 2003. gada 27. oktobra Direktīvas 2003/96/EK, kas pārkārto Kopienas noteikumus par nodokļu uzlikšanu </w:t>
      </w:r>
      <w:proofErr w:type="spellStart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energoproduktiem</w:t>
      </w:r>
      <w:proofErr w:type="spellEnd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 un elektroenerģijai (turpmāk - Direktīva 2003/96/EK)  normām.</w:t>
      </w:r>
    </w:p>
    <w:p w14:paraId="63799F88" w14:textId="77777777" w:rsidR="00DD4697" w:rsidRPr="00DD4697" w:rsidRDefault="00BB269C" w:rsidP="00DD4697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Direktīvas 2003/96/EK 14. panta 1. daļas “a” apakšpunkts  </w:t>
      </w:r>
      <w:r w:rsidRPr="00DD4697">
        <w:rPr>
          <w:rFonts w:ascii="Times New Roman" w:hAnsi="Times New Roman"/>
          <w:color w:val="000000"/>
          <w:sz w:val="26"/>
          <w:szCs w:val="26"/>
          <w:u w:val="single"/>
          <w:lang w:val="lv-LV"/>
        </w:rPr>
        <w:t>atbrīvo no nodokļa jeb ļauj dalībvalstij neaplikt ar  nodokli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  </w:t>
      </w:r>
      <w:r w:rsidRPr="00DD4697">
        <w:rPr>
          <w:rFonts w:ascii="Times New Roman" w:hAnsi="Times New Roman"/>
          <w:i/>
          <w:iCs/>
          <w:color w:val="000000"/>
          <w:sz w:val="26"/>
          <w:szCs w:val="26"/>
          <w:lang w:val="lv-LV"/>
        </w:rPr>
        <w:t xml:space="preserve">elektroenerģiju, ko izmanto, lai saglabātu spēju ražot elektroenerģiju - 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elektroenerģijas veidu, par kuru ierosināts</w:t>
      </w:r>
      <w:r w:rsidRPr="00DD4697">
        <w:rPr>
          <w:rFonts w:ascii="Times New Roman" w:hAnsi="Times New Roman"/>
          <w:i/>
          <w:iCs/>
          <w:color w:val="000000"/>
          <w:sz w:val="26"/>
          <w:szCs w:val="26"/>
          <w:lang w:val="lv-LV"/>
        </w:rPr>
        <w:t xml:space="preserve"> </w:t>
      </w:r>
      <w:r w:rsidRPr="00DD4697">
        <w:rPr>
          <w:rFonts w:ascii="Times New Roman" w:hAnsi="Times New Roman"/>
          <w:noProof/>
          <w:color w:val="000000"/>
          <w:sz w:val="26"/>
          <w:szCs w:val="26"/>
          <w:lang w:val="lv-LV"/>
        </w:rPr>
        <w:t xml:space="preserve">likumprojekts "Grozījumi Elektroenerģijas nodokļa likumā" (VSS-770) (turpmāk -  likumprojekts). Ekonomikas ministrijas izpratnē minētais elektroenerģijas veids skaidri atbilst ražotāja </w:t>
      </w:r>
      <w:r w:rsidRPr="00DD4697">
        <w:rPr>
          <w:rFonts w:ascii="Times New Roman" w:hAnsi="Times New Roman"/>
          <w:b/>
          <w:bCs/>
          <w:noProof/>
          <w:color w:val="000000"/>
          <w:sz w:val="26"/>
          <w:szCs w:val="26"/>
          <w:lang w:val="lv-LV"/>
        </w:rPr>
        <w:t xml:space="preserve">pašsaražotai elektroenerģijai, ko izmanto </w:t>
      </w:r>
      <w:r w:rsidRPr="00DD469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  <w:t xml:space="preserve">sava elektroenerģijas ražošanas procesa nodrošināšanai, </w:t>
      </w:r>
      <w:r w:rsidRPr="00DD4697">
        <w:rPr>
          <w:rFonts w:ascii="Times New Roman" w:eastAsia="Times New Roman" w:hAnsi="Times New Roman"/>
          <w:color w:val="000000"/>
          <w:sz w:val="26"/>
          <w:szCs w:val="26"/>
          <w:lang w:val="lv-LV" w:eastAsia="lv-LV"/>
        </w:rPr>
        <w:t>proti,</w:t>
      </w:r>
      <w:r w:rsidRPr="00DD469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  <w:t xml:space="preserve"> 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Direktīvas 2003/96/EK 14. panta 1. daļas “a” apakšpunkts  runā par </w:t>
      </w:r>
      <w:r w:rsidRPr="00DD469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  <w:t xml:space="preserve">jebkura veida elektrostacijas </w:t>
      </w:r>
      <w:proofErr w:type="spellStart"/>
      <w:r w:rsidRPr="00DD469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  <w:t>pašsaražoto</w:t>
      </w:r>
      <w:proofErr w:type="spellEnd"/>
      <w:r w:rsidRPr="00DD469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  <w:t xml:space="preserve"> elektroenerģiju sava ražošanas procesa patēriņam.</w:t>
      </w:r>
    </w:p>
    <w:p w14:paraId="4BEA042A" w14:textId="77777777" w:rsidR="00DD4697" w:rsidRPr="00DD4697" w:rsidRDefault="00BB269C" w:rsidP="00DD4697">
      <w:pPr>
        <w:widowControl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eastAsia="Times New Roman" w:hAnsi="Times New Roman"/>
          <w:color w:val="000000"/>
          <w:sz w:val="26"/>
          <w:szCs w:val="26"/>
          <w:lang w:val="lv-LV" w:eastAsia="lv-LV"/>
        </w:rPr>
        <w:t>Savukārt,</w:t>
      </w:r>
      <w:r w:rsidRPr="00DD4697"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  <w:t xml:space="preserve"> 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Direktīvas 2003/96/EK 15. panta 1.daļas “c” apakšpunkta norma Ministrijas ieskatā attiecas uz elektroenerģiju, kas patērēta no kopējā elektrotīkla jeb iepirkta (tai skaitā </w:t>
      </w:r>
      <w:proofErr w:type="spellStart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energoprodukti</w:t>
      </w:r>
      <w:proofErr w:type="spellEnd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), lai to izmantotu koģenerācijā. Šajā gadījumā tā kvalificējas Elektroenerģijas  nodokļa likuma 3.pantam - </w:t>
      </w:r>
      <w:r w:rsidRPr="00DD4697">
        <w:rPr>
          <w:rFonts w:ascii="Times New Roman" w:hAnsi="Times New Roman"/>
          <w:color w:val="000000"/>
          <w:sz w:val="26"/>
          <w:szCs w:val="26"/>
          <w:shd w:val="clear" w:color="auto" w:fill="FFFFFF"/>
          <w:lang w:val="lv-LV"/>
        </w:rPr>
        <w:t>elektroenerģija, kas piegādāta pašu patēriņam.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 Minētā Direktīvas 2003/96/EK norma visticamāk saistīta ar koģenerācijas stacijām, kas siltuma un elektroenerģijas ražošanai izmanto fosilo kurināmo, lai 2003.gadā, kad tika pieņemta Direktīva 2003/96/EK, vērstu normatīvo regulējumu un nacionālās politikas uz </w:t>
      </w:r>
      <w:proofErr w:type="spellStart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klimatneitralitāti</w:t>
      </w:r>
      <w:proofErr w:type="spellEnd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, vienlaikus ņemot vērā katras dalībvalsts enerģijas ģenerācijas spēju un primāro rezervju avotus, nolūkā stiprināt enerģētisko drošību un </w:t>
      </w:r>
      <w:proofErr w:type="spellStart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energoneatkarību</w:t>
      </w:r>
      <w:proofErr w:type="spellEnd"/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.</w:t>
      </w:r>
    </w:p>
    <w:p w14:paraId="6BAE9E57" w14:textId="77777777" w:rsidR="00DD4697" w:rsidRPr="00DD4697" w:rsidRDefault="00BB269C" w:rsidP="00DD4697">
      <w:pPr>
        <w:widowControl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Ekonomikas ministrija piekrīt, ka augstāk minētajā gadījumā, kad koģenerācijas elektrostacijai tiktu atcelts elektroenerģijas nodoklis par no tīkla patērēto elektroenerģiju sava ražošanas procesa nodrošināšanai (pašpatēriņam) būtu vērtējams saskaņojums ar Eiropas Komisiju.</w:t>
      </w:r>
    </w:p>
    <w:p w14:paraId="24FD5CB4" w14:textId="77777777" w:rsidR="00DD4697" w:rsidRPr="00DD4697" w:rsidRDefault="00DD4697" w:rsidP="00DD4697">
      <w:pPr>
        <w:widowControl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</w:p>
    <w:p w14:paraId="26DA2ADA" w14:textId="77777777" w:rsidR="00DD4697" w:rsidRPr="00DD4697" w:rsidRDefault="00BB269C" w:rsidP="00DD4697">
      <w:pPr>
        <w:widowControl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lastRenderedPageBreak/>
        <w:t xml:space="preserve">Papildus, Direktīvas 2003/96/EK 26.panta 1.daļa nosaka – </w:t>
      </w:r>
      <w:r w:rsidRPr="00DD4697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  <w:lang w:val="lv-LV"/>
        </w:rPr>
        <w:t>Dalībvalstis informē Komisiju par pasākumiem, kas veikti atbilstoši 5. pantam, 14. panta 2. punktam, 15. un 17. pantam</w:t>
      </w:r>
      <w:r w:rsidRPr="00DD4697">
        <w:rPr>
          <w:rFonts w:ascii="Times New Roman" w:hAnsi="Times New Roman"/>
          <w:color w:val="000000"/>
          <w:sz w:val="26"/>
          <w:szCs w:val="26"/>
          <w:shd w:val="clear" w:color="auto" w:fill="FFFFFF"/>
          <w:lang w:val="lv-LV"/>
        </w:rPr>
        <w:t xml:space="preserve">. Kā redzams, 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Direktīvas 2003/96/EK 14. panta 1. daļas “a” apakšpunkts nekvalificējas šai prasībai. </w:t>
      </w:r>
    </w:p>
    <w:p w14:paraId="1AAAAF49" w14:textId="77777777" w:rsidR="00DD4697" w:rsidRPr="00DD4697" w:rsidRDefault="00DD4697" w:rsidP="00DD4697">
      <w:pPr>
        <w:widowControl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lang w:val="lv-LV"/>
        </w:rPr>
      </w:pPr>
    </w:p>
    <w:p w14:paraId="21133EF1" w14:textId="77777777" w:rsidR="00DD4697" w:rsidRPr="00DD4697" w:rsidRDefault="00BB269C" w:rsidP="00DD4697">
      <w:pPr>
        <w:widowControl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6"/>
          <w:szCs w:val="26"/>
          <w:lang w:val="lv-LV" w:eastAsia="lv-LV"/>
        </w:rPr>
      </w:pP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Ņemot vērā iepriekš minēto, Ekonomikas ministrija precizē savā 2021.gada 31.marta atzinumā Nr.</w:t>
      </w:r>
      <w:r w:rsidRPr="00DD4697">
        <w:rPr>
          <w:rFonts w:ascii="Times New Roman" w:hAnsi="Times New Roman"/>
          <w:noProof/>
          <w:color w:val="000000"/>
          <w:sz w:val="26"/>
          <w:szCs w:val="26"/>
          <w:lang w:val="lv-LV"/>
        </w:rPr>
        <w:t xml:space="preserve"> 3.1-20/2021/84 izteikto iebildumu Nr. 6 – lūdzam 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 xml:space="preserve">papildināt likumprojektu ar šādu grozījumu: “papildināt Elektroenerģijas nodokļa likuma 6.panta otro daļu ar 5.punktu šādā redakcijā: </w:t>
      </w:r>
      <w:r w:rsidRPr="00DD4697">
        <w:rPr>
          <w:rFonts w:ascii="Times New Roman" w:hAnsi="Times New Roman"/>
          <w:color w:val="000000"/>
          <w:sz w:val="26"/>
          <w:szCs w:val="26"/>
          <w:u w:val="single"/>
          <w:lang w:val="lv-LV"/>
        </w:rPr>
        <w:t xml:space="preserve">“kas ir ražotāja </w:t>
      </w:r>
      <w:proofErr w:type="spellStart"/>
      <w:r w:rsidRPr="00DD4697">
        <w:rPr>
          <w:rFonts w:ascii="Times New Roman" w:hAnsi="Times New Roman"/>
          <w:color w:val="000000"/>
          <w:sz w:val="26"/>
          <w:szCs w:val="26"/>
          <w:u w:val="single"/>
          <w:lang w:val="lv-LV"/>
        </w:rPr>
        <w:t>pašsaražota</w:t>
      </w:r>
      <w:proofErr w:type="spellEnd"/>
      <w:r w:rsidRPr="00DD4697">
        <w:rPr>
          <w:rFonts w:ascii="Times New Roman" w:hAnsi="Times New Roman"/>
          <w:color w:val="000000"/>
          <w:sz w:val="26"/>
          <w:szCs w:val="26"/>
          <w:u w:val="single"/>
          <w:lang w:val="lv-LV"/>
        </w:rPr>
        <w:t xml:space="preserve"> un patērēta šī paša ražotāja elektroenerģijas ražošanas procesa nodrošināšanai.””</w:t>
      </w:r>
      <w:r w:rsidRPr="00DD4697">
        <w:rPr>
          <w:rFonts w:ascii="Times New Roman" w:hAnsi="Times New Roman"/>
          <w:color w:val="000000"/>
          <w:sz w:val="26"/>
          <w:szCs w:val="26"/>
          <w:lang w:val="lv-LV"/>
        </w:rPr>
        <w:t>.</w:t>
      </w:r>
    </w:p>
    <w:p w14:paraId="7A625899" w14:textId="77777777" w:rsidR="00DD4697" w:rsidRPr="00DD4697" w:rsidRDefault="00DD4697" w:rsidP="00DD469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29EDD680" w14:textId="77777777" w:rsidR="00DD4697" w:rsidRPr="00DD4697" w:rsidRDefault="00DD4697" w:rsidP="00DD4697">
      <w:pPr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244ABC27" w14:textId="77777777" w:rsidR="00DD4697" w:rsidRPr="00DD4697" w:rsidRDefault="00BB269C" w:rsidP="00DD4697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DD4697">
        <w:rPr>
          <w:rFonts w:ascii="Times New Roman" w:hAnsi="Times New Roman"/>
          <w:color w:val="000000"/>
          <w:sz w:val="28"/>
          <w:szCs w:val="28"/>
          <w:lang w:val="lv-LV"/>
        </w:rPr>
        <w:t>Cieņā</w:t>
      </w:r>
    </w:p>
    <w:p w14:paraId="6220DADD" w14:textId="77777777" w:rsidR="00DD4697" w:rsidRPr="00DD4697" w:rsidRDefault="00DD4697" w:rsidP="00DD4697">
      <w:pPr>
        <w:tabs>
          <w:tab w:val="left" w:pos="567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</w:p>
    <w:p w14:paraId="2179410E" w14:textId="77777777" w:rsidR="00DD4697" w:rsidRPr="00DD4697" w:rsidRDefault="00BB269C" w:rsidP="00DD4697">
      <w:pPr>
        <w:tabs>
          <w:tab w:val="left" w:pos="567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lv-LV"/>
        </w:rPr>
      </w:pPr>
      <w:r w:rsidRPr="00DD4697">
        <w:rPr>
          <w:rFonts w:ascii="Times New Roman" w:hAnsi="Times New Roman"/>
          <w:noProof/>
          <w:color w:val="000000"/>
          <w:sz w:val="28"/>
          <w:szCs w:val="28"/>
          <w:lang w:val="lv-LV"/>
        </w:rPr>
        <w:t>Valsts sekretāra vietnieks</w:t>
      </w:r>
      <w:r w:rsidRPr="00DD4697">
        <w:rPr>
          <w:rFonts w:ascii="Times New Roman" w:hAnsi="Times New Roman"/>
          <w:color w:val="000000"/>
          <w:sz w:val="28"/>
          <w:szCs w:val="28"/>
          <w:lang w:val="lv-LV"/>
        </w:rPr>
        <w:tab/>
      </w:r>
      <w:r w:rsidRPr="00DD4697">
        <w:rPr>
          <w:rFonts w:ascii="Times New Roman" w:hAnsi="Times New Roman"/>
          <w:color w:val="000000"/>
          <w:sz w:val="28"/>
          <w:szCs w:val="28"/>
          <w:lang w:val="lv-LV"/>
        </w:rPr>
        <w:tab/>
      </w:r>
      <w:r w:rsidRPr="00DD4697">
        <w:rPr>
          <w:rFonts w:ascii="Times New Roman" w:hAnsi="Times New Roman"/>
          <w:color w:val="000000"/>
          <w:sz w:val="28"/>
          <w:szCs w:val="28"/>
          <w:lang w:val="lv-LV"/>
        </w:rPr>
        <w:tab/>
      </w:r>
      <w:r w:rsidRPr="00DD4697">
        <w:rPr>
          <w:rFonts w:ascii="Times New Roman" w:hAnsi="Times New Roman"/>
          <w:color w:val="000000"/>
          <w:sz w:val="28"/>
          <w:szCs w:val="28"/>
          <w:lang w:val="lv-LV"/>
        </w:rPr>
        <w:tab/>
      </w:r>
      <w:r w:rsidRPr="00DD4697">
        <w:rPr>
          <w:rFonts w:ascii="Times New Roman" w:hAnsi="Times New Roman"/>
          <w:noProof/>
          <w:color w:val="000000"/>
          <w:sz w:val="28"/>
          <w:szCs w:val="28"/>
          <w:lang w:val="lv-LV"/>
        </w:rPr>
        <w:t>E. Šaicāns</w:t>
      </w:r>
    </w:p>
    <w:p w14:paraId="428AD214" w14:textId="09280BA6" w:rsidR="002E1474" w:rsidRPr="00DD4697" w:rsidRDefault="002E1474" w:rsidP="00DD4697">
      <w:pPr>
        <w:rPr>
          <w:lang w:val="lv-LV"/>
        </w:rPr>
      </w:pPr>
    </w:p>
    <w:sectPr w:rsidR="002E1474" w:rsidRPr="00DD4697" w:rsidSect="009B35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364E3" w14:textId="77777777" w:rsidR="00BB269C" w:rsidRDefault="00BB269C">
      <w:pPr>
        <w:spacing w:after="0" w:line="240" w:lineRule="auto"/>
      </w:pPr>
      <w:r>
        <w:separator/>
      </w:r>
    </w:p>
  </w:endnote>
  <w:endnote w:type="continuationSeparator" w:id="0">
    <w:p w14:paraId="5EAD2A66" w14:textId="77777777" w:rsidR="00BB269C" w:rsidRDefault="00BB2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90759" w14:textId="77777777" w:rsidR="00F92D81" w:rsidRDefault="00F92D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708F5" w14:textId="0D0EBC88" w:rsidR="00F92D81" w:rsidRPr="00F92D81" w:rsidRDefault="00F92D81">
    <w:pPr>
      <w:pStyle w:val="Footer"/>
      <w:rPr>
        <w:lang w:val="lv-LV"/>
      </w:rPr>
    </w:pPr>
    <w:r>
      <w:rPr>
        <w:lang w:val="lv-LV"/>
      </w:rPr>
      <w:t>EMAtz_</w:t>
    </w:r>
    <w:r w:rsidR="009C2DFC">
      <w:rPr>
        <w:lang w:val="lv-LV"/>
      </w:rPr>
      <w:t>070621_</w:t>
    </w:r>
    <w:bookmarkStart w:id="0" w:name="_GoBack"/>
    <w:bookmarkEnd w:id="0"/>
    <w:r>
      <w:rPr>
        <w:lang w:val="lv-LV"/>
      </w:rPr>
      <w:t>VSS-770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AE617" w14:textId="77777777" w:rsidR="00F92D81" w:rsidRDefault="00F92D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52B52" w14:textId="77777777" w:rsidR="00BB269C" w:rsidRDefault="00BB269C">
      <w:pPr>
        <w:spacing w:after="0" w:line="240" w:lineRule="auto"/>
      </w:pPr>
      <w:r>
        <w:separator/>
      </w:r>
    </w:p>
  </w:footnote>
  <w:footnote w:type="continuationSeparator" w:id="0">
    <w:p w14:paraId="2B38A878" w14:textId="77777777" w:rsidR="00BB269C" w:rsidRDefault="00BB2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15AF5" w14:textId="77777777" w:rsidR="00F92D81" w:rsidRDefault="00F92D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78021" w14:textId="77777777" w:rsidR="00F92D81" w:rsidRDefault="00F92D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AD215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6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7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8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9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A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B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C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D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E" w14:textId="77777777" w:rsidR="009B355D" w:rsidRDefault="009B355D" w:rsidP="009B355D">
    <w:pPr>
      <w:pStyle w:val="Header"/>
      <w:rPr>
        <w:rFonts w:ascii="Times New Roman" w:hAnsi="Times New Roman"/>
      </w:rPr>
    </w:pPr>
  </w:p>
  <w:p w14:paraId="428AD21F" w14:textId="77777777" w:rsidR="009B355D" w:rsidRDefault="009B355D">
    <w:pPr>
      <w:pStyle w:val="Header"/>
      <w:rPr>
        <w:rFonts w:ascii="Times New Roman" w:hAnsi="Times New Roman"/>
      </w:rPr>
    </w:pPr>
  </w:p>
  <w:p w14:paraId="428AD220" w14:textId="107DED53" w:rsidR="009B355D" w:rsidRPr="009B355D" w:rsidRDefault="008E4CF0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CD631E1" wp14:editId="2A5EC37A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F440EFE" wp14:editId="3DADDBC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AD224" w14:textId="77777777" w:rsidR="009B355D" w:rsidRDefault="00BB269C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Brīvības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55,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. 67013100, </w:t>
                          </w:r>
                          <w:proofErr w:type="spellStart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440EF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428AD224" w14:textId="77777777" w:rsidR="009B355D" w:rsidRDefault="00BB269C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01403C9" wp14:editId="60FB51F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C1476D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E0D83"/>
    <w:rsid w:val="005F7D7C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8E4CF0"/>
    <w:rsid w:val="00954D5A"/>
    <w:rsid w:val="009967EE"/>
    <w:rsid w:val="009A1DA5"/>
    <w:rsid w:val="009B355D"/>
    <w:rsid w:val="009C2DFC"/>
    <w:rsid w:val="00A16D66"/>
    <w:rsid w:val="00A36131"/>
    <w:rsid w:val="00A831CA"/>
    <w:rsid w:val="00A932DD"/>
    <w:rsid w:val="00B71D61"/>
    <w:rsid w:val="00BB269C"/>
    <w:rsid w:val="00C47F57"/>
    <w:rsid w:val="00D21FA6"/>
    <w:rsid w:val="00D4379D"/>
    <w:rsid w:val="00D55B4B"/>
    <w:rsid w:val="00D859C2"/>
    <w:rsid w:val="00DD4697"/>
    <w:rsid w:val="00E365CE"/>
    <w:rsid w:val="00E57795"/>
    <w:rsid w:val="00E849D2"/>
    <w:rsid w:val="00ED2ED7"/>
    <w:rsid w:val="00F338FB"/>
    <w:rsid w:val="00F60586"/>
    <w:rsid w:val="00F92D81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69C4D6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Ella Hartmane</cp:lastModifiedBy>
  <cp:revision>4</cp:revision>
  <dcterms:created xsi:type="dcterms:W3CDTF">2021-07-16T07:25:00Z</dcterms:created>
  <dcterms:modified xsi:type="dcterms:W3CDTF">2021-11-12T11:29:00Z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