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09111A" w14:textId="77777777" w:rsidR="00AD2A37" w:rsidRPr="00894527" w:rsidRDefault="00AD2A37" w:rsidP="00AD2A37">
      <w:pPr>
        <w:pStyle w:val="VPBody"/>
        <w:jc w:val="right"/>
      </w:pPr>
    </w:p>
    <w:p w14:paraId="5D09111B" w14:textId="77777777" w:rsidR="00AD2A37" w:rsidRPr="00894527" w:rsidRDefault="00AD2A37" w:rsidP="00AD2A37">
      <w:pPr>
        <w:pStyle w:val="VPBody"/>
        <w:jc w:val="right"/>
      </w:pPr>
    </w:p>
    <w:p w14:paraId="5D09111C" w14:textId="77777777" w:rsidR="00AD2A37" w:rsidRDefault="00AD2A37" w:rsidP="00AD2A37">
      <w:pPr>
        <w:pStyle w:val="VPBody"/>
        <w:jc w:val="right"/>
      </w:pPr>
    </w:p>
    <w:p w14:paraId="5D09111D" w14:textId="77777777" w:rsidR="00AD2A37" w:rsidRDefault="00AD2A37" w:rsidP="00AD2A37">
      <w:pPr>
        <w:pStyle w:val="VPBody"/>
        <w:jc w:val="right"/>
      </w:pPr>
    </w:p>
    <w:p w14:paraId="5D09111E" w14:textId="77777777" w:rsidR="00AD2A37" w:rsidRPr="00894527" w:rsidRDefault="00AD2A37" w:rsidP="00AD2A37">
      <w:pPr>
        <w:pStyle w:val="VPBody"/>
        <w:jc w:val="right"/>
      </w:pPr>
    </w:p>
    <w:p w14:paraId="5D09111F" w14:textId="77777777" w:rsidR="00AD2A37" w:rsidRPr="00894527" w:rsidRDefault="00AD2A37" w:rsidP="00AD2A37">
      <w:pPr>
        <w:pStyle w:val="VPBody"/>
        <w:jc w:val="right"/>
      </w:pPr>
    </w:p>
    <w:p w14:paraId="5D091120" w14:textId="77777777" w:rsidR="00AD2A37" w:rsidRPr="00894527" w:rsidRDefault="00AD2A37" w:rsidP="00AD2A37">
      <w:pPr>
        <w:pStyle w:val="VPBody"/>
        <w:jc w:val="right"/>
      </w:pPr>
    </w:p>
    <w:p w14:paraId="5D091121" w14:textId="77777777" w:rsidR="00C478EE" w:rsidRDefault="00C478EE" w:rsidP="00AD2A37">
      <w:pPr>
        <w:pStyle w:val="VPTitle"/>
        <w:rPr>
          <w:rFonts w:cs="Times New Roman"/>
          <w:sz w:val="36"/>
        </w:rPr>
      </w:pPr>
    </w:p>
    <w:p w14:paraId="5D091122" w14:textId="77777777" w:rsidR="00AD2A37" w:rsidRPr="00EB11F1" w:rsidRDefault="001C4589" w:rsidP="00AD2A37">
      <w:pPr>
        <w:pStyle w:val="VPTitle"/>
        <w:rPr>
          <w:rFonts w:cs="Times New Roman"/>
          <w:color w:val="C00000"/>
        </w:rPr>
      </w:pPr>
      <w:r w:rsidRPr="00EB11F1">
        <w:rPr>
          <w:rFonts w:cs="Times New Roman"/>
          <w:color w:val="C00000"/>
          <w:sz w:val="36"/>
        </w:rPr>
        <w:t>Nodokļu informācijas pakalpojumu modernizācija (Maksājumu uzskaites un uzkrājuma princips)</w:t>
      </w:r>
    </w:p>
    <w:p w14:paraId="5D091123" w14:textId="77777777" w:rsidR="00AD2A37" w:rsidRPr="00894527" w:rsidRDefault="00AD2A37" w:rsidP="00AD2A37">
      <w:pPr>
        <w:pStyle w:val="VPTitle"/>
        <w:rPr>
          <w:rFonts w:cs="Times New Roman"/>
        </w:rPr>
      </w:pPr>
    </w:p>
    <w:p w14:paraId="5D091124" w14:textId="77777777" w:rsidR="00AD2A37" w:rsidRDefault="001C4589" w:rsidP="00AD2A37">
      <w:pPr>
        <w:pStyle w:val="VPTitle2"/>
        <w:rPr>
          <w:rFonts w:cs="Times New Roman"/>
        </w:rPr>
      </w:pPr>
      <w:r>
        <w:rPr>
          <w:rFonts w:cs="Times New Roman"/>
        </w:rPr>
        <w:t>Detalizētais p</w:t>
      </w:r>
      <w:r w:rsidRPr="00894527">
        <w:rPr>
          <w:rFonts w:cs="Times New Roman"/>
        </w:rPr>
        <w:t>rojekta apraksts</w:t>
      </w:r>
    </w:p>
    <w:p w14:paraId="5D091125" w14:textId="77777777" w:rsidR="00C928A7" w:rsidRDefault="00C928A7" w:rsidP="00AD2A37">
      <w:pPr>
        <w:pStyle w:val="VPTitle2"/>
        <w:rPr>
          <w:rFonts w:cs="Times New Roman"/>
        </w:rPr>
      </w:pPr>
    </w:p>
    <w:p w14:paraId="5D091126" w14:textId="77777777" w:rsidR="00C928A7" w:rsidRDefault="00C928A7" w:rsidP="00AD2A37">
      <w:pPr>
        <w:pStyle w:val="VPTitle2"/>
        <w:rPr>
          <w:rFonts w:cs="Times New Roman"/>
        </w:rPr>
      </w:pPr>
    </w:p>
    <w:p w14:paraId="5D091127" w14:textId="77777777" w:rsidR="00C928A7" w:rsidRPr="00C928A7" w:rsidRDefault="001C4589" w:rsidP="00C928A7">
      <w:pPr>
        <w:pStyle w:val="VPTitle"/>
        <w:rPr>
          <w:rFonts w:cs="Times New Roman"/>
          <w:sz w:val="36"/>
        </w:rPr>
      </w:pPr>
      <w:r>
        <w:rPr>
          <w:rFonts w:cs="Times New Roman"/>
          <w:sz w:val="36"/>
        </w:rPr>
        <w:t>Valsts ieņēmumu dienests</w:t>
      </w:r>
    </w:p>
    <w:p w14:paraId="5D091128" w14:textId="77777777" w:rsidR="00C928A7" w:rsidRPr="00894527" w:rsidRDefault="00C928A7" w:rsidP="00AD2A37">
      <w:pPr>
        <w:pStyle w:val="VPTitle2"/>
        <w:rPr>
          <w:rFonts w:cs="Times New Roman"/>
        </w:rPr>
        <w:sectPr w:rsidR="00C928A7" w:rsidRPr="00894527" w:rsidSect="002653BA">
          <w:headerReference w:type="default" r:id="rId11"/>
          <w:footerReference w:type="default" r:id="rId12"/>
          <w:headerReference w:type="first" r:id="rId13"/>
          <w:footerReference w:type="first" r:id="rId14"/>
          <w:pgSz w:w="11906" w:h="16838"/>
          <w:pgMar w:top="1418" w:right="1134" w:bottom="1134" w:left="1701" w:header="708" w:footer="708" w:gutter="0"/>
          <w:cols w:space="708"/>
          <w:docGrid w:linePitch="360"/>
        </w:sectPr>
      </w:pPr>
    </w:p>
    <w:p w14:paraId="5D091129" w14:textId="77777777" w:rsidR="00AD2A37" w:rsidRDefault="001C4589" w:rsidP="00AD2A37">
      <w:pPr>
        <w:pStyle w:val="VPTitle2"/>
        <w:rPr>
          <w:rFonts w:cs="Times New Roman"/>
        </w:rPr>
      </w:pPr>
      <w:r>
        <w:rPr>
          <w:rFonts w:cs="Times New Roman"/>
        </w:rPr>
        <w:lastRenderedPageBreak/>
        <w:t>Saturs</w:t>
      </w:r>
    </w:p>
    <w:p w14:paraId="4D41C5CE" w14:textId="2FF5578D" w:rsidR="00414959" w:rsidRPr="005F12C2" w:rsidRDefault="001C4589">
      <w:pPr>
        <w:pStyle w:val="TOC1"/>
        <w:rPr>
          <w:rFonts w:ascii="Times New Roman" w:eastAsiaTheme="minorEastAsia" w:hAnsi="Times New Roman" w:cs="Times New Roman"/>
          <w:noProof/>
          <w:sz w:val="24"/>
          <w:szCs w:val="24"/>
          <w:lang w:eastAsia="lv-LV"/>
        </w:rPr>
      </w:pPr>
      <w:r w:rsidRPr="00AA2EBF">
        <w:fldChar w:fldCharType="begin"/>
      </w:r>
      <w:r w:rsidRPr="00AA2EBF">
        <w:instrText xml:space="preserve"> TOC \o "1-2" \h \z \t "Heading 3;2;Heading 4;2;VP Heading 3;2" </w:instrText>
      </w:r>
      <w:r w:rsidRPr="00AA2EBF">
        <w:fldChar w:fldCharType="separate"/>
      </w:r>
      <w:hyperlink w:anchor="_Toc535476700" w:history="1">
        <w:r w:rsidR="00414959" w:rsidRPr="005F12C2">
          <w:rPr>
            <w:rStyle w:val="Hyperlink"/>
            <w:rFonts w:ascii="Times New Roman" w:hAnsi="Times New Roman" w:cs="Times New Roman"/>
            <w:noProof/>
            <w:sz w:val="24"/>
            <w:szCs w:val="24"/>
          </w:rPr>
          <w:t>Termini un saīsinājumi</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_Toc535476700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EC44AA">
          <w:rPr>
            <w:rFonts w:ascii="Times New Roman" w:hAnsi="Times New Roman" w:cs="Times New Roman"/>
            <w:noProof/>
            <w:webHidden/>
            <w:sz w:val="24"/>
            <w:szCs w:val="24"/>
          </w:rPr>
          <w:t>6</w:t>
        </w:r>
        <w:r w:rsidR="00414959" w:rsidRPr="005F12C2">
          <w:rPr>
            <w:rFonts w:ascii="Times New Roman" w:hAnsi="Times New Roman" w:cs="Times New Roman"/>
            <w:noProof/>
            <w:webHidden/>
            <w:sz w:val="24"/>
            <w:szCs w:val="24"/>
          </w:rPr>
          <w:fldChar w:fldCharType="end"/>
        </w:r>
      </w:hyperlink>
    </w:p>
    <w:p w14:paraId="6F4E615A" w14:textId="5F528234" w:rsidR="00414959" w:rsidRPr="005F12C2" w:rsidRDefault="00F5120A">
      <w:pPr>
        <w:pStyle w:val="TOC1"/>
        <w:rPr>
          <w:rFonts w:ascii="Times New Roman" w:eastAsiaTheme="minorEastAsia" w:hAnsi="Times New Roman" w:cs="Times New Roman"/>
          <w:noProof/>
          <w:sz w:val="24"/>
          <w:szCs w:val="24"/>
          <w:lang w:eastAsia="lv-LV"/>
        </w:rPr>
      </w:pPr>
      <w:hyperlink w:anchor="_Toc535476701" w:history="1">
        <w:r w:rsidR="00414959" w:rsidRPr="005F12C2">
          <w:rPr>
            <w:rStyle w:val="Hyperlink"/>
            <w:rFonts w:ascii="Times New Roman" w:hAnsi="Times New Roman" w:cs="Times New Roman"/>
            <w:noProof/>
            <w:sz w:val="24"/>
            <w:szCs w:val="24"/>
          </w:rPr>
          <w:t>Problēmas apraksts</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_Toc535476701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EC44AA">
          <w:rPr>
            <w:rFonts w:ascii="Times New Roman" w:hAnsi="Times New Roman" w:cs="Times New Roman"/>
            <w:noProof/>
            <w:webHidden/>
            <w:sz w:val="24"/>
            <w:szCs w:val="24"/>
          </w:rPr>
          <w:t>6</w:t>
        </w:r>
        <w:r w:rsidR="00414959" w:rsidRPr="005F12C2">
          <w:rPr>
            <w:rFonts w:ascii="Times New Roman" w:hAnsi="Times New Roman" w:cs="Times New Roman"/>
            <w:noProof/>
            <w:webHidden/>
            <w:sz w:val="24"/>
            <w:szCs w:val="24"/>
          </w:rPr>
          <w:fldChar w:fldCharType="end"/>
        </w:r>
      </w:hyperlink>
    </w:p>
    <w:p w14:paraId="2CF99AA7" w14:textId="5192CD11" w:rsidR="00414959" w:rsidRPr="005F12C2" w:rsidRDefault="00F5120A">
      <w:pPr>
        <w:pStyle w:val="TOC1"/>
        <w:rPr>
          <w:rFonts w:ascii="Times New Roman" w:eastAsiaTheme="minorEastAsia" w:hAnsi="Times New Roman" w:cs="Times New Roman"/>
          <w:noProof/>
          <w:sz w:val="24"/>
          <w:szCs w:val="24"/>
          <w:lang w:eastAsia="lv-LV"/>
        </w:rPr>
      </w:pPr>
      <w:hyperlink w:anchor="_Toc535476702" w:history="1">
        <w:r w:rsidR="00414959" w:rsidRPr="005F12C2">
          <w:rPr>
            <w:rStyle w:val="Hyperlink"/>
            <w:rFonts w:ascii="Times New Roman" w:hAnsi="Times New Roman" w:cs="Times New Roman"/>
            <w:noProof/>
            <w:sz w:val="24"/>
            <w:szCs w:val="24"/>
          </w:rPr>
          <w:t>Projekta mērķi un sasniedzamie rezultāti</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_Toc535476702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EC44AA">
          <w:rPr>
            <w:rFonts w:ascii="Times New Roman" w:hAnsi="Times New Roman" w:cs="Times New Roman"/>
            <w:noProof/>
            <w:webHidden/>
            <w:sz w:val="24"/>
            <w:szCs w:val="24"/>
          </w:rPr>
          <w:t>6</w:t>
        </w:r>
        <w:r w:rsidR="00414959" w:rsidRPr="005F12C2">
          <w:rPr>
            <w:rFonts w:ascii="Times New Roman" w:hAnsi="Times New Roman" w:cs="Times New Roman"/>
            <w:noProof/>
            <w:webHidden/>
            <w:sz w:val="24"/>
            <w:szCs w:val="24"/>
          </w:rPr>
          <w:fldChar w:fldCharType="end"/>
        </w:r>
      </w:hyperlink>
    </w:p>
    <w:p w14:paraId="7EAED44D" w14:textId="00234F4C" w:rsidR="00414959" w:rsidRPr="005F12C2" w:rsidRDefault="00F5120A" w:rsidP="00414959">
      <w:pPr>
        <w:pStyle w:val="TOC2"/>
        <w:rPr>
          <w:rFonts w:ascii="Times New Roman" w:eastAsiaTheme="minorEastAsia" w:hAnsi="Times New Roman" w:cs="Times New Roman"/>
          <w:noProof/>
          <w:sz w:val="24"/>
          <w:szCs w:val="24"/>
          <w:lang w:eastAsia="lv-LV"/>
        </w:rPr>
      </w:pPr>
      <w:hyperlink w:anchor="_Toc535476703" w:history="1">
        <w:r w:rsidR="00414959" w:rsidRPr="005F12C2">
          <w:rPr>
            <w:rStyle w:val="Hyperlink"/>
            <w:rFonts w:ascii="Times New Roman" w:hAnsi="Times New Roman" w:cs="Times New Roman"/>
            <w:noProof/>
            <w:sz w:val="24"/>
            <w:szCs w:val="24"/>
          </w:rPr>
          <w:t>2.1.</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Projekta rezultāta rādītāji</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_Toc535476703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EC44AA">
          <w:rPr>
            <w:rFonts w:ascii="Times New Roman" w:hAnsi="Times New Roman" w:cs="Times New Roman"/>
            <w:noProof/>
            <w:webHidden/>
            <w:sz w:val="24"/>
            <w:szCs w:val="24"/>
          </w:rPr>
          <w:t>7</w:t>
        </w:r>
        <w:r w:rsidR="00414959" w:rsidRPr="005F12C2">
          <w:rPr>
            <w:rFonts w:ascii="Times New Roman" w:hAnsi="Times New Roman" w:cs="Times New Roman"/>
            <w:noProof/>
            <w:webHidden/>
            <w:sz w:val="24"/>
            <w:szCs w:val="24"/>
          </w:rPr>
          <w:fldChar w:fldCharType="end"/>
        </w:r>
      </w:hyperlink>
    </w:p>
    <w:p w14:paraId="141393CC" w14:textId="64F694D0" w:rsidR="00414959" w:rsidRPr="005F12C2" w:rsidRDefault="00F5120A" w:rsidP="00414959">
      <w:pPr>
        <w:pStyle w:val="TOC2"/>
        <w:rPr>
          <w:rFonts w:ascii="Times New Roman" w:eastAsiaTheme="minorEastAsia" w:hAnsi="Times New Roman" w:cs="Times New Roman"/>
          <w:noProof/>
          <w:sz w:val="24"/>
          <w:szCs w:val="24"/>
          <w:lang w:eastAsia="lv-LV"/>
        </w:rPr>
      </w:pPr>
      <w:hyperlink w:anchor="_Toc535476704" w:history="1">
        <w:r w:rsidR="00414959" w:rsidRPr="005F12C2">
          <w:rPr>
            <w:rStyle w:val="Hyperlink"/>
            <w:rFonts w:ascii="Times New Roman" w:hAnsi="Times New Roman" w:cs="Times New Roman"/>
            <w:noProof/>
            <w:sz w:val="24"/>
            <w:szCs w:val="24"/>
          </w:rPr>
          <w:t>2.2.</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Rezultāta rādītāju sasniegšanas pasākumi</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_Toc535476704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EC44AA">
          <w:rPr>
            <w:rFonts w:ascii="Times New Roman" w:hAnsi="Times New Roman" w:cs="Times New Roman"/>
            <w:noProof/>
            <w:webHidden/>
            <w:sz w:val="24"/>
            <w:szCs w:val="24"/>
          </w:rPr>
          <w:t>7</w:t>
        </w:r>
        <w:r w:rsidR="00414959" w:rsidRPr="005F12C2">
          <w:rPr>
            <w:rFonts w:ascii="Times New Roman" w:hAnsi="Times New Roman" w:cs="Times New Roman"/>
            <w:noProof/>
            <w:webHidden/>
            <w:sz w:val="24"/>
            <w:szCs w:val="24"/>
          </w:rPr>
          <w:fldChar w:fldCharType="end"/>
        </w:r>
      </w:hyperlink>
    </w:p>
    <w:p w14:paraId="4E19BC78" w14:textId="40053D1F" w:rsidR="00414959" w:rsidRPr="005F12C2" w:rsidRDefault="00F5120A" w:rsidP="00414959">
      <w:pPr>
        <w:pStyle w:val="TOC2"/>
        <w:rPr>
          <w:rFonts w:ascii="Times New Roman" w:eastAsiaTheme="minorEastAsia" w:hAnsi="Times New Roman" w:cs="Times New Roman"/>
          <w:noProof/>
          <w:sz w:val="24"/>
          <w:szCs w:val="24"/>
          <w:lang w:eastAsia="lv-LV"/>
        </w:rPr>
      </w:pPr>
      <w:hyperlink w:anchor="_Toc535476705" w:history="1">
        <w:r w:rsidR="00414959" w:rsidRPr="005F12C2">
          <w:rPr>
            <w:rStyle w:val="Hyperlink"/>
            <w:rFonts w:ascii="Times New Roman" w:hAnsi="Times New Roman" w:cs="Times New Roman"/>
            <w:noProof/>
            <w:sz w:val="24"/>
            <w:szCs w:val="24"/>
          </w:rPr>
          <w:t>2.3.</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Projekta rezultāta vīzija</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_Toc535476705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EC44AA">
          <w:rPr>
            <w:rFonts w:ascii="Times New Roman" w:hAnsi="Times New Roman" w:cs="Times New Roman"/>
            <w:noProof/>
            <w:webHidden/>
            <w:sz w:val="24"/>
            <w:szCs w:val="24"/>
          </w:rPr>
          <w:t>8</w:t>
        </w:r>
        <w:r w:rsidR="00414959" w:rsidRPr="005F12C2">
          <w:rPr>
            <w:rFonts w:ascii="Times New Roman" w:hAnsi="Times New Roman" w:cs="Times New Roman"/>
            <w:noProof/>
            <w:webHidden/>
            <w:sz w:val="24"/>
            <w:szCs w:val="24"/>
          </w:rPr>
          <w:fldChar w:fldCharType="end"/>
        </w:r>
      </w:hyperlink>
    </w:p>
    <w:p w14:paraId="4C602CBF" w14:textId="355E0F0B" w:rsidR="00414959" w:rsidRPr="005F12C2" w:rsidRDefault="00F5120A">
      <w:pPr>
        <w:pStyle w:val="TOC1"/>
        <w:rPr>
          <w:rFonts w:ascii="Times New Roman" w:eastAsiaTheme="minorEastAsia" w:hAnsi="Times New Roman" w:cs="Times New Roman"/>
          <w:noProof/>
          <w:sz w:val="24"/>
          <w:szCs w:val="24"/>
          <w:lang w:eastAsia="lv-LV"/>
        </w:rPr>
      </w:pPr>
      <w:hyperlink w:anchor="_Toc535476706" w:history="1">
        <w:r w:rsidR="00414959" w:rsidRPr="005F12C2">
          <w:rPr>
            <w:rStyle w:val="Hyperlink"/>
            <w:rFonts w:ascii="Times New Roman" w:hAnsi="Times New Roman" w:cs="Times New Roman"/>
            <w:noProof/>
            <w:sz w:val="24"/>
            <w:szCs w:val="24"/>
          </w:rPr>
          <w:t>Risinājuma apraksts</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_Toc535476706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EC44AA">
          <w:rPr>
            <w:rFonts w:ascii="Times New Roman" w:hAnsi="Times New Roman" w:cs="Times New Roman"/>
            <w:noProof/>
            <w:webHidden/>
            <w:sz w:val="24"/>
            <w:szCs w:val="24"/>
          </w:rPr>
          <w:t>9</w:t>
        </w:r>
        <w:r w:rsidR="00414959" w:rsidRPr="005F12C2">
          <w:rPr>
            <w:rFonts w:ascii="Times New Roman" w:hAnsi="Times New Roman" w:cs="Times New Roman"/>
            <w:noProof/>
            <w:webHidden/>
            <w:sz w:val="24"/>
            <w:szCs w:val="24"/>
          </w:rPr>
          <w:fldChar w:fldCharType="end"/>
        </w:r>
      </w:hyperlink>
    </w:p>
    <w:p w14:paraId="20A17D78" w14:textId="2361F2AC" w:rsidR="00414959" w:rsidRPr="005F12C2" w:rsidRDefault="00F5120A" w:rsidP="00414959">
      <w:pPr>
        <w:pStyle w:val="TOC2"/>
        <w:rPr>
          <w:rFonts w:ascii="Times New Roman" w:eastAsiaTheme="minorEastAsia" w:hAnsi="Times New Roman" w:cs="Times New Roman"/>
          <w:noProof/>
          <w:sz w:val="24"/>
          <w:szCs w:val="24"/>
          <w:lang w:eastAsia="lv-LV"/>
        </w:rPr>
      </w:pPr>
      <w:hyperlink w:anchor="_Toc535476707" w:history="1">
        <w:r w:rsidR="00414959" w:rsidRPr="005F12C2">
          <w:rPr>
            <w:rStyle w:val="Hyperlink"/>
            <w:rFonts w:ascii="Times New Roman" w:hAnsi="Times New Roman" w:cs="Times New Roman"/>
            <w:noProof/>
            <w:sz w:val="24"/>
            <w:szCs w:val="24"/>
          </w:rPr>
          <w:t>3.1.</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Publiskās pārvaldes procesi, pakalpojumi un to normatīvais regulējums</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_Toc535476707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EC44AA">
          <w:rPr>
            <w:rFonts w:ascii="Times New Roman" w:hAnsi="Times New Roman" w:cs="Times New Roman"/>
            <w:noProof/>
            <w:webHidden/>
            <w:sz w:val="24"/>
            <w:szCs w:val="24"/>
          </w:rPr>
          <w:t>9</w:t>
        </w:r>
        <w:r w:rsidR="00414959" w:rsidRPr="005F12C2">
          <w:rPr>
            <w:rFonts w:ascii="Times New Roman" w:hAnsi="Times New Roman" w:cs="Times New Roman"/>
            <w:noProof/>
            <w:webHidden/>
            <w:sz w:val="24"/>
            <w:szCs w:val="24"/>
          </w:rPr>
          <w:fldChar w:fldCharType="end"/>
        </w:r>
      </w:hyperlink>
    </w:p>
    <w:p w14:paraId="6E573584" w14:textId="770B4668" w:rsidR="00414959" w:rsidRPr="005F12C2" w:rsidRDefault="00F5120A" w:rsidP="00414959">
      <w:pPr>
        <w:pStyle w:val="TOC2"/>
        <w:rPr>
          <w:rFonts w:ascii="Times New Roman" w:eastAsiaTheme="minorEastAsia" w:hAnsi="Times New Roman" w:cs="Times New Roman"/>
          <w:noProof/>
          <w:sz w:val="24"/>
          <w:szCs w:val="24"/>
          <w:lang w:eastAsia="lv-LV"/>
        </w:rPr>
      </w:pPr>
      <w:hyperlink w:anchor="_Toc535476708" w:history="1">
        <w:r w:rsidR="00414959" w:rsidRPr="005F12C2">
          <w:rPr>
            <w:rStyle w:val="Hyperlink"/>
            <w:rFonts w:ascii="Times New Roman" w:hAnsi="Times New Roman" w:cs="Times New Roman"/>
            <w:noProof/>
            <w:sz w:val="24"/>
            <w:szCs w:val="24"/>
          </w:rPr>
          <w:t>3.2.</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Dati</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_Toc535476708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EC44AA">
          <w:rPr>
            <w:rFonts w:ascii="Times New Roman" w:hAnsi="Times New Roman" w:cs="Times New Roman"/>
            <w:noProof/>
            <w:webHidden/>
            <w:sz w:val="24"/>
            <w:szCs w:val="24"/>
          </w:rPr>
          <w:t>14</w:t>
        </w:r>
        <w:r w:rsidR="00414959" w:rsidRPr="005F12C2">
          <w:rPr>
            <w:rFonts w:ascii="Times New Roman" w:hAnsi="Times New Roman" w:cs="Times New Roman"/>
            <w:noProof/>
            <w:webHidden/>
            <w:sz w:val="24"/>
            <w:szCs w:val="24"/>
          </w:rPr>
          <w:fldChar w:fldCharType="end"/>
        </w:r>
      </w:hyperlink>
    </w:p>
    <w:p w14:paraId="22ACE963" w14:textId="25CE1100" w:rsidR="00414959" w:rsidRPr="005F12C2" w:rsidRDefault="00F5120A" w:rsidP="00414959">
      <w:pPr>
        <w:pStyle w:val="TOC2"/>
        <w:rPr>
          <w:rFonts w:ascii="Times New Roman" w:eastAsiaTheme="minorEastAsia" w:hAnsi="Times New Roman" w:cs="Times New Roman"/>
          <w:noProof/>
          <w:sz w:val="24"/>
          <w:szCs w:val="24"/>
          <w:lang w:eastAsia="lv-LV"/>
        </w:rPr>
      </w:pPr>
      <w:hyperlink w:anchor="_Toc535476709" w:history="1">
        <w:r w:rsidR="00414959" w:rsidRPr="005F12C2">
          <w:rPr>
            <w:rStyle w:val="Hyperlink"/>
            <w:rFonts w:ascii="Times New Roman" w:hAnsi="Times New Roman" w:cs="Times New Roman"/>
            <w:noProof/>
            <w:sz w:val="24"/>
            <w:szCs w:val="24"/>
          </w:rPr>
          <w:t>3.3.</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Programmatūra</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_Toc535476709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EC44AA">
          <w:rPr>
            <w:rFonts w:ascii="Times New Roman" w:hAnsi="Times New Roman" w:cs="Times New Roman"/>
            <w:noProof/>
            <w:webHidden/>
            <w:sz w:val="24"/>
            <w:szCs w:val="24"/>
          </w:rPr>
          <w:t>15</w:t>
        </w:r>
        <w:r w:rsidR="00414959" w:rsidRPr="005F12C2">
          <w:rPr>
            <w:rFonts w:ascii="Times New Roman" w:hAnsi="Times New Roman" w:cs="Times New Roman"/>
            <w:noProof/>
            <w:webHidden/>
            <w:sz w:val="24"/>
            <w:szCs w:val="24"/>
          </w:rPr>
          <w:fldChar w:fldCharType="end"/>
        </w:r>
      </w:hyperlink>
    </w:p>
    <w:p w14:paraId="5E824C1C" w14:textId="1B363DF7" w:rsidR="00414959" w:rsidRPr="005F12C2" w:rsidRDefault="00F5120A" w:rsidP="00414959">
      <w:pPr>
        <w:pStyle w:val="TOC2"/>
        <w:rPr>
          <w:rFonts w:ascii="Times New Roman" w:eastAsiaTheme="minorEastAsia" w:hAnsi="Times New Roman" w:cs="Times New Roman"/>
          <w:noProof/>
          <w:sz w:val="24"/>
          <w:szCs w:val="24"/>
          <w:lang w:eastAsia="lv-LV"/>
        </w:rPr>
      </w:pPr>
      <w:hyperlink w:anchor="_Toc535476710" w:history="1">
        <w:r w:rsidR="00414959" w:rsidRPr="005F12C2">
          <w:rPr>
            <w:rStyle w:val="Hyperlink"/>
            <w:rFonts w:ascii="Times New Roman" w:hAnsi="Times New Roman" w:cs="Times New Roman"/>
            <w:noProof/>
            <w:sz w:val="24"/>
            <w:szCs w:val="24"/>
          </w:rPr>
          <w:t>3.4.</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Infrastruktūra</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_Toc535476710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EC44AA">
          <w:rPr>
            <w:rFonts w:ascii="Times New Roman" w:hAnsi="Times New Roman" w:cs="Times New Roman"/>
            <w:noProof/>
            <w:webHidden/>
            <w:sz w:val="24"/>
            <w:szCs w:val="24"/>
          </w:rPr>
          <w:t>15</w:t>
        </w:r>
        <w:r w:rsidR="00414959" w:rsidRPr="005F12C2">
          <w:rPr>
            <w:rFonts w:ascii="Times New Roman" w:hAnsi="Times New Roman" w:cs="Times New Roman"/>
            <w:noProof/>
            <w:webHidden/>
            <w:sz w:val="24"/>
            <w:szCs w:val="24"/>
          </w:rPr>
          <w:fldChar w:fldCharType="end"/>
        </w:r>
      </w:hyperlink>
    </w:p>
    <w:p w14:paraId="47AEC382" w14:textId="775156DA" w:rsidR="00414959" w:rsidRPr="005F12C2" w:rsidRDefault="00F5120A" w:rsidP="00414959">
      <w:pPr>
        <w:pStyle w:val="TOC2"/>
        <w:rPr>
          <w:rFonts w:ascii="Times New Roman" w:eastAsiaTheme="minorEastAsia" w:hAnsi="Times New Roman" w:cs="Times New Roman"/>
          <w:noProof/>
          <w:sz w:val="24"/>
          <w:szCs w:val="24"/>
          <w:lang w:eastAsia="lv-LV"/>
        </w:rPr>
      </w:pPr>
      <w:hyperlink w:anchor="_Toc535476711" w:history="1">
        <w:r w:rsidR="00414959" w:rsidRPr="005F12C2">
          <w:rPr>
            <w:rStyle w:val="Hyperlink"/>
            <w:rFonts w:ascii="Times New Roman" w:hAnsi="Times New Roman" w:cs="Times New Roman"/>
            <w:noProof/>
            <w:sz w:val="24"/>
            <w:szCs w:val="24"/>
          </w:rPr>
          <w:t>3.5.</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Mijiedarbība ar pašvaldībām un sadarbspēja ar Eiropas Savienības dalībvalstīm un Eiropas Komisijas institūcijām</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_Toc535476711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EC44AA">
          <w:rPr>
            <w:rFonts w:ascii="Times New Roman" w:hAnsi="Times New Roman" w:cs="Times New Roman"/>
            <w:noProof/>
            <w:webHidden/>
            <w:sz w:val="24"/>
            <w:szCs w:val="24"/>
          </w:rPr>
          <w:t>15</w:t>
        </w:r>
        <w:r w:rsidR="00414959" w:rsidRPr="005F12C2">
          <w:rPr>
            <w:rFonts w:ascii="Times New Roman" w:hAnsi="Times New Roman" w:cs="Times New Roman"/>
            <w:noProof/>
            <w:webHidden/>
            <w:sz w:val="24"/>
            <w:szCs w:val="24"/>
          </w:rPr>
          <w:fldChar w:fldCharType="end"/>
        </w:r>
      </w:hyperlink>
    </w:p>
    <w:p w14:paraId="168F3D4D" w14:textId="7D826B92" w:rsidR="00414959" w:rsidRPr="005F12C2" w:rsidRDefault="00F5120A">
      <w:pPr>
        <w:pStyle w:val="TOC1"/>
        <w:rPr>
          <w:rFonts w:ascii="Times New Roman" w:eastAsiaTheme="minorEastAsia" w:hAnsi="Times New Roman" w:cs="Times New Roman"/>
          <w:noProof/>
          <w:sz w:val="24"/>
          <w:szCs w:val="24"/>
          <w:lang w:eastAsia="lv-LV"/>
        </w:rPr>
      </w:pPr>
      <w:hyperlink w:anchor="_Toc535476712" w:history="1">
        <w:r w:rsidR="00414959" w:rsidRPr="005F12C2">
          <w:rPr>
            <w:rStyle w:val="Hyperlink"/>
            <w:rFonts w:ascii="Times New Roman" w:hAnsi="Times New Roman" w:cs="Times New Roman"/>
            <w:noProof/>
            <w:sz w:val="24"/>
            <w:szCs w:val="24"/>
          </w:rPr>
          <w:t>Projekta ieguldījums SAM rezultātu rādītājos un projekta sociālekonomiskā indikatīvā lietderība</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_Toc535476712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EC44AA">
          <w:rPr>
            <w:rFonts w:ascii="Times New Roman" w:hAnsi="Times New Roman" w:cs="Times New Roman"/>
            <w:noProof/>
            <w:webHidden/>
            <w:sz w:val="24"/>
            <w:szCs w:val="24"/>
          </w:rPr>
          <w:t>15</w:t>
        </w:r>
        <w:r w:rsidR="00414959" w:rsidRPr="005F12C2">
          <w:rPr>
            <w:rFonts w:ascii="Times New Roman" w:hAnsi="Times New Roman" w:cs="Times New Roman"/>
            <w:noProof/>
            <w:webHidden/>
            <w:sz w:val="24"/>
            <w:szCs w:val="24"/>
          </w:rPr>
          <w:fldChar w:fldCharType="end"/>
        </w:r>
      </w:hyperlink>
    </w:p>
    <w:p w14:paraId="102F7C1B" w14:textId="2DC60526" w:rsidR="00414959" w:rsidRPr="005F12C2" w:rsidRDefault="00F5120A" w:rsidP="00414959">
      <w:pPr>
        <w:pStyle w:val="TOC2"/>
        <w:rPr>
          <w:rFonts w:ascii="Times New Roman" w:eastAsiaTheme="minorEastAsia" w:hAnsi="Times New Roman" w:cs="Times New Roman"/>
          <w:noProof/>
          <w:sz w:val="24"/>
          <w:szCs w:val="24"/>
          <w:lang w:eastAsia="lv-LV"/>
        </w:rPr>
      </w:pPr>
      <w:hyperlink w:anchor="_Toc535476713" w:history="1">
        <w:r w:rsidR="00414959" w:rsidRPr="005F12C2">
          <w:rPr>
            <w:rStyle w:val="Hyperlink"/>
            <w:rFonts w:ascii="Times New Roman" w:hAnsi="Times New Roman" w:cs="Times New Roman"/>
            <w:noProof/>
            <w:sz w:val="24"/>
            <w:szCs w:val="24"/>
          </w:rPr>
          <w:t>4.1.</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Ieguldījums SAM rezultāta rādītāju sasniegšanā</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_Toc535476713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EC44AA">
          <w:rPr>
            <w:rFonts w:ascii="Times New Roman" w:hAnsi="Times New Roman" w:cs="Times New Roman"/>
            <w:noProof/>
            <w:webHidden/>
            <w:sz w:val="24"/>
            <w:szCs w:val="24"/>
          </w:rPr>
          <w:t>15</w:t>
        </w:r>
        <w:r w:rsidR="00414959" w:rsidRPr="005F12C2">
          <w:rPr>
            <w:rFonts w:ascii="Times New Roman" w:hAnsi="Times New Roman" w:cs="Times New Roman"/>
            <w:noProof/>
            <w:webHidden/>
            <w:sz w:val="24"/>
            <w:szCs w:val="24"/>
          </w:rPr>
          <w:fldChar w:fldCharType="end"/>
        </w:r>
      </w:hyperlink>
    </w:p>
    <w:p w14:paraId="08B8D614" w14:textId="5C0DDEFA" w:rsidR="00414959" w:rsidRPr="005F12C2" w:rsidRDefault="00F5120A" w:rsidP="00414959">
      <w:pPr>
        <w:pStyle w:val="TOC2"/>
        <w:rPr>
          <w:rFonts w:ascii="Times New Roman" w:eastAsiaTheme="minorEastAsia" w:hAnsi="Times New Roman" w:cs="Times New Roman"/>
          <w:noProof/>
          <w:sz w:val="24"/>
          <w:szCs w:val="24"/>
          <w:lang w:eastAsia="lv-LV"/>
        </w:rPr>
      </w:pPr>
      <w:hyperlink w:anchor="_Toc535476714" w:history="1">
        <w:r w:rsidR="00414959" w:rsidRPr="005F12C2">
          <w:rPr>
            <w:rStyle w:val="Hyperlink"/>
            <w:rFonts w:ascii="Times New Roman" w:hAnsi="Times New Roman" w:cs="Times New Roman"/>
            <w:noProof/>
            <w:sz w:val="24"/>
            <w:szCs w:val="24"/>
          </w:rPr>
          <w:t>4.2.</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Sociālekonomiskais indikatīvais lietderīgums</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_Toc535476714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EC44AA">
          <w:rPr>
            <w:rFonts w:ascii="Times New Roman" w:hAnsi="Times New Roman" w:cs="Times New Roman"/>
            <w:noProof/>
            <w:webHidden/>
            <w:sz w:val="24"/>
            <w:szCs w:val="24"/>
          </w:rPr>
          <w:t>16</w:t>
        </w:r>
        <w:r w:rsidR="00414959" w:rsidRPr="005F12C2">
          <w:rPr>
            <w:rFonts w:ascii="Times New Roman" w:hAnsi="Times New Roman" w:cs="Times New Roman"/>
            <w:noProof/>
            <w:webHidden/>
            <w:sz w:val="24"/>
            <w:szCs w:val="24"/>
          </w:rPr>
          <w:fldChar w:fldCharType="end"/>
        </w:r>
      </w:hyperlink>
    </w:p>
    <w:p w14:paraId="35F96E92" w14:textId="0BF70957" w:rsidR="00414959" w:rsidRPr="005F12C2" w:rsidRDefault="00F5120A">
      <w:pPr>
        <w:pStyle w:val="TOC1"/>
        <w:rPr>
          <w:rFonts w:ascii="Times New Roman" w:eastAsiaTheme="minorEastAsia" w:hAnsi="Times New Roman" w:cs="Times New Roman"/>
          <w:noProof/>
          <w:sz w:val="24"/>
          <w:szCs w:val="24"/>
          <w:lang w:eastAsia="lv-LV"/>
        </w:rPr>
      </w:pPr>
      <w:hyperlink w:anchor="_Toc535476715" w:history="1">
        <w:r w:rsidR="00414959" w:rsidRPr="005F12C2">
          <w:rPr>
            <w:rStyle w:val="Hyperlink"/>
            <w:rFonts w:ascii="Times New Roman" w:hAnsi="Times New Roman" w:cs="Times New Roman"/>
            <w:noProof/>
            <w:sz w:val="24"/>
            <w:szCs w:val="24"/>
          </w:rPr>
          <w:t>Projekta darbības, laika plāns un izmaksas</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_Toc535476715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EC44AA">
          <w:rPr>
            <w:rFonts w:ascii="Times New Roman" w:hAnsi="Times New Roman" w:cs="Times New Roman"/>
            <w:noProof/>
            <w:webHidden/>
            <w:sz w:val="24"/>
            <w:szCs w:val="24"/>
          </w:rPr>
          <w:t>19</w:t>
        </w:r>
        <w:r w:rsidR="00414959" w:rsidRPr="005F12C2">
          <w:rPr>
            <w:rFonts w:ascii="Times New Roman" w:hAnsi="Times New Roman" w:cs="Times New Roman"/>
            <w:noProof/>
            <w:webHidden/>
            <w:sz w:val="24"/>
            <w:szCs w:val="24"/>
          </w:rPr>
          <w:fldChar w:fldCharType="end"/>
        </w:r>
      </w:hyperlink>
    </w:p>
    <w:p w14:paraId="3D139E72" w14:textId="0A1B0B25" w:rsidR="00414959" w:rsidRPr="005F12C2" w:rsidRDefault="00F5120A" w:rsidP="00414959">
      <w:pPr>
        <w:pStyle w:val="TOC2"/>
        <w:rPr>
          <w:rFonts w:ascii="Times New Roman" w:eastAsiaTheme="minorEastAsia" w:hAnsi="Times New Roman" w:cs="Times New Roman"/>
          <w:noProof/>
          <w:sz w:val="24"/>
          <w:szCs w:val="24"/>
          <w:lang w:eastAsia="lv-LV"/>
        </w:rPr>
      </w:pPr>
      <w:hyperlink w:anchor="_Toc535476716" w:history="1">
        <w:r w:rsidR="00414959" w:rsidRPr="005F12C2">
          <w:rPr>
            <w:rStyle w:val="Hyperlink"/>
            <w:rFonts w:ascii="Times New Roman" w:hAnsi="Times New Roman" w:cs="Times New Roman"/>
            <w:noProof/>
            <w:sz w:val="24"/>
            <w:szCs w:val="24"/>
          </w:rPr>
          <w:t>5.1.</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Projekta darbību īstenošanas laika grafiks</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_Toc535476716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EC44AA">
          <w:rPr>
            <w:rFonts w:ascii="Times New Roman" w:hAnsi="Times New Roman" w:cs="Times New Roman"/>
            <w:noProof/>
            <w:webHidden/>
            <w:sz w:val="24"/>
            <w:szCs w:val="24"/>
          </w:rPr>
          <w:t>19</w:t>
        </w:r>
        <w:r w:rsidR="00414959" w:rsidRPr="005F12C2">
          <w:rPr>
            <w:rFonts w:ascii="Times New Roman" w:hAnsi="Times New Roman" w:cs="Times New Roman"/>
            <w:noProof/>
            <w:webHidden/>
            <w:sz w:val="24"/>
            <w:szCs w:val="24"/>
          </w:rPr>
          <w:fldChar w:fldCharType="end"/>
        </w:r>
      </w:hyperlink>
    </w:p>
    <w:p w14:paraId="2FA3489E" w14:textId="3AFD1A3F" w:rsidR="00414959" w:rsidRPr="005F12C2" w:rsidRDefault="00F5120A" w:rsidP="00414959">
      <w:pPr>
        <w:pStyle w:val="TOC2"/>
        <w:rPr>
          <w:rFonts w:ascii="Times New Roman" w:eastAsiaTheme="minorEastAsia" w:hAnsi="Times New Roman" w:cs="Times New Roman"/>
          <w:noProof/>
          <w:sz w:val="24"/>
          <w:szCs w:val="24"/>
          <w:lang w:eastAsia="lv-LV"/>
        </w:rPr>
      </w:pPr>
      <w:hyperlink w:anchor="_Toc535476720" w:history="1">
        <w:r w:rsidR="00414959" w:rsidRPr="005F12C2">
          <w:rPr>
            <w:rStyle w:val="Hyperlink"/>
            <w:rFonts w:ascii="Times New Roman" w:hAnsi="Times New Roman" w:cs="Times New Roman"/>
            <w:noProof/>
            <w:sz w:val="24"/>
            <w:szCs w:val="24"/>
          </w:rPr>
          <w:t>5.2. Projekta izmaksu sadalījums</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_Toc535476720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EC44AA">
          <w:rPr>
            <w:rFonts w:ascii="Times New Roman" w:hAnsi="Times New Roman" w:cs="Times New Roman"/>
            <w:noProof/>
            <w:webHidden/>
            <w:sz w:val="24"/>
            <w:szCs w:val="24"/>
          </w:rPr>
          <w:t>21</w:t>
        </w:r>
        <w:r w:rsidR="00414959" w:rsidRPr="005F12C2">
          <w:rPr>
            <w:rFonts w:ascii="Times New Roman" w:hAnsi="Times New Roman" w:cs="Times New Roman"/>
            <w:noProof/>
            <w:webHidden/>
            <w:sz w:val="24"/>
            <w:szCs w:val="24"/>
          </w:rPr>
          <w:fldChar w:fldCharType="end"/>
        </w:r>
      </w:hyperlink>
    </w:p>
    <w:p w14:paraId="2625A653" w14:textId="3989242B" w:rsidR="00414959" w:rsidRPr="005F12C2" w:rsidRDefault="00F5120A" w:rsidP="00414959">
      <w:pPr>
        <w:pStyle w:val="TOC2"/>
        <w:rPr>
          <w:rFonts w:ascii="Times New Roman" w:eastAsiaTheme="minorEastAsia" w:hAnsi="Times New Roman" w:cs="Times New Roman"/>
          <w:noProof/>
          <w:sz w:val="24"/>
          <w:szCs w:val="24"/>
          <w:lang w:eastAsia="lv-LV"/>
        </w:rPr>
      </w:pPr>
      <w:hyperlink w:anchor="_Toc535476721" w:history="1">
        <w:r w:rsidR="00414959" w:rsidRPr="005F12C2">
          <w:rPr>
            <w:rStyle w:val="Hyperlink"/>
            <w:rFonts w:ascii="Times New Roman" w:hAnsi="Times New Roman" w:cs="Times New Roman"/>
            <w:noProof/>
            <w:sz w:val="24"/>
            <w:szCs w:val="24"/>
          </w:rPr>
          <w:t>5.4. Projekta organizācija un pārvaldība</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_Toc535476721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EC44AA">
          <w:rPr>
            <w:rFonts w:ascii="Times New Roman" w:hAnsi="Times New Roman" w:cs="Times New Roman"/>
            <w:noProof/>
            <w:webHidden/>
            <w:sz w:val="24"/>
            <w:szCs w:val="24"/>
          </w:rPr>
          <w:t>22</w:t>
        </w:r>
        <w:r w:rsidR="00414959" w:rsidRPr="005F12C2">
          <w:rPr>
            <w:rFonts w:ascii="Times New Roman" w:hAnsi="Times New Roman" w:cs="Times New Roman"/>
            <w:noProof/>
            <w:webHidden/>
            <w:sz w:val="24"/>
            <w:szCs w:val="24"/>
          </w:rPr>
          <w:fldChar w:fldCharType="end"/>
        </w:r>
      </w:hyperlink>
    </w:p>
    <w:p w14:paraId="0D6A783A" w14:textId="5E182DB7" w:rsidR="00414959" w:rsidRDefault="00F5120A" w:rsidP="00414959">
      <w:pPr>
        <w:pStyle w:val="TOC2"/>
        <w:rPr>
          <w:rFonts w:eastAsiaTheme="minorEastAsia"/>
          <w:noProof/>
          <w:lang w:eastAsia="lv-LV"/>
        </w:rPr>
      </w:pPr>
      <w:hyperlink w:anchor="_Toc535476722" w:history="1">
        <w:r w:rsidR="00414959" w:rsidRPr="005F12C2">
          <w:rPr>
            <w:rStyle w:val="Hyperlink"/>
            <w:rFonts w:ascii="Times New Roman" w:hAnsi="Times New Roman" w:cs="Times New Roman"/>
            <w:noProof/>
            <w:sz w:val="24"/>
            <w:szCs w:val="24"/>
          </w:rPr>
          <w:t>5.5.</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Projekta ierosināšana un kontaktpersonas</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_Toc535476722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EC44AA">
          <w:rPr>
            <w:rFonts w:ascii="Times New Roman" w:hAnsi="Times New Roman" w:cs="Times New Roman"/>
            <w:noProof/>
            <w:webHidden/>
            <w:sz w:val="24"/>
            <w:szCs w:val="24"/>
          </w:rPr>
          <w:t>22</w:t>
        </w:r>
        <w:r w:rsidR="00414959" w:rsidRPr="005F12C2">
          <w:rPr>
            <w:rFonts w:ascii="Times New Roman" w:hAnsi="Times New Roman" w:cs="Times New Roman"/>
            <w:noProof/>
            <w:webHidden/>
            <w:sz w:val="24"/>
            <w:szCs w:val="24"/>
          </w:rPr>
          <w:fldChar w:fldCharType="end"/>
        </w:r>
      </w:hyperlink>
    </w:p>
    <w:p w14:paraId="5D09113E" w14:textId="72E81A31" w:rsidR="008A2C4C" w:rsidRPr="00AA2EBF" w:rsidRDefault="001C4589" w:rsidP="00AD2A37">
      <w:pPr>
        <w:pStyle w:val="VPTitle2"/>
        <w:rPr>
          <w:rFonts w:eastAsiaTheme="minorHAnsi" w:cs="Times New Roman"/>
          <w:spacing w:val="0"/>
          <w:kern w:val="0"/>
          <w:sz w:val="24"/>
          <w:szCs w:val="24"/>
        </w:rPr>
      </w:pPr>
      <w:r w:rsidRPr="00AA2EBF">
        <w:rPr>
          <w:rFonts w:eastAsiaTheme="minorHAnsi" w:cs="Times New Roman"/>
          <w:spacing w:val="0"/>
          <w:kern w:val="0"/>
          <w:sz w:val="24"/>
          <w:szCs w:val="24"/>
        </w:rPr>
        <w:fldChar w:fldCharType="end"/>
      </w:r>
    </w:p>
    <w:p w14:paraId="5D09113F" w14:textId="77777777" w:rsidR="00333EC4" w:rsidRPr="00894527" w:rsidRDefault="00333EC4" w:rsidP="00AD2A37">
      <w:pPr>
        <w:pStyle w:val="VPTitle2"/>
        <w:rPr>
          <w:rFonts w:cs="Times New Roman"/>
        </w:rPr>
        <w:sectPr w:rsidR="00333EC4" w:rsidRPr="00894527" w:rsidSect="00493566">
          <w:footerReference w:type="default" r:id="rId15"/>
          <w:pgSz w:w="11906" w:h="16838"/>
          <w:pgMar w:top="1418" w:right="1134" w:bottom="1134" w:left="1701" w:header="680" w:footer="1644" w:gutter="0"/>
          <w:pgNumType w:start="2"/>
          <w:cols w:space="708"/>
          <w:titlePg/>
          <w:docGrid w:linePitch="360"/>
        </w:sectPr>
      </w:pPr>
    </w:p>
    <w:p w14:paraId="5D091140" w14:textId="77777777" w:rsidR="00A72B56" w:rsidRPr="00D9487B" w:rsidRDefault="001C4589" w:rsidP="00A72B56">
      <w:pPr>
        <w:spacing w:before="0" w:after="0"/>
        <w:jc w:val="center"/>
        <w:rPr>
          <w:rFonts w:ascii="Times New Roman" w:eastAsia="Times New Roman" w:hAnsi="Times New Roman" w:cs="Times New Roman"/>
          <w:b/>
          <w:sz w:val="32"/>
          <w:szCs w:val="32"/>
          <w:lang w:eastAsia="lv-LV"/>
        </w:rPr>
      </w:pPr>
      <w:bookmarkStart w:id="0" w:name="_Toc436402287"/>
      <w:r w:rsidRPr="00D9487B">
        <w:rPr>
          <w:rFonts w:ascii="Times New Roman" w:eastAsia="Times New Roman" w:hAnsi="Times New Roman" w:cs="Times New Roman"/>
          <w:b/>
          <w:sz w:val="32"/>
          <w:szCs w:val="32"/>
          <w:lang w:eastAsia="lv-LV"/>
        </w:rPr>
        <w:lastRenderedPageBreak/>
        <w:t>Projekta apraksts (kopsavilkums)</w:t>
      </w:r>
    </w:p>
    <w:p w14:paraId="5D091141" w14:textId="77777777" w:rsidR="00A72B56" w:rsidRPr="00A72B56" w:rsidRDefault="00A72B56" w:rsidP="00A72B56">
      <w:pPr>
        <w:spacing w:before="0" w:after="0"/>
        <w:jc w:val="center"/>
        <w:rPr>
          <w:rFonts w:ascii="Times New Roman" w:eastAsia="Times New Roman" w:hAnsi="Times New Roman" w:cs="Times New Roman"/>
          <w:b/>
          <w:sz w:val="24"/>
          <w:szCs w:val="24"/>
          <w:lang w:eastAsia="lv-LV"/>
        </w:rPr>
      </w:pPr>
    </w:p>
    <w:p w14:paraId="5D091142" w14:textId="77777777" w:rsidR="00A72B56" w:rsidRPr="00A72B56" w:rsidRDefault="001C4589" w:rsidP="008223FD">
      <w:pPr>
        <w:overflowPunct w:val="0"/>
        <w:autoSpaceDE w:val="0"/>
        <w:autoSpaceDN w:val="0"/>
        <w:spacing w:before="0" w:after="0"/>
        <w:jc w:val="both"/>
        <w:textAlignment w:val="baseline"/>
        <w:rPr>
          <w:rFonts w:ascii="Times New Roman" w:eastAsia="Times New Roman" w:hAnsi="Times New Roman" w:cs="Times New Roman"/>
          <w:b/>
          <w:sz w:val="24"/>
          <w:szCs w:val="24"/>
          <w:u w:val="single"/>
          <w:lang w:eastAsia="lv-LV"/>
        </w:rPr>
      </w:pPr>
      <w:bookmarkStart w:id="1" w:name="_Toc435687094"/>
      <w:bookmarkStart w:id="2" w:name="_Toc435687095"/>
      <w:bookmarkStart w:id="3" w:name="_Toc435687096"/>
      <w:bookmarkEnd w:id="1"/>
      <w:bookmarkEnd w:id="2"/>
      <w:bookmarkEnd w:id="3"/>
      <w:r>
        <w:rPr>
          <w:rFonts w:ascii="Times New Roman" w:eastAsia="Times New Roman" w:hAnsi="Times New Roman" w:cs="Times New Roman"/>
          <w:b/>
          <w:sz w:val="24"/>
          <w:szCs w:val="24"/>
          <w:u w:val="single"/>
          <w:lang w:eastAsia="lv-LV"/>
        </w:rPr>
        <w:t>Projekta</w:t>
      </w:r>
      <w:r w:rsidRPr="00A72B56">
        <w:rPr>
          <w:rFonts w:ascii="Times New Roman" w:eastAsia="Times New Roman" w:hAnsi="Times New Roman" w:cs="Times New Roman"/>
          <w:b/>
          <w:sz w:val="24"/>
          <w:szCs w:val="24"/>
          <w:u w:val="single"/>
          <w:lang w:eastAsia="lv-LV"/>
        </w:rPr>
        <w:t xml:space="preserve"> mērķi: </w:t>
      </w:r>
    </w:p>
    <w:p w14:paraId="5D091143" w14:textId="77777777" w:rsidR="00595128" w:rsidRPr="0028794B" w:rsidRDefault="001C4589" w:rsidP="008223FD">
      <w:pPr>
        <w:overflowPunct w:val="0"/>
        <w:autoSpaceDE w:val="0"/>
        <w:autoSpaceDN w:val="0"/>
        <w:spacing w:before="0" w:after="0"/>
        <w:ind w:firstLine="709"/>
        <w:jc w:val="both"/>
        <w:textAlignment w:val="baseline"/>
        <w:rPr>
          <w:rFonts w:ascii="Times New Roman" w:eastAsia="MS Mincho" w:hAnsi="Times New Roman" w:cs="Segoe UI"/>
          <w:bCs/>
          <w:sz w:val="24"/>
          <w:szCs w:val="24"/>
        </w:rPr>
      </w:pPr>
      <w:r w:rsidRPr="0028794B">
        <w:rPr>
          <w:rFonts w:ascii="Times New Roman" w:eastAsia="MS Mincho" w:hAnsi="Times New Roman" w:cs="Segoe UI"/>
          <w:bCs/>
          <w:sz w:val="24"/>
          <w:szCs w:val="24"/>
        </w:rPr>
        <w:t xml:space="preserve">Projektam ir izvirzīti šādi mērķi, kas iekļaujas arī kopējā projekta “Nodokļu informācijas pakalpojumu modernizācija” mērķu </w:t>
      </w:r>
      <w:r>
        <w:rPr>
          <w:rFonts w:ascii="Times New Roman" w:eastAsia="MS Mincho" w:hAnsi="Times New Roman" w:cs="Segoe UI"/>
          <w:bCs/>
          <w:sz w:val="24"/>
          <w:szCs w:val="24"/>
        </w:rPr>
        <w:t xml:space="preserve">(2.pielikuma 3.sadaļa) </w:t>
      </w:r>
      <w:r w:rsidRPr="0028794B">
        <w:rPr>
          <w:rFonts w:ascii="Times New Roman" w:eastAsia="MS Mincho" w:hAnsi="Times New Roman" w:cs="Segoe UI"/>
          <w:bCs/>
          <w:sz w:val="24"/>
          <w:szCs w:val="24"/>
        </w:rPr>
        <w:t xml:space="preserve">struktūrā: </w:t>
      </w:r>
    </w:p>
    <w:p w14:paraId="5D091144" w14:textId="77777777" w:rsidR="00291C32" w:rsidRPr="00D57EB3" w:rsidRDefault="001C4589" w:rsidP="00291C32">
      <w:pPr>
        <w:pStyle w:val="VPBullet1"/>
        <w:numPr>
          <w:ilvl w:val="0"/>
          <w:numId w:val="0"/>
        </w:numPr>
        <w:tabs>
          <w:tab w:val="left" w:pos="1170"/>
        </w:tabs>
        <w:spacing w:before="0" w:after="0"/>
        <w:ind w:left="720"/>
        <w:rPr>
          <w:rFonts w:eastAsia="MS Mincho" w:cs="Segoe UI"/>
          <w:szCs w:val="24"/>
        </w:rPr>
      </w:pPr>
      <w:r w:rsidRPr="00D57EB3">
        <w:rPr>
          <w:rFonts w:eastAsia="MS Mincho" w:cs="Segoe UI"/>
          <w:szCs w:val="24"/>
        </w:rPr>
        <w:t xml:space="preserve">M1: </w:t>
      </w:r>
      <w:r>
        <w:rPr>
          <w:rFonts w:eastAsia="MS Mincho" w:cs="Segoe UI"/>
          <w:szCs w:val="24"/>
        </w:rPr>
        <w:t>ieviest uzkrājuma principu;</w:t>
      </w:r>
    </w:p>
    <w:p w14:paraId="5D091145" w14:textId="77777777" w:rsidR="00291C32" w:rsidRPr="00D57EB3" w:rsidRDefault="001C4589" w:rsidP="00291C32">
      <w:pPr>
        <w:pStyle w:val="VPBullet1"/>
        <w:numPr>
          <w:ilvl w:val="0"/>
          <w:numId w:val="0"/>
        </w:numPr>
        <w:tabs>
          <w:tab w:val="left" w:pos="1170"/>
        </w:tabs>
        <w:spacing w:before="0" w:after="0"/>
        <w:ind w:left="720"/>
        <w:rPr>
          <w:rFonts w:eastAsia="MS Mincho" w:cs="Segoe UI"/>
          <w:szCs w:val="24"/>
        </w:rPr>
      </w:pPr>
      <w:r w:rsidRPr="00D57EB3">
        <w:rPr>
          <w:rFonts w:eastAsia="MS Mincho" w:cs="Segoe UI"/>
          <w:szCs w:val="24"/>
        </w:rPr>
        <w:t xml:space="preserve">M2: </w:t>
      </w:r>
      <w:r>
        <w:rPr>
          <w:rFonts w:eastAsia="MS Mincho" w:cs="Segoe UI"/>
          <w:szCs w:val="24"/>
        </w:rPr>
        <w:t>ieviest vienoto nodokļu kontu;</w:t>
      </w:r>
    </w:p>
    <w:p w14:paraId="5D091146" w14:textId="77777777" w:rsidR="00595128" w:rsidRDefault="001C4589" w:rsidP="008223FD">
      <w:pPr>
        <w:pStyle w:val="VPBullet1"/>
        <w:numPr>
          <w:ilvl w:val="0"/>
          <w:numId w:val="0"/>
        </w:numPr>
        <w:spacing w:before="0" w:after="0"/>
        <w:ind w:firstLine="709"/>
        <w:rPr>
          <w:rFonts w:eastAsia="MS Mincho" w:cs="Segoe UI"/>
          <w:szCs w:val="24"/>
        </w:rPr>
      </w:pPr>
      <w:r>
        <w:rPr>
          <w:rFonts w:eastAsia="MS Mincho" w:cs="Segoe UI"/>
          <w:szCs w:val="24"/>
        </w:rPr>
        <w:t>M</w:t>
      </w:r>
      <w:r w:rsidR="00CA75F2">
        <w:rPr>
          <w:rFonts w:eastAsia="MS Mincho" w:cs="Segoe UI"/>
          <w:szCs w:val="24"/>
        </w:rPr>
        <w:t>3</w:t>
      </w:r>
      <w:r>
        <w:rPr>
          <w:rFonts w:eastAsia="MS Mincho" w:cs="Segoe UI"/>
          <w:szCs w:val="24"/>
        </w:rPr>
        <w:t xml:space="preserve">: </w:t>
      </w:r>
      <w:r w:rsidR="00863E67">
        <w:rPr>
          <w:rFonts w:eastAsia="MS Mincho" w:cs="Segoe UI"/>
          <w:szCs w:val="24"/>
        </w:rPr>
        <w:t>n</w:t>
      </w:r>
      <w:r>
        <w:rPr>
          <w:rFonts w:eastAsia="MS Mincho" w:cs="Segoe UI"/>
          <w:szCs w:val="24"/>
        </w:rPr>
        <w:t xml:space="preserve">odrošināt </w:t>
      </w:r>
      <w:r w:rsidRPr="00897301">
        <w:rPr>
          <w:rFonts w:eastAsia="MS Mincho" w:cs="Segoe UI"/>
          <w:szCs w:val="24"/>
        </w:rPr>
        <w:t>pilnīgu informāciju par faktiskajiem konkrētā perioda VID administrētajiem valsts budžeta ieņēmumiem.</w:t>
      </w:r>
    </w:p>
    <w:p w14:paraId="5D091147" w14:textId="77777777" w:rsidR="00863E67" w:rsidRPr="00897301" w:rsidRDefault="00863E67" w:rsidP="00863E67">
      <w:pPr>
        <w:pStyle w:val="VPBullet1"/>
        <w:numPr>
          <w:ilvl w:val="0"/>
          <w:numId w:val="0"/>
        </w:numPr>
        <w:spacing w:before="0" w:after="0"/>
        <w:ind w:firstLine="709"/>
        <w:rPr>
          <w:rFonts w:eastAsia="MS Mincho" w:cs="Segoe UI"/>
          <w:szCs w:val="24"/>
        </w:rPr>
      </w:pPr>
    </w:p>
    <w:p w14:paraId="5D091148" w14:textId="77777777" w:rsidR="00A72B56" w:rsidRDefault="001C4589" w:rsidP="008223FD">
      <w:pPr>
        <w:overflowPunct w:val="0"/>
        <w:autoSpaceDE w:val="0"/>
        <w:autoSpaceDN w:val="0"/>
        <w:spacing w:before="0" w:after="0"/>
        <w:jc w:val="both"/>
        <w:textAlignment w:val="baseline"/>
        <w:rPr>
          <w:rFonts w:ascii="Times New Roman" w:eastAsia="Times New Roman" w:hAnsi="Times New Roman" w:cs="Times New Roman"/>
          <w:b/>
          <w:sz w:val="24"/>
          <w:szCs w:val="24"/>
          <w:u w:val="single"/>
          <w:lang w:eastAsia="lv-LV"/>
        </w:rPr>
      </w:pPr>
      <w:r w:rsidRPr="005F0A31">
        <w:rPr>
          <w:rFonts w:ascii="Times New Roman" w:eastAsia="Times New Roman" w:hAnsi="Times New Roman" w:cs="Times New Roman"/>
          <w:b/>
          <w:sz w:val="24"/>
          <w:szCs w:val="24"/>
          <w:u w:val="single"/>
          <w:lang w:eastAsia="lv-LV"/>
        </w:rPr>
        <w:t>Darbības</w:t>
      </w:r>
      <w:r w:rsidRPr="005F0A31">
        <w:rPr>
          <w:b/>
          <w:u w:val="single"/>
        </w:rPr>
        <w:t xml:space="preserve"> pr</w:t>
      </w:r>
      <w:r w:rsidR="00830DFB">
        <w:rPr>
          <w:rFonts w:ascii="Times New Roman" w:eastAsia="Times New Roman" w:hAnsi="Times New Roman" w:cs="Times New Roman"/>
          <w:b/>
          <w:sz w:val="24"/>
          <w:szCs w:val="24"/>
          <w:u w:val="single"/>
          <w:lang w:eastAsia="lv-LV"/>
        </w:rPr>
        <w:t>ojekta mērķu sasniegšanai</w:t>
      </w:r>
      <w:r w:rsidRPr="005F0A31">
        <w:rPr>
          <w:rFonts w:ascii="Times New Roman" w:eastAsia="Times New Roman" w:hAnsi="Times New Roman" w:cs="Times New Roman"/>
          <w:b/>
          <w:sz w:val="24"/>
          <w:szCs w:val="24"/>
          <w:u w:val="single"/>
          <w:lang w:eastAsia="lv-LV"/>
        </w:rPr>
        <w:t xml:space="preserve">: </w:t>
      </w:r>
    </w:p>
    <w:p w14:paraId="5D091149" w14:textId="77777777" w:rsidR="00416799" w:rsidRDefault="001C4589" w:rsidP="008223FD">
      <w:pPr>
        <w:overflowPunct w:val="0"/>
        <w:autoSpaceDE w:val="0"/>
        <w:autoSpaceDN w:val="0"/>
        <w:spacing w:before="0" w:after="0"/>
        <w:jc w:val="both"/>
        <w:textAlignment w:val="baseline"/>
        <w:rPr>
          <w:rFonts w:ascii="Times New Roman" w:eastAsia="MS Mincho" w:hAnsi="Times New Roman" w:cs="Segoe UI"/>
          <w:bCs/>
          <w:sz w:val="24"/>
          <w:szCs w:val="24"/>
        </w:rPr>
      </w:pPr>
      <w:r>
        <w:rPr>
          <w:rFonts w:ascii="Times New Roman" w:eastAsia="MS Mincho" w:hAnsi="Times New Roman" w:cs="Segoe UI"/>
          <w:bCs/>
          <w:sz w:val="24"/>
          <w:szCs w:val="24"/>
        </w:rPr>
        <w:t>Projekta mērķu sasniegšanai nepieciešams:</w:t>
      </w:r>
    </w:p>
    <w:p w14:paraId="5D09114A" w14:textId="77777777" w:rsidR="00416799" w:rsidRPr="00830DFB" w:rsidRDefault="001C4589" w:rsidP="00863E67">
      <w:pPr>
        <w:pStyle w:val="ListParagraph"/>
        <w:numPr>
          <w:ilvl w:val="0"/>
          <w:numId w:val="18"/>
        </w:numPr>
        <w:overflowPunct w:val="0"/>
        <w:autoSpaceDE w:val="0"/>
        <w:autoSpaceDN w:val="0"/>
        <w:jc w:val="both"/>
        <w:textAlignment w:val="baseline"/>
        <w:rPr>
          <w:rFonts w:eastAsia="MS Mincho"/>
          <w:bCs/>
          <w:szCs w:val="24"/>
        </w:rPr>
      </w:pPr>
      <w:r w:rsidRPr="00830DFB">
        <w:t>izstrādāt mūsdienu tehnoloģijās balstītu ar iekšzemes nodokļiem un VID administrētajām nodevām saistīto maksājumu uzskaites un administrēšanas</w:t>
      </w:r>
      <w:r w:rsidR="003B44A6">
        <w:t>,</w:t>
      </w:r>
      <w:r w:rsidRPr="00830DFB">
        <w:t xml:space="preserve"> un nodokļu ieņēmumu grāmatvedības uzskaites funkcionalitāti</w:t>
      </w:r>
      <w:r w:rsidRPr="00830DFB">
        <w:rPr>
          <w:rFonts w:eastAsia="MS Mincho"/>
          <w:bCs/>
          <w:szCs w:val="24"/>
        </w:rPr>
        <w:t>;</w:t>
      </w:r>
    </w:p>
    <w:p w14:paraId="5D09114B" w14:textId="77777777" w:rsidR="00416799" w:rsidRPr="00830DFB" w:rsidRDefault="001C4589" w:rsidP="00863E67">
      <w:pPr>
        <w:pStyle w:val="ListParagraph"/>
        <w:numPr>
          <w:ilvl w:val="0"/>
          <w:numId w:val="18"/>
        </w:numPr>
        <w:overflowPunct w:val="0"/>
        <w:autoSpaceDE w:val="0"/>
        <w:autoSpaceDN w:val="0"/>
        <w:jc w:val="both"/>
        <w:textAlignment w:val="baseline"/>
        <w:rPr>
          <w:rFonts w:eastAsia="MS Mincho"/>
          <w:bCs/>
          <w:szCs w:val="24"/>
        </w:rPr>
      </w:pPr>
      <w:r w:rsidRPr="00830DFB">
        <w:rPr>
          <w:rFonts w:eastAsia="MS Mincho"/>
          <w:bCs/>
          <w:szCs w:val="24"/>
        </w:rPr>
        <w:t xml:space="preserve">pilnveidot </w:t>
      </w:r>
      <w:r w:rsidRPr="00830DFB">
        <w:t>VID nodokļu administrēšanas</w:t>
      </w:r>
      <w:r w:rsidRPr="00830DFB">
        <w:rPr>
          <w:rFonts w:eastAsia="MS Mincho"/>
          <w:bCs/>
          <w:szCs w:val="24"/>
        </w:rPr>
        <w:t xml:space="preserve"> un pakalpojumu </w:t>
      </w:r>
      <w:r w:rsidR="008223FD">
        <w:rPr>
          <w:rFonts w:eastAsia="MS Mincho"/>
          <w:bCs/>
          <w:szCs w:val="24"/>
        </w:rPr>
        <w:t>sniegšanas</w:t>
      </w:r>
      <w:r w:rsidR="008223FD" w:rsidRPr="00830DFB">
        <w:rPr>
          <w:rFonts w:eastAsia="MS Mincho"/>
          <w:bCs/>
          <w:szCs w:val="24"/>
        </w:rPr>
        <w:t xml:space="preserve"> </w:t>
      </w:r>
      <w:r w:rsidRPr="00830DFB">
        <w:rPr>
          <w:rFonts w:eastAsia="MS Mincho"/>
          <w:bCs/>
          <w:szCs w:val="24"/>
        </w:rPr>
        <w:t>procesus;</w:t>
      </w:r>
    </w:p>
    <w:p w14:paraId="5D09114C" w14:textId="77777777" w:rsidR="00416799" w:rsidRPr="00830DFB" w:rsidRDefault="001C4589" w:rsidP="00863E67">
      <w:pPr>
        <w:pStyle w:val="ListParagraph"/>
        <w:numPr>
          <w:ilvl w:val="0"/>
          <w:numId w:val="18"/>
        </w:numPr>
        <w:overflowPunct w:val="0"/>
        <w:autoSpaceDE w:val="0"/>
        <w:autoSpaceDN w:val="0"/>
        <w:jc w:val="both"/>
        <w:textAlignment w:val="baseline"/>
        <w:rPr>
          <w:rFonts w:eastAsia="MS Mincho"/>
          <w:bCs/>
          <w:szCs w:val="24"/>
        </w:rPr>
      </w:pPr>
      <w:r w:rsidRPr="00830DFB">
        <w:rPr>
          <w:rFonts w:eastAsia="MS Mincho"/>
          <w:bCs/>
          <w:szCs w:val="24"/>
        </w:rPr>
        <w:t>nodrošināt IS atbalstu VID administrēto nodokļu</w:t>
      </w:r>
      <w:r w:rsidR="00CC0B84">
        <w:rPr>
          <w:rFonts w:eastAsia="MS Mincho"/>
          <w:bCs/>
          <w:szCs w:val="24"/>
        </w:rPr>
        <w:t>,</w:t>
      </w:r>
      <w:r w:rsidRPr="00830DFB">
        <w:rPr>
          <w:rFonts w:eastAsia="MS Mincho"/>
          <w:bCs/>
          <w:szCs w:val="24"/>
        </w:rPr>
        <w:t xml:space="preserve"> nodevu</w:t>
      </w:r>
      <w:r w:rsidR="00CC0B84">
        <w:rPr>
          <w:rFonts w:eastAsia="MS Mincho"/>
          <w:bCs/>
          <w:szCs w:val="24"/>
        </w:rPr>
        <w:t xml:space="preserve"> un citu maksājumu valsts budžetā</w:t>
      </w:r>
      <w:r w:rsidRPr="00830DFB">
        <w:rPr>
          <w:rFonts w:eastAsia="MS Mincho"/>
          <w:bCs/>
          <w:szCs w:val="24"/>
        </w:rPr>
        <w:t xml:space="preserve"> uzskaitei pēc uzkrājuma principa;</w:t>
      </w:r>
    </w:p>
    <w:p w14:paraId="5D09114D" w14:textId="77777777" w:rsidR="00416799" w:rsidRPr="00830DFB" w:rsidRDefault="001C4589" w:rsidP="00863E67">
      <w:pPr>
        <w:pStyle w:val="ListParagraph"/>
        <w:numPr>
          <w:ilvl w:val="0"/>
          <w:numId w:val="18"/>
        </w:numPr>
        <w:overflowPunct w:val="0"/>
        <w:autoSpaceDE w:val="0"/>
        <w:autoSpaceDN w:val="0"/>
        <w:jc w:val="both"/>
        <w:textAlignment w:val="baseline"/>
        <w:rPr>
          <w:rFonts w:eastAsia="MS Mincho"/>
          <w:bCs/>
          <w:szCs w:val="24"/>
        </w:rPr>
      </w:pPr>
      <w:r w:rsidRPr="00830DFB">
        <w:t xml:space="preserve">nodrošināt IS atbalstu </w:t>
      </w:r>
      <w:r w:rsidR="004337FC" w:rsidRPr="00830DFB">
        <w:t>vienot</w:t>
      </w:r>
      <w:r w:rsidR="00CC545C">
        <w:t>aj</w:t>
      </w:r>
      <w:r w:rsidR="004337FC">
        <w:t>ā</w:t>
      </w:r>
      <w:r w:rsidR="004337FC" w:rsidRPr="00830DFB">
        <w:t xml:space="preserve"> </w:t>
      </w:r>
      <w:r w:rsidRPr="00830DFB">
        <w:t>nodokļu kontā veikto maksājumu</w:t>
      </w:r>
      <w:r w:rsidR="00165A9E">
        <w:t xml:space="preserve"> administrēšanu</w:t>
      </w:r>
      <w:r w:rsidRPr="00830DFB">
        <w:t xml:space="preserve"> VID administrētajiem valsts budžeta ieņēmumiem</w:t>
      </w:r>
      <w:r w:rsidRPr="00830DFB">
        <w:rPr>
          <w:rFonts w:eastAsia="MS Mincho"/>
          <w:bCs/>
          <w:szCs w:val="24"/>
        </w:rPr>
        <w:t>;</w:t>
      </w:r>
    </w:p>
    <w:p w14:paraId="5D09114E" w14:textId="77777777" w:rsidR="00416799" w:rsidRPr="008223FD" w:rsidRDefault="001C4589" w:rsidP="00863E67">
      <w:pPr>
        <w:pStyle w:val="ListParagraph"/>
        <w:numPr>
          <w:ilvl w:val="0"/>
          <w:numId w:val="18"/>
        </w:numPr>
        <w:overflowPunct w:val="0"/>
        <w:autoSpaceDE w:val="0"/>
        <w:autoSpaceDN w:val="0"/>
        <w:jc w:val="both"/>
        <w:textAlignment w:val="baseline"/>
        <w:rPr>
          <w:i/>
          <w:color w:val="2F5496" w:themeColor="accent5" w:themeShade="BF"/>
          <w:szCs w:val="24"/>
        </w:rPr>
      </w:pPr>
      <w:r w:rsidRPr="00830DFB">
        <w:rPr>
          <w:rFonts w:eastAsia="MS Mincho"/>
          <w:bCs/>
          <w:szCs w:val="24"/>
        </w:rPr>
        <w:t xml:space="preserve">publicēt VID </w:t>
      </w:r>
      <w:r w:rsidRPr="00830DFB">
        <w:t xml:space="preserve">datu kopas </w:t>
      </w:r>
      <w:proofErr w:type="spellStart"/>
      <w:r w:rsidRPr="00830DFB">
        <w:t>atkalizmantojamu</w:t>
      </w:r>
      <w:proofErr w:type="spellEnd"/>
      <w:r w:rsidRPr="00830DFB">
        <w:t xml:space="preserve"> datu formātos.</w:t>
      </w:r>
    </w:p>
    <w:p w14:paraId="5D09114F" w14:textId="77777777" w:rsidR="00863E67" w:rsidRPr="00830DFB" w:rsidRDefault="00863E67" w:rsidP="008223FD">
      <w:pPr>
        <w:pStyle w:val="ListParagraph"/>
        <w:overflowPunct w:val="0"/>
        <w:autoSpaceDE w:val="0"/>
        <w:autoSpaceDN w:val="0"/>
        <w:jc w:val="both"/>
        <w:textAlignment w:val="baseline"/>
        <w:rPr>
          <w:i/>
          <w:color w:val="2F5496" w:themeColor="accent5" w:themeShade="BF"/>
          <w:szCs w:val="24"/>
        </w:rPr>
      </w:pPr>
    </w:p>
    <w:p w14:paraId="5D091150" w14:textId="77777777" w:rsidR="00A72B56" w:rsidRDefault="001C4589" w:rsidP="008223FD">
      <w:pPr>
        <w:overflowPunct w:val="0"/>
        <w:autoSpaceDE w:val="0"/>
        <w:autoSpaceDN w:val="0"/>
        <w:adjustRightInd w:val="0"/>
        <w:spacing w:before="0" w:after="0"/>
        <w:jc w:val="both"/>
        <w:textAlignment w:val="baseline"/>
        <w:rPr>
          <w:rFonts w:ascii="Times New Roman" w:eastAsia="MS Mincho" w:hAnsi="Times New Roman" w:cs="Times New Roman"/>
          <w:b/>
          <w:bCs/>
          <w:sz w:val="24"/>
          <w:szCs w:val="24"/>
          <w:u w:val="single"/>
        </w:rPr>
      </w:pPr>
      <w:r>
        <w:rPr>
          <w:rFonts w:ascii="Times New Roman" w:eastAsia="MS Mincho" w:hAnsi="Times New Roman" w:cs="Times New Roman"/>
          <w:b/>
          <w:bCs/>
          <w:sz w:val="24"/>
          <w:szCs w:val="24"/>
          <w:u w:val="single"/>
        </w:rPr>
        <w:t>P</w:t>
      </w:r>
      <w:r w:rsidRPr="00A72B56">
        <w:rPr>
          <w:rFonts w:ascii="Times New Roman" w:eastAsia="MS Mincho" w:hAnsi="Times New Roman" w:cs="Times New Roman"/>
          <w:b/>
          <w:bCs/>
          <w:sz w:val="24"/>
          <w:szCs w:val="24"/>
          <w:u w:val="single"/>
        </w:rPr>
        <w:t>rojekta rezultāta rādītāj</w:t>
      </w:r>
      <w:r>
        <w:rPr>
          <w:rFonts w:ascii="Times New Roman" w:eastAsia="MS Mincho" w:hAnsi="Times New Roman" w:cs="Times New Roman"/>
          <w:b/>
          <w:bCs/>
          <w:sz w:val="24"/>
          <w:szCs w:val="24"/>
          <w:u w:val="single"/>
        </w:rPr>
        <w:t>i</w:t>
      </w:r>
      <w:r w:rsidRPr="00A72B56">
        <w:rPr>
          <w:rFonts w:ascii="Times New Roman" w:eastAsia="MS Mincho" w:hAnsi="Times New Roman" w:cs="Times New Roman"/>
          <w:b/>
          <w:bCs/>
          <w:sz w:val="24"/>
          <w:szCs w:val="24"/>
          <w:u w:val="single"/>
        </w:rPr>
        <w:t>:</w:t>
      </w:r>
    </w:p>
    <w:p w14:paraId="5D091151" w14:textId="77777777" w:rsidR="00CB4ED0" w:rsidRPr="00CB4ED0" w:rsidRDefault="00CB4ED0" w:rsidP="008223FD">
      <w:pPr>
        <w:spacing w:before="0" w:after="0"/>
        <w:jc w:val="both"/>
        <w:rPr>
          <w:rFonts w:ascii="Times New Roman" w:hAnsi="Times New Roman" w:cs="Times New Roman"/>
          <w:i/>
          <w:color w:val="2F5496" w:themeColor="accent5" w:themeShade="BF"/>
          <w:sz w:val="24"/>
          <w:szCs w:val="24"/>
        </w:rPr>
      </w:pPr>
    </w:p>
    <w:tbl>
      <w:tblPr>
        <w:tblStyle w:val="TableGrid"/>
        <w:tblW w:w="5000" w:type="pct"/>
        <w:tblLook w:val="04A0" w:firstRow="1" w:lastRow="0" w:firstColumn="1" w:lastColumn="0" w:noHBand="0" w:noVBand="1"/>
      </w:tblPr>
      <w:tblGrid>
        <w:gridCol w:w="704"/>
        <w:gridCol w:w="2963"/>
        <w:gridCol w:w="912"/>
        <w:gridCol w:w="948"/>
        <w:gridCol w:w="1767"/>
        <w:gridCol w:w="1767"/>
      </w:tblGrid>
      <w:tr w:rsidR="008A2C4C" w14:paraId="5D091159" w14:textId="77777777" w:rsidTr="00DA5023">
        <w:trPr>
          <w:tblHeader/>
        </w:trPr>
        <w:tc>
          <w:tcPr>
            <w:tcW w:w="388" w:type="pct"/>
            <w:vAlign w:val="center"/>
          </w:tcPr>
          <w:p w14:paraId="5D091152" w14:textId="77777777" w:rsidR="00830DFB" w:rsidRPr="00830DFB" w:rsidRDefault="001C4589" w:rsidP="00DA5023">
            <w:pPr>
              <w:tabs>
                <w:tab w:val="left" w:pos="0"/>
              </w:tabs>
              <w:spacing w:before="0" w:after="0"/>
              <w:jc w:val="center"/>
              <w:rPr>
                <w:rFonts w:ascii="Times New Roman" w:hAnsi="Times New Roman" w:cs="Times New Roman"/>
                <w:b/>
                <w:bCs/>
              </w:rPr>
            </w:pPr>
            <w:r w:rsidRPr="00830DFB">
              <w:rPr>
                <w:rFonts w:ascii="Times New Roman" w:hAnsi="Times New Roman" w:cs="Times New Roman"/>
                <w:b/>
                <w:bCs/>
              </w:rPr>
              <w:t>Nr.</w:t>
            </w:r>
          </w:p>
          <w:p w14:paraId="5D091153" w14:textId="77777777" w:rsidR="00A72B56" w:rsidRPr="00830DFB" w:rsidRDefault="001C4589" w:rsidP="00DA5023">
            <w:pPr>
              <w:tabs>
                <w:tab w:val="left" w:pos="0"/>
              </w:tabs>
              <w:spacing w:before="0" w:after="0"/>
              <w:jc w:val="center"/>
              <w:rPr>
                <w:rFonts w:ascii="Times New Roman" w:hAnsi="Times New Roman" w:cs="Times New Roman"/>
                <w:b/>
                <w:bCs/>
              </w:rPr>
            </w:pPr>
            <w:r w:rsidRPr="00830DFB">
              <w:rPr>
                <w:rFonts w:ascii="Times New Roman" w:hAnsi="Times New Roman" w:cs="Times New Roman"/>
                <w:b/>
                <w:bCs/>
              </w:rPr>
              <w:t>p.k.</w:t>
            </w:r>
          </w:p>
        </w:tc>
        <w:tc>
          <w:tcPr>
            <w:tcW w:w="1635" w:type="pct"/>
            <w:vAlign w:val="center"/>
          </w:tcPr>
          <w:p w14:paraId="5D091154" w14:textId="77777777" w:rsidR="00A72B56" w:rsidRPr="00830DFB" w:rsidRDefault="001C4589" w:rsidP="00DA5023">
            <w:pPr>
              <w:tabs>
                <w:tab w:val="left" w:pos="0"/>
              </w:tabs>
              <w:spacing w:before="0" w:after="0"/>
              <w:jc w:val="center"/>
              <w:rPr>
                <w:rFonts w:ascii="Times New Roman" w:hAnsi="Times New Roman" w:cs="Times New Roman"/>
                <w:b/>
                <w:bCs/>
              </w:rPr>
            </w:pPr>
            <w:r w:rsidRPr="00830DFB">
              <w:rPr>
                <w:rFonts w:ascii="Times New Roman" w:hAnsi="Times New Roman" w:cs="Times New Roman"/>
                <w:b/>
                <w:bCs/>
              </w:rPr>
              <w:t>Rezultāta rādītājs</w:t>
            </w:r>
          </w:p>
        </w:tc>
        <w:tc>
          <w:tcPr>
            <w:tcW w:w="503" w:type="pct"/>
            <w:vAlign w:val="center"/>
          </w:tcPr>
          <w:p w14:paraId="5D091155" w14:textId="77777777" w:rsidR="00A72B56" w:rsidRPr="00830DFB" w:rsidRDefault="001C4589" w:rsidP="00DA5023">
            <w:pPr>
              <w:tabs>
                <w:tab w:val="left" w:pos="0"/>
              </w:tabs>
              <w:spacing w:before="0" w:after="0"/>
              <w:jc w:val="center"/>
              <w:rPr>
                <w:rFonts w:ascii="Times New Roman" w:hAnsi="Times New Roman" w:cs="Times New Roman"/>
                <w:b/>
                <w:bCs/>
              </w:rPr>
            </w:pPr>
            <w:r w:rsidRPr="00830DFB">
              <w:rPr>
                <w:rFonts w:ascii="Times New Roman" w:hAnsi="Times New Roman" w:cs="Times New Roman"/>
                <w:b/>
                <w:bCs/>
              </w:rPr>
              <w:t>Mēr-vienība</w:t>
            </w:r>
          </w:p>
        </w:tc>
        <w:tc>
          <w:tcPr>
            <w:tcW w:w="523" w:type="pct"/>
            <w:vAlign w:val="center"/>
          </w:tcPr>
          <w:p w14:paraId="5D091156" w14:textId="77777777" w:rsidR="00A72B56" w:rsidRPr="00830DFB" w:rsidRDefault="001C4589" w:rsidP="00DA5023">
            <w:pPr>
              <w:tabs>
                <w:tab w:val="left" w:pos="0"/>
              </w:tabs>
              <w:spacing w:before="0" w:after="0"/>
              <w:jc w:val="center"/>
              <w:rPr>
                <w:rFonts w:ascii="Times New Roman" w:hAnsi="Times New Roman" w:cs="Times New Roman"/>
                <w:b/>
                <w:bCs/>
              </w:rPr>
            </w:pPr>
            <w:r w:rsidRPr="00830DFB">
              <w:rPr>
                <w:rFonts w:ascii="Times New Roman" w:hAnsi="Times New Roman" w:cs="Times New Roman"/>
                <w:b/>
                <w:bCs/>
              </w:rPr>
              <w:t>Sākot-</w:t>
            </w:r>
            <w:proofErr w:type="spellStart"/>
            <w:r w:rsidRPr="00830DFB">
              <w:rPr>
                <w:rFonts w:ascii="Times New Roman" w:hAnsi="Times New Roman" w:cs="Times New Roman"/>
                <w:b/>
                <w:bCs/>
              </w:rPr>
              <w:t>nējā</w:t>
            </w:r>
            <w:proofErr w:type="spellEnd"/>
            <w:r w:rsidRPr="00830DFB">
              <w:rPr>
                <w:rFonts w:ascii="Times New Roman" w:hAnsi="Times New Roman" w:cs="Times New Roman"/>
                <w:b/>
                <w:bCs/>
              </w:rPr>
              <w:t xml:space="preserve"> vērtība</w:t>
            </w:r>
          </w:p>
        </w:tc>
        <w:tc>
          <w:tcPr>
            <w:tcW w:w="975" w:type="pct"/>
            <w:vAlign w:val="center"/>
          </w:tcPr>
          <w:p w14:paraId="5D091157" w14:textId="77777777" w:rsidR="00A72B56" w:rsidRPr="00830DFB" w:rsidRDefault="001C4589" w:rsidP="00DA5023">
            <w:pPr>
              <w:tabs>
                <w:tab w:val="left" w:pos="0"/>
              </w:tabs>
              <w:spacing w:before="0" w:after="0"/>
              <w:jc w:val="center"/>
              <w:rPr>
                <w:rFonts w:ascii="Times New Roman" w:hAnsi="Times New Roman" w:cs="Times New Roman"/>
                <w:b/>
                <w:bCs/>
              </w:rPr>
            </w:pPr>
            <w:r w:rsidRPr="00830DFB">
              <w:rPr>
                <w:rFonts w:ascii="Times New Roman" w:hAnsi="Times New Roman" w:cs="Times New Roman"/>
                <w:b/>
                <w:bCs/>
              </w:rPr>
              <w:t>Sasniedzamā vērtība 2 gadus pēc projekta beigām</w:t>
            </w:r>
          </w:p>
        </w:tc>
        <w:tc>
          <w:tcPr>
            <w:tcW w:w="975" w:type="pct"/>
            <w:vAlign w:val="center"/>
          </w:tcPr>
          <w:p w14:paraId="5D091158" w14:textId="77777777" w:rsidR="00A72B56" w:rsidRPr="00830DFB" w:rsidRDefault="001C4589" w:rsidP="00DA5023">
            <w:pPr>
              <w:tabs>
                <w:tab w:val="left" w:pos="0"/>
              </w:tabs>
              <w:spacing w:before="0" w:after="0"/>
              <w:jc w:val="center"/>
              <w:rPr>
                <w:rFonts w:ascii="Times New Roman" w:hAnsi="Times New Roman" w:cs="Times New Roman"/>
                <w:b/>
                <w:bCs/>
              </w:rPr>
            </w:pPr>
            <w:r w:rsidRPr="00830DFB">
              <w:rPr>
                <w:rFonts w:ascii="Times New Roman" w:hAnsi="Times New Roman" w:cs="Times New Roman"/>
                <w:b/>
                <w:bCs/>
              </w:rPr>
              <w:t>Sasniedzamā vērtība 3 gadus pēc projekta beigām</w:t>
            </w:r>
          </w:p>
        </w:tc>
      </w:tr>
      <w:tr w:rsidR="008A2C4C" w14:paraId="5D091160" w14:textId="77777777" w:rsidTr="00DA5023">
        <w:tc>
          <w:tcPr>
            <w:tcW w:w="388" w:type="pct"/>
            <w:vAlign w:val="center"/>
          </w:tcPr>
          <w:p w14:paraId="5D09115A"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1.</w:t>
            </w:r>
          </w:p>
        </w:tc>
        <w:tc>
          <w:tcPr>
            <w:tcW w:w="1635" w:type="pct"/>
            <w:vAlign w:val="center"/>
          </w:tcPr>
          <w:p w14:paraId="5D09115B" w14:textId="77777777" w:rsidR="00D25A60" w:rsidRPr="00830DFB" w:rsidRDefault="001C4589" w:rsidP="00DA5023">
            <w:pPr>
              <w:tabs>
                <w:tab w:val="left" w:pos="0"/>
              </w:tabs>
              <w:spacing w:before="0" w:after="0" w:line="276" w:lineRule="auto"/>
              <w:rPr>
                <w:rFonts w:ascii="Times New Roman" w:hAnsi="Times New Roman" w:cs="Times New Roman"/>
                <w:bCs/>
              </w:rPr>
            </w:pPr>
            <w:r w:rsidRPr="00830DFB">
              <w:rPr>
                <w:rFonts w:ascii="Times New Roman" w:hAnsi="Times New Roman" w:cs="Times New Roman"/>
              </w:rPr>
              <w:t>Nodokļu maksāšanai nepieciešamais laiks (stundas gadā) salīdzinot ar sākotnējo vērtību 2016.gadā</w:t>
            </w:r>
          </w:p>
        </w:tc>
        <w:tc>
          <w:tcPr>
            <w:tcW w:w="503" w:type="pct"/>
            <w:vAlign w:val="center"/>
          </w:tcPr>
          <w:p w14:paraId="5D09115C"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stundas gadā</w:t>
            </w:r>
          </w:p>
        </w:tc>
        <w:tc>
          <w:tcPr>
            <w:tcW w:w="523" w:type="pct"/>
            <w:shd w:val="clear" w:color="auto" w:fill="auto"/>
            <w:vAlign w:val="center"/>
          </w:tcPr>
          <w:p w14:paraId="5D09115D"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168,5</w:t>
            </w:r>
          </w:p>
        </w:tc>
        <w:tc>
          <w:tcPr>
            <w:tcW w:w="975" w:type="pct"/>
            <w:shd w:val="clear" w:color="auto" w:fill="auto"/>
            <w:vAlign w:val="center"/>
          </w:tcPr>
          <w:p w14:paraId="5D09115E"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120</w:t>
            </w:r>
          </w:p>
        </w:tc>
        <w:tc>
          <w:tcPr>
            <w:tcW w:w="975" w:type="pct"/>
            <w:vAlign w:val="center"/>
          </w:tcPr>
          <w:p w14:paraId="5D09115F"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100</w:t>
            </w:r>
          </w:p>
        </w:tc>
      </w:tr>
      <w:tr w:rsidR="008A2C4C" w14:paraId="5D091167" w14:textId="77777777" w:rsidTr="00DA5023">
        <w:tc>
          <w:tcPr>
            <w:tcW w:w="388" w:type="pct"/>
            <w:vAlign w:val="center"/>
          </w:tcPr>
          <w:p w14:paraId="5D091161"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2.</w:t>
            </w:r>
          </w:p>
        </w:tc>
        <w:tc>
          <w:tcPr>
            <w:tcW w:w="1635" w:type="pct"/>
            <w:vAlign w:val="center"/>
          </w:tcPr>
          <w:p w14:paraId="5D091162" w14:textId="77777777" w:rsidR="00D25A60" w:rsidRPr="00830DFB" w:rsidRDefault="001C4589" w:rsidP="00DA5023">
            <w:pPr>
              <w:tabs>
                <w:tab w:val="left" w:pos="0"/>
              </w:tabs>
              <w:spacing w:before="0" w:after="0" w:line="276" w:lineRule="auto"/>
              <w:rPr>
                <w:rFonts w:ascii="Times New Roman" w:hAnsi="Times New Roman" w:cs="Times New Roman"/>
                <w:bCs/>
              </w:rPr>
            </w:pPr>
            <w:r w:rsidRPr="00830DFB">
              <w:rPr>
                <w:rFonts w:ascii="Times New Roman" w:hAnsi="Times New Roman" w:cs="Times New Roman"/>
              </w:rPr>
              <w:t>Nodokļu maksātāju apmierinātība ar VID sniegtajiem pakalpojumiem (%)</w:t>
            </w:r>
          </w:p>
        </w:tc>
        <w:tc>
          <w:tcPr>
            <w:tcW w:w="503" w:type="pct"/>
            <w:vAlign w:val="center"/>
          </w:tcPr>
          <w:p w14:paraId="5D091163"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w:t>
            </w:r>
          </w:p>
        </w:tc>
        <w:tc>
          <w:tcPr>
            <w:tcW w:w="523" w:type="pct"/>
            <w:shd w:val="clear" w:color="auto" w:fill="auto"/>
            <w:vAlign w:val="center"/>
          </w:tcPr>
          <w:p w14:paraId="5D091164"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84</w:t>
            </w:r>
          </w:p>
        </w:tc>
        <w:tc>
          <w:tcPr>
            <w:tcW w:w="975" w:type="pct"/>
            <w:shd w:val="clear" w:color="auto" w:fill="auto"/>
            <w:vAlign w:val="center"/>
          </w:tcPr>
          <w:p w14:paraId="5D091165"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88</w:t>
            </w:r>
          </w:p>
        </w:tc>
        <w:tc>
          <w:tcPr>
            <w:tcW w:w="975" w:type="pct"/>
            <w:vAlign w:val="center"/>
          </w:tcPr>
          <w:p w14:paraId="5D091166"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90</w:t>
            </w:r>
          </w:p>
        </w:tc>
      </w:tr>
      <w:tr w:rsidR="008A2C4C" w14:paraId="5D09116E" w14:textId="77777777" w:rsidTr="00DA5023">
        <w:tc>
          <w:tcPr>
            <w:tcW w:w="388" w:type="pct"/>
            <w:vAlign w:val="center"/>
          </w:tcPr>
          <w:p w14:paraId="5D091168"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3.</w:t>
            </w:r>
          </w:p>
        </w:tc>
        <w:tc>
          <w:tcPr>
            <w:tcW w:w="1635" w:type="pct"/>
            <w:vAlign w:val="center"/>
          </w:tcPr>
          <w:p w14:paraId="5D091169" w14:textId="77777777" w:rsidR="00D25A60" w:rsidRPr="00830DFB" w:rsidRDefault="001C4589" w:rsidP="00DA5023">
            <w:pPr>
              <w:tabs>
                <w:tab w:val="left" w:pos="0"/>
              </w:tabs>
              <w:spacing w:before="0" w:after="0" w:line="276" w:lineRule="auto"/>
              <w:rPr>
                <w:rFonts w:ascii="Times New Roman" w:hAnsi="Times New Roman" w:cs="Times New Roman"/>
                <w:bCs/>
              </w:rPr>
            </w:pPr>
            <w:r w:rsidRPr="00830DFB">
              <w:rPr>
                <w:rFonts w:ascii="Times New Roman" w:hAnsi="Times New Roman" w:cs="Times New Roman"/>
              </w:rPr>
              <w:t>Vidējais nodokļu maksājumu dokumentu skaita samazinājums vienai juridiskai personai (%) attiecībā pret 2016.gada rādītājiem</w:t>
            </w:r>
          </w:p>
        </w:tc>
        <w:tc>
          <w:tcPr>
            <w:tcW w:w="503" w:type="pct"/>
            <w:vAlign w:val="center"/>
          </w:tcPr>
          <w:p w14:paraId="5D09116A"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w:t>
            </w:r>
          </w:p>
        </w:tc>
        <w:tc>
          <w:tcPr>
            <w:tcW w:w="523" w:type="pct"/>
            <w:shd w:val="clear" w:color="auto" w:fill="auto"/>
            <w:vAlign w:val="center"/>
          </w:tcPr>
          <w:p w14:paraId="5D09116B"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100</w:t>
            </w:r>
          </w:p>
        </w:tc>
        <w:tc>
          <w:tcPr>
            <w:tcW w:w="975" w:type="pct"/>
            <w:shd w:val="clear" w:color="auto" w:fill="auto"/>
            <w:vAlign w:val="center"/>
          </w:tcPr>
          <w:p w14:paraId="5D09116C"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-40</w:t>
            </w:r>
          </w:p>
        </w:tc>
        <w:tc>
          <w:tcPr>
            <w:tcW w:w="975" w:type="pct"/>
            <w:vAlign w:val="center"/>
          </w:tcPr>
          <w:p w14:paraId="5D09116D"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-41</w:t>
            </w:r>
          </w:p>
        </w:tc>
      </w:tr>
      <w:tr w:rsidR="008A2C4C" w14:paraId="5D091175" w14:textId="77777777" w:rsidTr="00DA5023">
        <w:tc>
          <w:tcPr>
            <w:tcW w:w="388" w:type="pct"/>
            <w:vAlign w:val="center"/>
          </w:tcPr>
          <w:p w14:paraId="5D09116F"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4.</w:t>
            </w:r>
          </w:p>
        </w:tc>
        <w:tc>
          <w:tcPr>
            <w:tcW w:w="1635" w:type="pct"/>
            <w:vAlign w:val="center"/>
          </w:tcPr>
          <w:p w14:paraId="5D091170" w14:textId="77777777" w:rsidR="00D25A60" w:rsidRPr="00830DFB" w:rsidRDefault="001C4589" w:rsidP="00DA5023">
            <w:pPr>
              <w:tabs>
                <w:tab w:val="left" w:pos="0"/>
              </w:tabs>
              <w:spacing w:before="0" w:after="0" w:line="276" w:lineRule="auto"/>
              <w:rPr>
                <w:rFonts w:ascii="Times New Roman" w:hAnsi="Times New Roman" w:cs="Times New Roman"/>
                <w:bCs/>
              </w:rPr>
            </w:pPr>
            <w:r w:rsidRPr="00830DFB">
              <w:rPr>
                <w:rFonts w:ascii="Times New Roman" w:hAnsi="Times New Roman" w:cs="Times New Roman"/>
              </w:rPr>
              <w:t>Iedzīvotāju ienākuma nodokļa pārmaksas novērtēšanas vidējais laiks dienās</w:t>
            </w:r>
          </w:p>
        </w:tc>
        <w:tc>
          <w:tcPr>
            <w:tcW w:w="503" w:type="pct"/>
            <w:vAlign w:val="center"/>
          </w:tcPr>
          <w:p w14:paraId="5D091171"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dienas</w:t>
            </w:r>
          </w:p>
        </w:tc>
        <w:tc>
          <w:tcPr>
            <w:tcW w:w="523" w:type="pct"/>
            <w:shd w:val="clear" w:color="auto" w:fill="auto"/>
            <w:vAlign w:val="center"/>
          </w:tcPr>
          <w:p w14:paraId="5D091172"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85</w:t>
            </w:r>
          </w:p>
        </w:tc>
        <w:tc>
          <w:tcPr>
            <w:tcW w:w="975" w:type="pct"/>
            <w:shd w:val="clear" w:color="auto" w:fill="auto"/>
            <w:vAlign w:val="center"/>
          </w:tcPr>
          <w:p w14:paraId="5D091173"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55</w:t>
            </w:r>
          </w:p>
        </w:tc>
        <w:tc>
          <w:tcPr>
            <w:tcW w:w="975" w:type="pct"/>
            <w:vAlign w:val="center"/>
          </w:tcPr>
          <w:p w14:paraId="5D091174"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55</w:t>
            </w:r>
          </w:p>
        </w:tc>
      </w:tr>
    </w:tbl>
    <w:p w14:paraId="5D091176" w14:textId="77777777" w:rsidR="00764500" w:rsidRDefault="00764500" w:rsidP="008223FD">
      <w:pPr>
        <w:overflowPunct w:val="0"/>
        <w:autoSpaceDE w:val="0"/>
        <w:autoSpaceDN w:val="0"/>
        <w:adjustRightInd w:val="0"/>
        <w:spacing w:before="0" w:after="0"/>
        <w:jc w:val="both"/>
        <w:textAlignment w:val="baseline"/>
        <w:rPr>
          <w:rFonts w:ascii="Times New Roman" w:eastAsia="MS Mincho" w:hAnsi="Times New Roman" w:cs="Times New Roman"/>
          <w:b/>
          <w:bCs/>
          <w:sz w:val="24"/>
          <w:szCs w:val="24"/>
          <w:u w:val="single"/>
        </w:rPr>
      </w:pPr>
    </w:p>
    <w:p w14:paraId="5D091177" w14:textId="77777777" w:rsidR="00863E67" w:rsidRDefault="00863E67" w:rsidP="008223FD">
      <w:pPr>
        <w:overflowPunct w:val="0"/>
        <w:autoSpaceDE w:val="0"/>
        <w:autoSpaceDN w:val="0"/>
        <w:adjustRightInd w:val="0"/>
        <w:spacing w:before="0" w:after="0"/>
        <w:jc w:val="both"/>
        <w:textAlignment w:val="baseline"/>
        <w:rPr>
          <w:rFonts w:ascii="Times New Roman" w:eastAsia="MS Mincho" w:hAnsi="Times New Roman" w:cs="Times New Roman"/>
          <w:b/>
          <w:bCs/>
          <w:sz w:val="24"/>
          <w:szCs w:val="24"/>
          <w:u w:val="single"/>
        </w:rPr>
      </w:pPr>
    </w:p>
    <w:p w14:paraId="5D091178" w14:textId="77777777" w:rsidR="00A72B56" w:rsidRDefault="001C4589" w:rsidP="008223FD">
      <w:pPr>
        <w:overflowPunct w:val="0"/>
        <w:autoSpaceDE w:val="0"/>
        <w:autoSpaceDN w:val="0"/>
        <w:adjustRightInd w:val="0"/>
        <w:spacing w:before="0" w:after="0"/>
        <w:jc w:val="both"/>
        <w:textAlignment w:val="baseline"/>
        <w:rPr>
          <w:rFonts w:ascii="Times New Roman" w:eastAsia="MS Mincho" w:hAnsi="Times New Roman" w:cs="Times New Roman"/>
          <w:b/>
          <w:bCs/>
          <w:sz w:val="24"/>
          <w:szCs w:val="24"/>
          <w:u w:val="single"/>
        </w:rPr>
      </w:pPr>
      <w:r>
        <w:rPr>
          <w:rFonts w:ascii="Times New Roman" w:eastAsia="MS Mincho" w:hAnsi="Times New Roman" w:cs="Times New Roman"/>
          <w:b/>
          <w:bCs/>
          <w:sz w:val="24"/>
          <w:szCs w:val="24"/>
          <w:u w:val="single"/>
        </w:rPr>
        <w:t>Projekta</w:t>
      </w:r>
      <w:r w:rsidRPr="00A72B56">
        <w:rPr>
          <w:rFonts w:ascii="Times New Roman" w:eastAsia="MS Mincho" w:hAnsi="Times New Roman" w:cs="Times New Roman"/>
          <w:b/>
          <w:bCs/>
          <w:sz w:val="24"/>
          <w:szCs w:val="24"/>
          <w:u w:val="single"/>
        </w:rPr>
        <w:t xml:space="preserve"> iznākuma rādītāj</w:t>
      </w:r>
      <w:r>
        <w:rPr>
          <w:rFonts w:ascii="Times New Roman" w:eastAsia="MS Mincho" w:hAnsi="Times New Roman" w:cs="Times New Roman"/>
          <w:b/>
          <w:bCs/>
          <w:sz w:val="24"/>
          <w:szCs w:val="24"/>
          <w:u w:val="single"/>
        </w:rPr>
        <w:t>i</w:t>
      </w:r>
      <w:r w:rsidRPr="00A72B56">
        <w:rPr>
          <w:rFonts w:ascii="Times New Roman" w:eastAsia="MS Mincho" w:hAnsi="Times New Roman" w:cs="Times New Roman"/>
          <w:b/>
          <w:bCs/>
          <w:sz w:val="24"/>
          <w:szCs w:val="24"/>
          <w:u w:val="single"/>
        </w:rPr>
        <w:t>:</w:t>
      </w:r>
    </w:p>
    <w:p w14:paraId="5D091179" w14:textId="77777777" w:rsidR="00CB4ED0" w:rsidRPr="00CB4ED0" w:rsidRDefault="00CB4ED0" w:rsidP="008223FD">
      <w:pPr>
        <w:spacing w:before="0" w:after="0"/>
        <w:jc w:val="both"/>
        <w:rPr>
          <w:rFonts w:ascii="Times New Roman" w:hAnsi="Times New Roman" w:cs="Times New Roman"/>
          <w:i/>
          <w:color w:val="2F5496" w:themeColor="accent5" w:themeShade="BF"/>
          <w:sz w:val="24"/>
          <w:szCs w:val="24"/>
        </w:rPr>
      </w:pPr>
    </w:p>
    <w:tbl>
      <w:tblPr>
        <w:tblStyle w:val="TableGrid"/>
        <w:tblW w:w="5003" w:type="pct"/>
        <w:tblLayout w:type="fixed"/>
        <w:tblLook w:val="04A0" w:firstRow="1" w:lastRow="0" w:firstColumn="1" w:lastColumn="0" w:noHBand="0" w:noVBand="1"/>
      </w:tblPr>
      <w:tblGrid>
        <w:gridCol w:w="704"/>
        <w:gridCol w:w="4821"/>
        <w:gridCol w:w="1701"/>
        <w:gridCol w:w="1840"/>
      </w:tblGrid>
      <w:tr w:rsidR="008A2C4C" w14:paraId="5D09117F" w14:textId="77777777" w:rsidTr="00DA5023">
        <w:tc>
          <w:tcPr>
            <w:tcW w:w="388" w:type="pct"/>
          </w:tcPr>
          <w:p w14:paraId="5D09117A" w14:textId="77777777" w:rsidR="00830DFB" w:rsidRPr="00830DFB" w:rsidRDefault="001C4589" w:rsidP="00863E67">
            <w:pPr>
              <w:tabs>
                <w:tab w:val="left" w:pos="0"/>
              </w:tabs>
              <w:spacing w:before="0" w:after="0"/>
              <w:jc w:val="both"/>
              <w:rPr>
                <w:rFonts w:ascii="Times New Roman" w:hAnsi="Times New Roman" w:cs="Times New Roman"/>
                <w:b/>
                <w:bCs/>
              </w:rPr>
            </w:pPr>
            <w:r w:rsidRPr="00830DFB">
              <w:rPr>
                <w:rFonts w:ascii="Times New Roman" w:hAnsi="Times New Roman" w:cs="Times New Roman"/>
                <w:b/>
                <w:bCs/>
              </w:rPr>
              <w:lastRenderedPageBreak/>
              <w:t>Nr.</w:t>
            </w:r>
          </w:p>
          <w:p w14:paraId="5D09117B" w14:textId="77777777" w:rsidR="00AB4E67" w:rsidRPr="00830DFB" w:rsidRDefault="001C4589" w:rsidP="00863E67">
            <w:pPr>
              <w:tabs>
                <w:tab w:val="left" w:pos="0"/>
              </w:tabs>
              <w:spacing w:before="0" w:after="0"/>
              <w:jc w:val="both"/>
              <w:rPr>
                <w:rFonts w:ascii="Times New Roman" w:hAnsi="Times New Roman" w:cs="Times New Roman"/>
                <w:b/>
                <w:bCs/>
              </w:rPr>
            </w:pPr>
            <w:r w:rsidRPr="00830DFB">
              <w:rPr>
                <w:rFonts w:ascii="Times New Roman" w:hAnsi="Times New Roman" w:cs="Times New Roman"/>
                <w:b/>
                <w:bCs/>
              </w:rPr>
              <w:t>p.k.</w:t>
            </w:r>
          </w:p>
        </w:tc>
        <w:tc>
          <w:tcPr>
            <w:tcW w:w="2659" w:type="pct"/>
            <w:vAlign w:val="center"/>
          </w:tcPr>
          <w:p w14:paraId="5D09117C" w14:textId="77777777" w:rsidR="00AB4E67" w:rsidRPr="00830DFB" w:rsidRDefault="001C4589" w:rsidP="00863E67">
            <w:pPr>
              <w:tabs>
                <w:tab w:val="left" w:pos="0"/>
              </w:tabs>
              <w:spacing w:before="0" w:after="0"/>
              <w:jc w:val="both"/>
              <w:rPr>
                <w:rFonts w:ascii="Times New Roman" w:hAnsi="Times New Roman" w:cs="Times New Roman"/>
                <w:b/>
                <w:bCs/>
              </w:rPr>
            </w:pPr>
            <w:r w:rsidRPr="00830DFB">
              <w:rPr>
                <w:rFonts w:ascii="Times New Roman" w:hAnsi="Times New Roman" w:cs="Times New Roman"/>
                <w:b/>
                <w:bCs/>
              </w:rPr>
              <w:t>Iznākuma rādītājs</w:t>
            </w:r>
          </w:p>
        </w:tc>
        <w:tc>
          <w:tcPr>
            <w:tcW w:w="938" w:type="pct"/>
            <w:vAlign w:val="center"/>
          </w:tcPr>
          <w:p w14:paraId="5D09117D" w14:textId="77777777" w:rsidR="00AB4E67" w:rsidRPr="00830DFB" w:rsidRDefault="001C4589" w:rsidP="00DA5023">
            <w:pPr>
              <w:tabs>
                <w:tab w:val="left" w:pos="0"/>
              </w:tabs>
              <w:spacing w:before="0" w:after="0"/>
              <w:jc w:val="center"/>
              <w:rPr>
                <w:rFonts w:ascii="Times New Roman" w:hAnsi="Times New Roman" w:cs="Times New Roman"/>
                <w:b/>
                <w:bCs/>
              </w:rPr>
            </w:pPr>
            <w:r w:rsidRPr="00830DFB">
              <w:rPr>
                <w:rFonts w:ascii="Times New Roman" w:hAnsi="Times New Roman" w:cs="Times New Roman"/>
                <w:b/>
                <w:bCs/>
              </w:rPr>
              <w:t>Mērvienība</w:t>
            </w:r>
          </w:p>
        </w:tc>
        <w:tc>
          <w:tcPr>
            <w:tcW w:w="1015" w:type="pct"/>
            <w:vAlign w:val="center"/>
          </w:tcPr>
          <w:p w14:paraId="5D09117E" w14:textId="77777777" w:rsidR="00AB4E67" w:rsidRPr="00830DFB" w:rsidRDefault="001C4589" w:rsidP="00DA5023">
            <w:pPr>
              <w:tabs>
                <w:tab w:val="left" w:pos="0"/>
              </w:tabs>
              <w:spacing w:before="0" w:after="0"/>
              <w:jc w:val="center"/>
              <w:rPr>
                <w:rFonts w:ascii="Times New Roman" w:hAnsi="Times New Roman" w:cs="Times New Roman"/>
                <w:b/>
                <w:bCs/>
              </w:rPr>
            </w:pPr>
            <w:r w:rsidRPr="00830DFB">
              <w:rPr>
                <w:rFonts w:ascii="Times New Roman" w:hAnsi="Times New Roman" w:cs="Times New Roman"/>
                <w:b/>
                <w:bCs/>
              </w:rPr>
              <w:t>Sasniedzamā vērtība projekta beigās</w:t>
            </w:r>
          </w:p>
        </w:tc>
      </w:tr>
      <w:tr w:rsidR="008A2C4C" w14:paraId="5D091184" w14:textId="77777777" w:rsidTr="00DA5023">
        <w:tc>
          <w:tcPr>
            <w:tcW w:w="388" w:type="pct"/>
          </w:tcPr>
          <w:p w14:paraId="5D091180" w14:textId="77777777" w:rsidR="00D25A60" w:rsidRPr="00830DFB" w:rsidRDefault="001C4589" w:rsidP="00863E67">
            <w:pPr>
              <w:tabs>
                <w:tab w:val="left" w:pos="0"/>
              </w:tabs>
              <w:spacing w:before="0" w:after="0"/>
              <w:jc w:val="both"/>
              <w:rPr>
                <w:rFonts w:ascii="Times New Roman" w:hAnsi="Times New Roman" w:cs="Times New Roman"/>
                <w:bCs/>
              </w:rPr>
            </w:pPr>
            <w:r w:rsidRPr="00830DFB">
              <w:rPr>
                <w:rFonts w:ascii="Times New Roman" w:hAnsi="Times New Roman" w:cs="Times New Roman"/>
                <w:bCs/>
              </w:rPr>
              <w:t>1.</w:t>
            </w:r>
          </w:p>
        </w:tc>
        <w:tc>
          <w:tcPr>
            <w:tcW w:w="2659" w:type="pct"/>
          </w:tcPr>
          <w:p w14:paraId="5D091181" w14:textId="77777777" w:rsidR="00D25A60" w:rsidRPr="00830DFB" w:rsidRDefault="001C4589" w:rsidP="00863E67">
            <w:pPr>
              <w:tabs>
                <w:tab w:val="left" w:pos="0"/>
              </w:tabs>
              <w:spacing w:before="0" w:after="0"/>
              <w:jc w:val="both"/>
              <w:rPr>
                <w:rFonts w:ascii="Times New Roman" w:hAnsi="Times New Roman" w:cs="Times New Roman"/>
                <w:bCs/>
              </w:rPr>
            </w:pPr>
            <w:r w:rsidRPr="00830DFB">
              <w:rPr>
                <w:rFonts w:ascii="Times New Roman" w:hAnsi="Times New Roman" w:cs="Times New Roman"/>
                <w:bCs/>
                <w:sz w:val="24"/>
              </w:rPr>
              <w:t>Pilnveidoti darbības procesi</w:t>
            </w:r>
          </w:p>
        </w:tc>
        <w:tc>
          <w:tcPr>
            <w:tcW w:w="938" w:type="pct"/>
            <w:vAlign w:val="center"/>
          </w:tcPr>
          <w:p w14:paraId="5D091182" w14:textId="77777777" w:rsidR="00D25A60" w:rsidRPr="00830DFB" w:rsidRDefault="001C4589" w:rsidP="00DA5023">
            <w:pPr>
              <w:tabs>
                <w:tab w:val="left" w:pos="0"/>
              </w:tabs>
              <w:spacing w:before="0" w:after="0"/>
              <w:jc w:val="center"/>
              <w:rPr>
                <w:rFonts w:ascii="Times New Roman" w:hAnsi="Times New Roman" w:cs="Times New Roman"/>
                <w:bCs/>
              </w:rPr>
            </w:pPr>
            <w:r w:rsidRPr="00830DFB">
              <w:rPr>
                <w:rFonts w:ascii="Times New Roman" w:hAnsi="Times New Roman" w:cs="Times New Roman"/>
                <w:bCs/>
              </w:rPr>
              <w:t>skaits</w:t>
            </w:r>
          </w:p>
        </w:tc>
        <w:tc>
          <w:tcPr>
            <w:tcW w:w="1015" w:type="pct"/>
            <w:vAlign w:val="center"/>
          </w:tcPr>
          <w:p w14:paraId="5D091183" w14:textId="77777777" w:rsidR="00D25A60" w:rsidRPr="00830DFB" w:rsidRDefault="001C4589" w:rsidP="00DA5023">
            <w:pPr>
              <w:tabs>
                <w:tab w:val="left" w:pos="0"/>
              </w:tabs>
              <w:spacing w:before="0" w:after="0"/>
              <w:jc w:val="center"/>
              <w:rPr>
                <w:rFonts w:ascii="Times New Roman" w:hAnsi="Times New Roman" w:cs="Times New Roman"/>
                <w:bCs/>
              </w:rPr>
            </w:pPr>
            <w:r w:rsidRPr="00830DFB">
              <w:rPr>
                <w:rFonts w:ascii="Times New Roman" w:hAnsi="Times New Roman" w:cs="Times New Roman"/>
                <w:bCs/>
              </w:rPr>
              <w:t>13</w:t>
            </w:r>
          </w:p>
        </w:tc>
      </w:tr>
      <w:tr w:rsidR="008A2C4C" w14:paraId="5D091189" w14:textId="77777777" w:rsidTr="00DA5023">
        <w:tc>
          <w:tcPr>
            <w:tcW w:w="388" w:type="pct"/>
          </w:tcPr>
          <w:p w14:paraId="5D091185" w14:textId="77777777" w:rsidR="00D25A60" w:rsidRPr="00830DFB" w:rsidRDefault="001C4589" w:rsidP="00863E67">
            <w:pPr>
              <w:tabs>
                <w:tab w:val="left" w:pos="0"/>
              </w:tabs>
              <w:spacing w:before="0" w:after="0"/>
              <w:jc w:val="both"/>
              <w:rPr>
                <w:rFonts w:ascii="Times New Roman" w:hAnsi="Times New Roman" w:cs="Times New Roman"/>
                <w:bCs/>
              </w:rPr>
            </w:pPr>
            <w:r w:rsidRPr="00830DFB">
              <w:rPr>
                <w:rFonts w:ascii="Times New Roman" w:hAnsi="Times New Roman" w:cs="Times New Roman"/>
                <w:bCs/>
              </w:rPr>
              <w:t>2.</w:t>
            </w:r>
          </w:p>
        </w:tc>
        <w:tc>
          <w:tcPr>
            <w:tcW w:w="2659" w:type="pct"/>
          </w:tcPr>
          <w:p w14:paraId="5D091186" w14:textId="77777777" w:rsidR="00D25A60" w:rsidRPr="00830DFB" w:rsidRDefault="001C4589" w:rsidP="00863E67">
            <w:pPr>
              <w:tabs>
                <w:tab w:val="left" w:pos="0"/>
              </w:tabs>
              <w:spacing w:before="0" w:after="0"/>
              <w:jc w:val="both"/>
              <w:rPr>
                <w:rFonts w:ascii="Times New Roman" w:hAnsi="Times New Roman" w:cs="Times New Roman"/>
                <w:bCs/>
              </w:rPr>
            </w:pPr>
            <w:r w:rsidRPr="00830DFB">
              <w:rPr>
                <w:rFonts w:ascii="Times New Roman" w:hAnsi="Times New Roman" w:cs="Times New Roman"/>
                <w:bCs/>
                <w:sz w:val="24"/>
              </w:rPr>
              <w:t>Pilnveidoti e-pakalpojumi</w:t>
            </w:r>
          </w:p>
        </w:tc>
        <w:tc>
          <w:tcPr>
            <w:tcW w:w="938" w:type="pct"/>
            <w:vAlign w:val="center"/>
          </w:tcPr>
          <w:p w14:paraId="5D091187" w14:textId="77777777" w:rsidR="00D25A60" w:rsidRPr="00830DFB" w:rsidRDefault="001C4589" w:rsidP="00DA5023">
            <w:pPr>
              <w:tabs>
                <w:tab w:val="left" w:pos="0"/>
              </w:tabs>
              <w:spacing w:before="0" w:after="0"/>
              <w:jc w:val="center"/>
              <w:rPr>
                <w:rFonts w:ascii="Times New Roman" w:hAnsi="Times New Roman" w:cs="Times New Roman"/>
                <w:bCs/>
              </w:rPr>
            </w:pPr>
            <w:r w:rsidRPr="00830DFB">
              <w:rPr>
                <w:rFonts w:ascii="Times New Roman" w:hAnsi="Times New Roman" w:cs="Times New Roman"/>
                <w:bCs/>
              </w:rPr>
              <w:t>skaits</w:t>
            </w:r>
          </w:p>
        </w:tc>
        <w:tc>
          <w:tcPr>
            <w:tcW w:w="1015" w:type="pct"/>
            <w:vAlign w:val="center"/>
          </w:tcPr>
          <w:p w14:paraId="5D091188" w14:textId="77777777" w:rsidR="00D25A60" w:rsidRPr="00830DFB" w:rsidRDefault="001C4589" w:rsidP="00DA5023">
            <w:pPr>
              <w:tabs>
                <w:tab w:val="left" w:pos="0"/>
              </w:tabs>
              <w:spacing w:before="0" w:after="0"/>
              <w:jc w:val="center"/>
              <w:rPr>
                <w:rFonts w:ascii="Times New Roman" w:hAnsi="Times New Roman" w:cs="Times New Roman"/>
                <w:bCs/>
              </w:rPr>
            </w:pPr>
            <w:r w:rsidRPr="00830DFB">
              <w:rPr>
                <w:rFonts w:ascii="Times New Roman" w:hAnsi="Times New Roman" w:cs="Times New Roman"/>
                <w:bCs/>
              </w:rPr>
              <w:t>21</w:t>
            </w:r>
          </w:p>
        </w:tc>
      </w:tr>
      <w:tr w:rsidR="008A2C4C" w14:paraId="5D09118E" w14:textId="77777777" w:rsidTr="00DA5023">
        <w:tc>
          <w:tcPr>
            <w:tcW w:w="388" w:type="pct"/>
          </w:tcPr>
          <w:p w14:paraId="5D09118A" w14:textId="77777777" w:rsidR="00D25A60" w:rsidRPr="00830DFB" w:rsidRDefault="001C4589" w:rsidP="00863E67">
            <w:pPr>
              <w:tabs>
                <w:tab w:val="left" w:pos="0"/>
              </w:tabs>
              <w:spacing w:before="0" w:after="0"/>
              <w:jc w:val="both"/>
              <w:rPr>
                <w:rFonts w:ascii="Times New Roman" w:hAnsi="Times New Roman" w:cs="Times New Roman"/>
                <w:bCs/>
              </w:rPr>
            </w:pPr>
            <w:r w:rsidRPr="00830DFB">
              <w:rPr>
                <w:rFonts w:ascii="Times New Roman" w:hAnsi="Times New Roman" w:cs="Times New Roman"/>
                <w:bCs/>
              </w:rPr>
              <w:t>3.</w:t>
            </w:r>
          </w:p>
        </w:tc>
        <w:tc>
          <w:tcPr>
            <w:tcW w:w="2659" w:type="pct"/>
          </w:tcPr>
          <w:p w14:paraId="5D09118B" w14:textId="77777777" w:rsidR="00D25A60" w:rsidRPr="00830DFB" w:rsidRDefault="001C4589" w:rsidP="00863E67">
            <w:pPr>
              <w:tabs>
                <w:tab w:val="left" w:pos="0"/>
              </w:tabs>
              <w:spacing w:before="0" w:after="0"/>
              <w:jc w:val="both"/>
              <w:rPr>
                <w:rFonts w:ascii="Times New Roman" w:hAnsi="Times New Roman" w:cs="Times New Roman"/>
                <w:bCs/>
              </w:rPr>
            </w:pPr>
            <w:r w:rsidRPr="00830DFB">
              <w:rPr>
                <w:rFonts w:ascii="Times New Roman" w:hAnsi="Times New Roman" w:cs="Times New Roman"/>
                <w:bCs/>
                <w:sz w:val="24"/>
              </w:rPr>
              <w:t xml:space="preserve">Izveidotas datu kopas publicēšanai </w:t>
            </w:r>
            <w:proofErr w:type="spellStart"/>
            <w:r w:rsidRPr="00830DFB">
              <w:rPr>
                <w:rFonts w:ascii="Times New Roman" w:hAnsi="Times New Roman" w:cs="Times New Roman"/>
                <w:bCs/>
                <w:sz w:val="24"/>
              </w:rPr>
              <w:t>atkalizmantojamo</w:t>
            </w:r>
            <w:proofErr w:type="spellEnd"/>
            <w:r w:rsidRPr="00830DFB">
              <w:rPr>
                <w:rFonts w:ascii="Times New Roman" w:hAnsi="Times New Roman" w:cs="Times New Roman"/>
                <w:bCs/>
                <w:sz w:val="24"/>
              </w:rPr>
              <w:t xml:space="preserve"> datu formātos</w:t>
            </w:r>
          </w:p>
        </w:tc>
        <w:tc>
          <w:tcPr>
            <w:tcW w:w="938" w:type="pct"/>
            <w:vAlign w:val="center"/>
          </w:tcPr>
          <w:p w14:paraId="5D09118C" w14:textId="77777777" w:rsidR="00D25A60" w:rsidRPr="00830DFB" w:rsidRDefault="001C4589" w:rsidP="00DA5023">
            <w:pPr>
              <w:tabs>
                <w:tab w:val="left" w:pos="0"/>
              </w:tabs>
              <w:spacing w:before="0" w:after="0"/>
              <w:jc w:val="center"/>
              <w:rPr>
                <w:rFonts w:ascii="Times New Roman" w:hAnsi="Times New Roman" w:cs="Times New Roman"/>
                <w:bCs/>
              </w:rPr>
            </w:pPr>
            <w:r w:rsidRPr="00830DFB">
              <w:rPr>
                <w:rFonts w:ascii="Times New Roman" w:hAnsi="Times New Roman" w:cs="Times New Roman"/>
                <w:bCs/>
              </w:rPr>
              <w:t>skaits</w:t>
            </w:r>
          </w:p>
        </w:tc>
        <w:tc>
          <w:tcPr>
            <w:tcW w:w="1015" w:type="pct"/>
            <w:vAlign w:val="center"/>
          </w:tcPr>
          <w:p w14:paraId="5D09118D" w14:textId="77777777" w:rsidR="00D25A60" w:rsidRPr="00830DFB" w:rsidRDefault="001C4589" w:rsidP="00DA5023">
            <w:pPr>
              <w:tabs>
                <w:tab w:val="left" w:pos="0"/>
              </w:tabs>
              <w:spacing w:before="0" w:after="0"/>
              <w:jc w:val="center"/>
              <w:rPr>
                <w:rFonts w:ascii="Times New Roman" w:hAnsi="Times New Roman" w:cs="Times New Roman"/>
                <w:bCs/>
              </w:rPr>
            </w:pPr>
            <w:r>
              <w:rPr>
                <w:rFonts w:ascii="Times New Roman" w:hAnsi="Times New Roman" w:cs="Times New Roman"/>
                <w:bCs/>
              </w:rPr>
              <w:t>11</w:t>
            </w:r>
          </w:p>
        </w:tc>
      </w:tr>
      <w:tr w:rsidR="008A2C4C" w14:paraId="5D091193" w14:textId="77777777" w:rsidTr="00DA5023">
        <w:tc>
          <w:tcPr>
            <w:tcW w:w="388" w:type="pct"/>
          </w:tcPr>
          <w:p w14:paraId="5D09118F" w14:textId="77777777" w:rsidR="00D25A60" w:rsidRPr="00830DFB" w:rsidRDefault="001C4589" w:rsidP="00863E67">
            <w:pPr>
              <w:tabs>
                <w:tab w:val="left" w:pos="0"/>
              </w:tabs>
              <w:spacing w:before="0" w:after="0"/>
              <w:jc w:val="both"/>
              <w:rPr>
                <w:rFonts w:ascii="Times New Roman" w:hAnsi="Times New Roman" w:cs="Times New Roman"/>
                <w:bCs/>
              </w:rPr>
            </w:pPr>
            <w:r w:rsidRPr="00830DFB">
              <w:rPr>
                <w:rFonts w:ascii="Times New Roman" w:hAnsi="Times New Roman" w:cs="Times New Roman"/>
                <w:bCs/>
              </w:rPr>
              <w:t>4.</w:t>
            </w:r>
          </w:p>
        </w:tc>
        <w:tc>
          <w:tcPr>
            <w:tcW w:w="2659" w:type="pct"/>
          </w:tcPr>
          <w:p w14:paraId="5D091190" w14:textId="77777777" w:rsidR="00D25A60" w:rsidRPr="00830DFB" w:rsidRDefault="001C4589" w:rsidP="00BF7FD8">
            <w:pPr>
              <w:tabs>
                <w:tab w:val="left" w:pos="0"/>
              </w:tabs>
              <w:spacing w:before="0" w:after="0"/>
              <w:jc w:val="both"/>
              <w:rPr>
                <w:rFonts w:ascii="Times New Roman" w:hAnsi="Times New Roman" w:cs="Times New Roman"/>
                <w:bCs/>
              </w:rPr>
            </w:pPr>
            <w:r>
              <w:rPr>
                <w:rFonts w:ascii="Times New Roman" w:hAnsi="Times New Roman" w:cs="Times New Roman"/>
                <w:bCs/>
                <w:sz w:val="24"/>
              </w:rPr>
              <w:t>Ieviests</w:t>
            </w:r>
            <w:r w:rsidRPr="00830DFB">
              <w:rPr>
                <w:rFonts w:ascii="Times New Roman" w:hAnsi="Times New Roman" w:cs="Times New Roman"/>
                <w:bCs/>
                <w:sz w:val="24"/>
              </w:rPr>
              <w:t xml:space="preserve"> uzkrājuma princip</w:t>
            </w:r>
            <w:r>
              <w:rPr>
                <w:rFonts w:ascii="Times New Roman" w:hAnsi="Times New Roman" w:cs="Times New Roman"/>
                <w:bCs/>
                <w:sz w:val="24"/>
              </w:rPr>
              <w:t>s</w:t>
            </w:r>
            <w:r w:rsidRPr="00830DFB">
              <w:rPr>
                <w:rFonts w:ascii="Times New Roman" w:hAnsi="Times New Roman" w:cs="Times New Roman"/>
                <w:bCs/>
                <w:sz w:val="24"/>
              </w:rPr>
              <w:t xml:space="preserve"> VID administrēt</w:t>
            </w:r>
            <w:r>
              <w:rPr>
                <w:rFonts w:ascii="Times New Roman" w:hAnsi="Times New Roman" w:cs="Times New Roman"/>
                <w:bCs/>
                <w:sz w:val="24"/>
              </w:rPr>
              <w:t>ajiem</w:t>
            </w:r>
            <w:r w:rsidRPr="00830DFB">
              <w:rPr>
                <w:rFonts w:ascii="Times New Roman" w:hAnsi="Times New Roman" w:cs="Times New Roman"/>
                <w:bCs/>
                <w:sz w:val="24"/>
              </w:rPr>
              <w:t xml:space="preserve"> nodokļiem, nodevām un citiem maksājumiem valsts budžetā</w:t>
            </w:r>
          </w:p>
        </w:tc>
        <w:tc>
          <w:tcPr>
            <w:tcW w:w="938" w:type="pct"/>
            <w:vAlign w:val="center"/>
          </w:tcPr>
          <w:p w14:paraId="5D091191" w14:textId="77777777" w:rsidR="00D25A60" w:rsidRPr="00830DFB" w:rsidRDefault="001C4589" w:rsidP="00DA5023">
            <w:pPr>
              <w:tabs>
                <w:tab w:val="left" w:pos="0"/>
              </w:tabs>
              <w:spacing w:before="0" w:after="0"/>
              <w:jc w:val="center"/>
              <w:rPr>
                <w:rFonts w:ascii="Times New Roman" w:hAnsi="Times New Roman" w:cs="Times New Roman"/>
                <w:bCs/>
              </w:rPr>
            </w:pPr>
            <w:r w:rsidRPr="00830DFB">
              <w:rPr>
                <w:rFonts w:ascii="Times New Roman" w:hAnsi="Times New Roman" w:cs="Times New Roman"/>
                <w:bCs/>
              </w:rPr>
              <w:t>skaits</w:t>
            </w:r>
          </w:p>
        </w:tc>
        <w:tc>
          <w:tcPr>
            <w:tcW w:w="1015" w:type="pct"/>
            <w:vAlign w:val="center"/>
          </w:tcPr>
          <w:p w14:paraId="5D091192" w14:textId="77777777" w:rsidR="00D25A60" w:rsidRPr="00830DFB" w:rsidRDefault="001C4589" w:rsidP="00DA5023">
            <w:pPr>
              <w:tabs>
                <w:tab w:val="left" w:pos="0"/>
              </w:tabs>
              <w:spacing w:before="0" w:after="0"/>
              <w:jc w:val="center"/>
              <w:rPr>
                <w:rFonts w:ascii="Times New Roman" w:hAnsi="Times New Roman" w:cs="Times New Roman"/>
                <w:bCs/>
              </w:rPr>
            </w:pPr>
            <w:r w:rsidRPr="00830DFB">
              <w:rPr>
                <w:rFonts w:ascii="Times New Roman" w:eastAsia="Times New Roman" w:hAnsi="Times New Roman" w:cs="Times New Roman"/>
              </w:rPr>
              <w:t>1</w:t>
            </w:r>
            <w:r w:rsidR="2B5E71FC" w:rsidRPr="00830DFB">
              <w:rPr>
                <w:rFonts w:ascii="Times New Roman" w:eastAsia="Times New Roman" w:hAnsi="Times New Roman" w:cs="Times New Roman"/>
              </w:rPr>
              <w:t>0</w:t>
            </w:r>
          </w:p>
        </w:tc>
      </w:tr>
    </w:tbl>
    <w:p w14:paraId="72373DC4" w14:textId="6CE81D8D" w:rsidR="00ED5099" w:rsidRDefault="001C4589" w:rsidP="00DA5023">
      <w:pPr>
        <w:spacing w:before="240" w:after="0"/>
        <w:ind w:firstLine="851"/>
        <w:jc w:val="both"/>
        <w:rPr>
          <w:sz w:val="20"/>
        </w:rPr>
      </w:pPr>
      <w:r w:rsidRPr="00492164">
        <w:rPr>
          <w:rFonts w:ascii="Times New Roman" w:hAnsi="Times New Roman" w:cs="Times New Roman"/>
          <w:bCs/>
          <w:sz w:val="24"/>
        </w:rPr>
        <w:t xml:space="preserve">Atbilstoši projektā plānotajām izmaksām sistēmas izstrādes izmaksas ir 4 530 000 EUR. </w:t>
      </w:r>
      <w:r w:rsidR="008B0FBE" w:rsidRPr="00FB6D63">
        <w:rPr>
          <w:rFonts w:ascii="Times New Roman" w:hAnsi="Times New Roman" w:cs="Times New Roman"/>
          <w:sz w:val="24"/>
          <w:szCs w:val="28"/>
        </w:rPr>
        <w:t>Projektu plānots īstenot līdz 2023. gada  </w:t>
      </w:r>
      <w:r w:rsidR="000B4B49">
        <w:rPr>
          <w:rFonts w:ascii="Times New Roman" w:hAnsi="Times New Roman" w:cs="Times New Roman"/>
          <w:sz w:val="24"/>
          <w:szCs w:val="28"/>
        </w:rPr>
        <w:t>15</w:t>
      </w:r>
      <w:r w:rsidR="008B0FBE" w:rsidRPr="00FB6D63">
        <w:rPr>
          <w:rFonts w:ascii="Times New Roman" w:hAnsi="Times New Roman" w:cs="Times New Roman"/>
          <w:sz w:val="24"/>
          <w:szCs w:val="28"/>
        </w:rPr>
        <w:t>.</w:t>
      </w:r>
      <w:r w:rsidR="00FB6D63">
        <w:rPr>
          <w:rFonts w:ascii="Times New Roman" w:hAnsi="Times New Roman" w:cs="Times New Roman"/>
          <w:sz w:val="24"/>
          <w:szCs w:val="28"/>
        </w:rPr>
        <w:t xml:space="preserve"> </w:t>
      </w:r>
      <w:r w:rsidR="008B0FBE" w:rsidRPr="00FB6D63">
        <w:rPr>
          <w:rFonts w:ascii="Times New Roman" w:hAnsi="Times New Roman" w:cs="Times New Roman"/>
          <w:sz w:val="24"/>
          <w:szCs w:val="28"/>
        </w:rPr>
        <w:t>decembrim.</w:t>
      </w:r>
      <w:r w:rsidR="00ED5099">
        <w:rPr>
          <w:sz w:val="20"/>
        </w:rPr>
        <w:t xml:space="preserve"> </w:t>
      </w:r>
      <w:r w:rsidR="00ED5099" w:rsidRPr="00ED5099">
        <w:rPr>
          <w:rFonts w:ascii="Times New Roman" w:hAnsi="Times New Roman" w:cs="Times New Roman"/>
          <w:sz w:val="24"/>
          <w:szCs w:val="24"/>
        </w:rPr>
        <w:t xml:space="preserve">Projekta 12 mēnešu pagarinājumā (t.i. līdz 2023.gada 8.aprīlim) tiks nodrošinātas nepieciešamās izstrādes šādiem Projekta iznākuma rādītājiem: 12 pilnveidoti procesi, 21 pilnveidots e-pakalpojums, 11 datu kopas publicēšanai </w:t>
      </w:r>
      <w:proofErr w:type="spellStart"/>
      <w:r w:rsidR="00ED5099" w:rsidRPr="00ED5099">
        <w:rPr>
          <w:rFonts w:ascii="Times New Roman" w:hAnsi="Times New Roman" w:cs="Times New Roman"/>
          <w:sz w:val="24"/>
          <w:szCs w:val="24"/>
        </w:rPr>
        <w:t>atkalizmantojamo</w:t>
      </w:r>
      <w:proofErr w:type="spellEnd"/>
      <w:r w:rsidR="00ED5099" w:rsidRPr="00ED5099">
        <w:rPr>
          <w:rFonts w:ascii="Times New Roman" w:hAnsi="Times New Roman" w:cs="Times New Roman"/>
          <w:sz w:val="24"/>
          <w:szCs w:val="24"/>
        </w:rPr>
        <w:t xml:space="preserve"> datu formātos (tajā skaitā – 4 atvērto datu portālā www.data.gov.lv), ieviests uzkrājuma princips VID administrētajiem nodokļiem, nodevām un citiem maksājumiem valsts</w:t>
      </w:r>
      <w:bookmarkStart w:id="4" w:name="_GoBack"/>
      <w:bookmarkEnd w:id="4"/>
      <w:r w:rsidR="00ED5099" w:rsidRPr="00ED5099">
        <w:rPr>
          <w:rFonts w:ascii="Times New Roman" w:hAnsi="Times New Roman" w:cs="Times New Roman"/>
          <w:sz w:val="24"/>
          <w:szCs w:val="24"/>
        </w:rPr>
        <w:t xml:space="preserve"> budžetā. Atlikušajā Projekta termiņā (līdz 2023.gada 15.decembrim) tiks veikti iepriekš uzskaitīto aktivitāšu ieviešanas darbi, kā arī tiks īstenots process “Nodokļu un tiem pielīdzināto maksājumu bezstrīda piedziņa no iekšzemes un citu valstu NM valsts vai ES budžetam”.</w:t>
      </w:r>
    </w:p>
    <w:p w14:paraId="5D091194" w14:textId="45734552" w:rsidR="00D25A60" w:rsidRDefault="001C4589" w:rsidP="00DA5023">
      <w:pPr>
        <w:spacing w:before="240" w:after="0"/>
        <w:ind w:firstLine="851"/>
        <w:jc w:val="both"/>
        <w:rPr>
          <w:rFonts w:ascii="Times New Roman" w:hAnsi="Times New Roman" w:cs="Times New Roman"/>
          <w:i/>
          <w:color w:val="2F5496" w:themeColor="accent5" w:themeShade="BF"/>
          <w:sz w:val="24"/>
          <w:szCs w:val="24"/>
        </w:rPr>
      </w:pPr>
      <w:r w:rsidRPr="00492164">
        <w:rPr>
          <w:rFonts w:ascii="Times New Roman" w:hAnsi="Times New Roman" w:cs="Times New Roman"/>
          <w:bCs/>
          <w:sz w:val="24"/>
        </w:rPr>
        <w:t xml:space="preserve">Pēc projekta īstenošanas ikgadējās </w:t>
      </w:r>
      <w:r w:rsidRPr="00CC545C">
        <w:rPr>
          <w:rFonts w:ascii="Times New Roman" w:hAnsi="Times New Roman" w:cs="Times New Roman"/>
          <w:bCs/>
          <w:sz w:val="24"/>
        </w:rPr>
        <w:t>uzturēšanas izmaksas tiek plānotas 10% apmērā</w:t>
      </w:r>
      <w:r w:rsidRPr="00492164">
        <w:rPr>
          <w:rFonts w:ascii="Times New Roman" w:hAnsi="Times New Roman" w:cs="Times New Roman"/>
          <w:bCs/>
          <w:sz w:val="24"/>
        </w:rPr>
        <w:t xml:space="preserve"> no izstrādes izmaksām un ir 453 000 EUR.  Kopā </w:t>
      </w:r>
      <w:r w:rsidR="00214B84" w:rsidRPr="00492164">
        <w:rPr>
          <w:rFonts w:ascii="Times New Roman" w:hAnsi="Times New Roman" w:cs="Times New Roman"/>
          <w:bCs/>
          <w:sz w:val="24"/>
        </w:rPr>
        <w:t xml:space="preserve">15 gadu laikā </w:t>
      </w:r>
      <w:r w:rsidRPr="00492164">
        <w:rPr>
          <w:rFonts w:ascii="Times New Roman" w:hAnsi="Times New Roman" w:cs="Times New Roman"/>
          <w:bCs/>
          <w:sz w:val="24"/>
        </w:rPr>
        <w:t xml:space="preserve">izstrādes un uzturēšanas izmaksas ir </w:t>
      </w:r>
      <w:r w:rsidR="00214B84">
        <w:rPr>
          <w:rFonts w:ascii="Times New Roman" w:hAnsi="Times New Roman" w:cs="Times New Roman"/>
          <w:bCs/>
          <w:sz w:val="24"/>
        </w:rPr>
        <w:t>9 513</w:t>
      </w:r>
      <w:r w:rsidRPr="00492164">
        <w:rPr>
          <w:rFonts w:ascii="Times New Roman" w:hAnsi="Times New Roman" w:cs="Times New Roman"/>
          <w:bCs/>
          <w:sz w:val="24"/>
        </w:rPr>
        <w:t> 000 EUR.</w:t>
      </w:r>
    </w:p>
    <w:p w14:paraId="5D091195" w14:textId="77777777" w:rsidR="00CB4ED0" w:rsidRPr="00CB4ED0" w:rsidRDefault="00CB4ED0" w:rsidP="008223FD">
      <w:pPr>
        <w:spacing w:before="0" w:after="0"/>
        <w:ind w:left="720" w:hanging="360"/>
        <w:jc w:val="both"/>
        <w:rPr>
          <w:rFonts w:ascii="Times New Roman" w:hAnsi="Times New Roman" w:cs="Times New Roman"/>
          <w:i/>
          <w:color w:val="2F5496" w:themeColor="accent5" w:themeShade="BF"/>
          <w:sz w:val="24"/>
          <w:szCs w:val="24"/>
        </w:rPr>
      </w:pPr>
    </w:p>
    <w:p w14:paraId="5D091196" w14:textId="77777777" w:rsidR="00A72B56" w:rsidRPr="00A72B56" w:rsidRDefault="001C4589" w:rsidP="008223FD">
      <w:pPr>
        <w:tabs>
          <w:tab w:val="left" w:pos="0"/>
        </w:tabs>
        <w:spacing w:before="0" w:after="0"/>
        <w:jc w:val="both"/>
        <w:rPr>
          <w:rFonts w:ascii="Times New Roman" w:eastAsia="MS Mincho" w:hAnsi="Times New Roman"/>
          <w:b/>
          <w:bCs/>
          <w:sz w:val="24"/>
          <w:szCs w:val="24"/>
          <w:u w:val="single"/>
        </w:rPr>
      </w:pPr>
      <w:r w:rsidRPr="00A72B56">
        <w:rPr>
          <w:rFonts w:ascii="Times New Roman" w:eastAsia="MS Mincho" w:hAnsi="Times New Roman"/>
          <w:b/>
          <w:bCs/>
          <w:sz w:val="24"/>
          <w:szCs w:val="24"/>
          <w:u w:val="single"/>
        </w:rPr>
        <w:t>Saistība ar iepriekšējā plānošanas perioda projektiem, projekta lietderība un ieguldījums SAM rezultāta rādītājos</w:t>
      </w:r>
      <w:r w:rsidR="00CB4ED0">
        <w:rPr>
          <w:rFonts w:ascii="Times New Roman" w:eastAsia="MS Mincho" w:hAnsi="Times New Roman"/>
          <w:b/>
          <w:bCs/>
          <w:sz w:val="24"/>
          <w:szCs w:val="24"/>
          <w:u w:val="single"/>
        </w:rPr>
        <w:t>:</w:t>
      </w:r>
    </w:p>
    <w:p w14:paraId="5D091197" w14:textId="77777777" w:rsidR="003E73C1" w:rsidRPr="00626AE1" w:rsidRDefault="003E73C1" w:rsidP="008223FD">
      <w:pPr>
        <w:spacing w:before="0" w:after="0"/>
        <w:jc w:val="both"/>
        <w:rPr>
          <w:rFonts w:ascii="Times New Roman" w:hAnsi="Times New Roman" w:cs="Times New Roman"/>
          <w:i/>
          <w:color w:val="2F5496" w:themeColor="accent5" w:themeShade="BF"/>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6"/>
        <w:gridCol w:w="2408"/>
        <w:gridCol w:w="3677"/>
      </w:tblGrid>
      <w:tr w:rsidR="008A2C4C" w14:paraId="5D09119B" w14:textId="77777777" w:rsidTr="00133C75">
        <w:trPr>
          <w:trHeight w:val="656"/>
          <w:tblHeader/>
        </w:trPr>
        <w:tc>
          <w:tcPr>
            <w:tcW w:w="1642" w:type="pct"/>
            <w:shd w:val="clear" w:color="auto" w:fill="D9D9D9" w:themeFill="background1" w:themeFillShade="D9"/>
          </w:tcPr>
          <w:p w14:paraId="5D091198" w14:textId="77777777" w:rsidR="00DC5F35" w:rsidRPr="00DC5F35" w:rsidRDefault="001C4589" w:rsidP="00863E67">
            <w:pPr>
              <w:spacing w:before="0" w:after="0"/>
              <w:jc w:val="center"/>
              <w:rPr>
                <w:rFonts w:ascii="Times New Roman" w:hAnsi="Times New Roman" w:cs="Times New Roman"/>
                <w:b/>
                <w:bCs/>
                <w:sz w:val="24"/>
                <w:szCs w:val="24"/>
              </w:rPr>
            </w:pPr>
            <w:r w:rsidRPr="00DC5F35">
              <w:rPr>
                <w:rFonts w:ascii="Times New Roman" w:hAnsi="Times New Roman" w:cs="Times New Roman"/>
                <w:b/>
                <w:bCs/>
                <w:sz w:val="24"/>
                <w:szCs w:val="24"/>
              </w:rPr>
              <w:t>Sociālekonomiskais ieguvums</w:t>
            </w:r>
          </w:p>
        </w:tc>
        <w:tc>
          <w:tcPr>
            <w:tcW w:w="1329" w:type="pct"/>
            <w:shd w:val="clear" w:color="auto" w:fill="D9D9D9" w:themeFill="background1" w:themeFillShade="D9"/>
          </w:tcPr>
          <w:p w14:paraId="5D091199" w14:textId="77777777" w:rsidR="00DC5F35" w:rsidRPr="00DC5F35" w:rsidRDefault="001C4589" w:rsidP="00863E67">
            <w:pPr>
              <w:spacing w:before="0" w:after="0"/>
              <w:jc w:val="center"/>
              <w:rPr>
                <w:rFonts w:ascii="Times New Roman" w:hAnsi="Times New Roman" w:cs="Times New Roman"/>
                <w:b/>
                <w:bCs/>
                <w:sz w:val="24"/>
                <w:szCs w:val="24"/>
              </w:rPr>
            </w:pPr>
            <w:r w:rsidRPr="00DC5F35">
              <w:rPr>
                <w:rFonts w:ascii="Times New Roman" w:hAnsi="Times New Roman" w:cs="Times New Roman"/>
                <w:b/>
                <w:bCs/>
                <w:sz w:val="24"/>
                <w:szCs w:val="24"/>
              </w:rPr>
              <w:t>Ekvivalents naudas izteiksmē</w:t>
            </w:r>
          </w:p>
        </w:tc>
        <w:tc>
          <w:tcPr>
            <w:tcW w:w="2029" w:type="pct"/>
            <w:shd w:val="clear" w:color="auto" w:fill="D9D9D9" w:themeFill="background1" w:themeFillShade="D9"/>
          </w:tcPr>
          <w:p w14:paraId="5D09119A" w14:textId="77777777" w:rsidR="00DC5F35" w:rsidRPr="00DC5F35" w:rsidRDefault="001C4589" w:rsidP="00863E67">
            <w:pPr>
              <w:spacing w:before="0" w:after="0"/>
              <w:jc w:val="center"/>
              <w:rPr>
                <w:rFonts w:ascii="Times New Roman" w:hAnsi="Times New Roman" w:cs="Times New Roman"/>
                <w:b/>
                <w:bCs/>
                <w:sz w:val="24"/>
                <w:szCs w:val="24"/>
              </w:rPr>
            </w:pPr>
            <w:r w:rsidRPr="00DC5F35">
              <w:rPr>
                <w:rFonts w:ascii="Times New Roman" w:hAnsi="Times New Roman" w:cs="Times New Roman"/>
                <w:b/>
                <w:bCs/>
                <w:sz w:val="24"/>
                <w:szCs w:val="24"/>
              </w:rPr>
              <w:t>Aprēķins</w:t>
            </w:r>
          </w:p>
        </w:tc>
      </w:tr>
      <w:tr w:rsidR="008A2C4C" w14:paraId="5D0911A2" w14:textId="77777777" w:rsidTr="00133C75">
        <w:tc>
          <w:tcPr>
            <w:tcW w:w="1642" w:type="pct"/>
            <w:shd w:val="clear" w:color="auto" w:fill="auto"/>
          </w:tcPr>
          <w:p w14:paraId="5D09119C" w14:textId="77777777" w:rsidR="00DC5F35" w:rsidRPr="00DC5F35" w:rsidRDefault="001C4589" w:rsidP="00863E67">
            <w:pPr>
              <w:spacing w:before="0" w:after="0"/>
              <w:rPr>
                <w:rFonts w:ascii="Times New Roman" w:hAnsi="Times New Roman" w:cs="Times New Roman"/>
                <w:kern w:val="12"/>
                <w:sz w:val="24"/>
                <w:szCs w:val="24"/>
              </w:rPr>
            </w:pPr>
            <w:r w:rsidRPr="00DC5F35">
              <w:rPr>
                <w:rFonts w:ascii="Times New Roman" w:hAnsi="Times New Roman" w:cs="Times New Roman"/>
                <w:sz w:val="24"/>
                <w:szCs w:val="24"/>
              </w:rPr>
              <w:t>Darba laika ietaupījums saimnieciskās darbības veicējiem nodokļu maksāšanai</w:t>
            </w:r>
          </w:p>
        </w:tc>
        <w:tc>
          <w:tcPr>
            <w:tcW w:w="1329" w:type="pct"/>
            <w:shd w:val="clear" w:color="auto" w:fill="auto"/>
          </w:tcPr>
          <w:p w14:paraId="5D09119D" w14:textId="50AE42F9" w:rsidR="00DC5F35" w:rsidRPr="00DC5F35" w:rsidRDefault="00133C75" w:rsidP="00863E67">
            <w:pPr>
              <w:spacing w:before="0" w:after="0"/>
              <w:rPr>
                <w:rFonts w:ascii="Times New Roman" w:hAnsi="Times New Roman" w:cs="Times New Roman"/>
                <w:sz w:val="24"/>
                <w:szCs w:val="24"/>
              </w:rPr>
            </w:pPr>
            <w:r>
              <w:rPr>
                <w:rFonts w:ascii="Times New Roman" w:hAnsi="Times New Roman" w:cs="Times New Roman"/>
                <w:sz w:val="24"/>
                <w:szCs w:val="24"/>
              </w:rPr>
              <w:t>929 853</w:t>
            </w:r>
            <w:r w:rsidR="001C4589" w:rsidRPr="00DC5F35">
              <w:rPr>
                <w:rFonts w:ascii="Times New Roman" w:hAnsi="Times New Roman" w:cs="Times New Roman"/>
                <w:sz w:val="24"/>
                <w:szCs w:val="24"/>
              </w:rPr>
              <w:t xml:space="preserve"> EUR gadā</w:t>
            </w:r>
          </w:p>
        </w:tc>
        <w:tc>
          <w:tcPr>
            <w:tcW w:w="2029" w:type="pct"/>
            <w:shd w:val="clear" w:color="auto" w:fill="auto"/>
          </w:tcPr>
          <w:p w14:paraId="5D09119E"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Ietaupītais darba laiks (T) – 57,44 slodzes/ gadā;</w:t>
            </w:r>
          </w:p>
          <w:p w14:paraId="5D09119F" w14:textId="0A560DA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 xml:space="preserve">Vidējā darba alga privātā sektorā strādājošiem (A) – </w:t>
            </w:r>
            <w:r w:rsidR="00133C75">
              <w:rPr>
                <w:rFonts w:ascii="Times New Roman" w:hAnsi="Times New Roman" w:cs="Times New Roman"/>
                <w:sz w:val="24"/>
                <w:szCs w:val="24"/>
              </w:rPr>
              <w:t>1 349,02</w:t>
            </w:r>
            <w:r w:rsidRPr="00DC5F35">
              <w:rPr>
                <w:rFonts w:ascii="Times New Roman" w:hAnsi="Times New Roman" w:cs="Times New Roman"/>
                <w:sz w:val="24"/>
                <w:szCs w:val="24"/>
              </w:rPr>
              <w:t> EUR/ mēnesī;</w:t>
            </w:r>
          </w:p>
          <w:p w14:paraId="5D0911A0"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Periods (P) – 12 mēneši</w:t>
            </w:r>
          </w:p>
          <w:p w14:paraId="5D0911A1" w14:textId="3830BAD7" w:rsidR="00DC5F35" w:rsidRPr="00DC5F35" w:rsidRDefault="001C4589" w:rsidP="00133C75">
            <w:pPr>
              <w:spacing w:before="0" w:after="0"/>
              <w:rPr>
                <w:rFonts w:ascii="Times New Roman" w:hAnsi="Times New Roman" w:cs="Times New Roman"/>
                <w:sz w:val="24"/>
                <w:szCs w:val="24"/>
              </w:rPr>
            </w:pPr>
            <w:r w:rsidRPr="00DC5F35">
              <w:rPr>
                <w:rFonts w:ascii="Times New Roman" w:hAnsi="Times New Roman" w:cs="Times New Roman"/>
                <w:sz w:val="24"/>
                <w:szCs w:val="24"/>
              </w:rPr>
              <w:t xml:space="preserve">T x A x P = 57,44 x </w:t>
            </w:r>
            <w:r w:rsidR="00133C75">
              <w:rPr>
                <w:rFonts w:ascii="Times New Roman" w:hAnsi="Times New Roman" w:cs="Times New Roman"/>
                <w:sz w:val="24"/>
                <w:szCs w:val="24"/>
              </w:rPr>
              <w:t>1 349,02</w:t>
            </w:r>
            <w:r w:rsidRPr="00DC5F35">
              <w:rPr>
                <w:rFonts w:ascii="Times New Roman" w:hAnsi="Times New Roman" w:cs="Times New Roman"/>
                <w:sz w:val="24"/>
                <w:szCs w:val="24"/>
              </w:rPr>
              <w:t xml:space="preserve"> x 12</w:t>
            </w:r>
          </w:p>
        </w:tc>
      </w:tr>
      <w:tr w:rsidR="008A2C4C" w14:paraId="5D0911A8" w14:textId="77777777" w:rsidTr="00133C75">
        <w:tc>
          <w:tcPr>
            <w:tcW w:w="1642" w:type="pct"/>
            <w:shd w:val="clear" w:color="auto" w:fill="D9D9D9" w:themeFill="background1" w:themeFillShade="D9"/>
          </w:tcPr>
          <w:p w14:paraId="5D0911A3" w14:textId="77777777" w:rsidR="00DC5F35" w:rsidRPr="00DC5F35" w:rsidRDefault="001C4589" w:rsidP="00863E67">
            <w:pPr>
              <w:spacing w:before="0" w:after="0"/>
              <w:rPr>
                <w:rFonts w:ascii="Times New Roman" w:hAnsi="Times New Roman" w:cs="Times New Roman"/>
                <w:kern w:val="12"/>
                <w:sz w:val="24"/>
                <w:szCs w:val="24"/>
              </w:rPr>
            </w:pPr>
            <w:r w:rsidRPr="00DC5F35">
              <w:rPr>
                <w:rFonts w:ascii="Times New Roman" w:hAnsi="Times New Roman" w:cs="Times New Roman"/>
                <w:sz w:val="24"/>
                <w:szCs w:val="24"/>
              </w:rPr>
              <w:t>Finanšu ietaupījums saimnieciskās darbības veicējiem nodokļu maksāšanai</w:t>
            </w:r>
          </w:p>
        </w:tc>
        <w:tc>
          <w:tcPr>
            <w:tcW w:w="1329" w:type="pct"/>
            <w:shd w:val="clear" w:color="auto" w:fill="D9D9D9" w:themeFill="background1" w:themeFillShade="D9"/>
          </w:tcPr>
          <w:p w14:paraId="5D0911A4"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794 092 EUR gadā</w:t>
            </w:r>
          </w:p>
        </w:tc>
        <w:tc>
          <w:tcPr>
            <w:tcW w:w="2029" w:type="pct"/>
            <w:shd w:val="clear" w:color="auto" w:fill="D9D9D9" w:themeFill="background1" w:themeFillShade="D9"/>
          </w:tcPr>
          <w:p w14:paraId="5D0911A5"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Maksājumu skaita samazinājums (M) – 2 205 810 maksājumi gadā;</w:t>
            </w:r>
          </w:p>
          <w:p w14:paraId="5D0911A6"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Banku sniegtie</w:t>
            </w:r>
            <w:r w:rsidR="00B64E1A">
              <w:rPr>
                <w:rFonts w:ascii="Times New Roman" w:hAnsi="Times New Roman" w:cs="Times New Roman"/>
                <w:sz w:val="24"/>
                <w:szCs w:val="24"/>
              </w:rPr>
              <w:t xml:space="preserve"> </w:t>
            </w:r>
            <w:r w:rsidRPr="00DC5F35">
              <w:rPr>
                <w:rFonts w:ascii="Times New Roman" w:hAnsi="Times New Roman" w:cs="Times New Roman"/>
                <w:sz w:val="24"/>
                <w:szCs w:val="24"/>
              </w:rPr>
              <w:t>pakalpojumi (B) – 0,36 EUR/ maksājums</w:t>
            </w:r>
          </w:p>
          <w:p w14:paraId="5D0911A7"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M x B = 2 205 810 x 0,36</w:t>
            </w:r>
          </w:p>
        </w:tc>
      </w:tr>
      <w:tr w:rsidR="008A2C4C" w14:paraId="5D0911AF" w14:textId="77777777" w:rsidTr="00133C75">
        <w:tc>
          <w:tcPr>
            <w:tcW w:w="1642" w:type="pct"/>
          </w:tcPr>
          <w:p w14:paraId="5D0911A9" w14:textId="77777777" w:rsidR="00DC5F35" w:rsidRPr="00DC5F35" w:rsidRDefault="001C4589" w:rsidP="00863E67">
            <w:pPr>
              <w:spacing w:before="0" w:after="0"/>
              <w:rPr>
                <w:rFonts w:ascii="Times New Roman" w:hAnsi="Times New Roman" w:cs="Times New Roman"/>
                <w:kern w:val="12"/>
                <w:sz w:val="24"/>
                <w:szCs w:val="24"/>
              </w:rPr>
            </w:pPr>
            <w:r w:rsidRPr="00DC5F35">
              <w:rPr>
                <w:rFonts w:ascii="Times New Roman" w:hAnsi="Times New Roman" w:cs="Times New Roman"/>
                <w:sz w:val="24"/>
                <w:szCs w:val="24"/>
              </w:rPr>
              <w:t>Darba laika ietaupījums saimnieciskās darbības veicējiem iesniegumu par kļūdainu maksājumu novirzīšanu vai pārmaksu atmaksu sagatavošanu</w:t>
            </w:r>
          </w:p>
        </w:tc>
        <w:tc>
          <w:tcPr>
            <w:tcW w:w="1329" w:type="pct"/>
          </w:tcPr>
          <w:p w14:paraId="5D0911AA" w14:textId="5540244A" w:rsidR="00DC5F35" w:rsidRPr="00DC5F35" w:rsidRDefault="00133C75" w:rsidP="00863E67">
            <w:pPr>
              <w:spacing w:before="0" w:after="0"/>
              <w:rPr>
                <w:rFonts w:ascii="Times New Roman" w:hAnsi="Times New Roman" w:cs="Times New Roman"/>
                <w:kern w:val="12"/>
                <w:sz w:val="24"/>
                <w:szCs w:val="24"/>
              </w:rPr>
            </w:pPr>
            <w:r>
              <w:rPr>
                <w:rFonts w:ascii="Times New Roman" w:hAnsi="Times New Roman" w:cs="Times New Roman"/>
                <w:kern w:val="12"/>
                <w:sz w:val="24"/>
                <w:szCs w:val="24"/>
              </w:rPr>
              <w:t>128 697</w:t>
            </w:r>
            <w:r w:rsidR="001C4589" w:rsidRPr="00DC5F35">
              <w:rPr>
                <w:rFonts w:ascii="Times New Roman" w:hAnsi="Times New Roman" w:cs="Times New Roman"/>
                <w:kern w:val="12"/>
                <w:sz w:val="24"/>
                <w:szCs w:val="24"/>
              </w:rPr>
              <w:t> EUR</w:t>
            </w:r>
            <w:r w:rsidR="001C4589" w:rsidRPr="00DC5F35">
              <w:rPr>
                <w:rFonts w:ascii="Times New Roman" w:hAnsi="Times New Roman" w:cs="Times New Roman"/>
                <w:sz w:val="24"/>
                <w:szCs w:val="24"/>
              </w:rPr>
              <w:t xml:space="preserve"> gadā</w:t>
            </w:r>
          </w:p>
        </w:tc>
        <w:tc>
          <w:tcPr>
            <w:tcW w:w="2029" w:type="pct"/>
          </w:tcPr>
          <w:p w14:paraId="5D0911AB"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Ietaupītais darba laiks (T) – 7,95 slodzes/ gadā;</w:t>
            </w:r>
          </w:p>
          <w:p w14:paraId="5D0911AC" w14:textId="31C8D5C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 xml:space="preserve">Vidējā darba alga privātā sektorā strādājošiem (A) – </w:t>
            </w:r>
            <w:r w:rsidR="00133C75">
              <w:rPr>
                <w:rFonts w:ascii="Times New Roman" w:hAnsi="Times New Roman" w:cs="Times New Roman"/>
                <w:sz w:val="24"/>
                <w:szCs w:val="24"/>
              </w:rPr>
              <w:t>1 349,02</w:t>
            </w:r>
            <w:r w:rsidRPr="00DC5F35">
              <w:rPr>
                <w:rFonts w:ascii="Times New Roman" w:hAnsi="Times New Roman" w:cs="Times New Roman"/>
                <w:sz w:val="24"/>
                <w:szCs w:val="24"/>
              </w:rPr>
              <w:t> EUR/ mēnesī;</w:t>
            </w:r>
          </w:p>
          <w:p w14:paraId="5D0911AD"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Periods (P) – 12 mēneši</w:t>
            </w:r>
          </w:p>
          <w:p w14:paraId="5D0911AE" w14:textId="589F2CD5" w:rsidR="00DC5F35" w:rsidRPr="00DC5F35" w:rsidRDefault="001C4589" w:rsidP="00133C75">
            <w:pPr>
              <w:spacing w:before="0" w:after="0"/>
              <w:rPr>
                <w:rFonts w:ascii="Times New Roman" w:hAnsi="Times New Roman" w:cs="Times New Roman"/>
                <w:kern w:val="12"/>
                <w:sz w:val="24"/>
                <w:szCs w:val="24"/>
              </w:rPr>
            </w:pPr>
            <w:r w:rsidRPr="00DC5F35">
              <w:rPr>
                <w:rFonts w:ascii="Times New Roman" w:hAnsi="Times New Roman" w:cs="Times New Roman"/>
                <w:sz w:val="24"/>
                <w:szCs w:val="24"/>
              </w:rPr>
              <w:lastRenderedPageBreak/>
              <w:t xml:space="preserve">T x A x P = 7,95 x </w:t>
            </w:r>
            <w:r w:rsidR="00133C75">
              <w:rPr>
                <w:rFonts w:ascii="Times New Roman" w:hAnsi="Times New Roman" w:cs="Times New Roman"/>
                <w:sz w:val="24"/>
                <w:szCs w:val="24"/>
              </w:rPr>
              <w:t>1 349,02</w:t>
            </w:r>
            <w:r w:rsidRPr="00DC5F35">
              <w:rPr>
                <w:rFonts w:ascii="Times New Roman" w:hAnsi="Times New Roman" w:cs="Times New Roman"/>
                <w:sz w:val="24"/>
                <w:szCs w:val="24"/>
              </w:rPr>
              <w:t xml:space="preserve"> x 12</w:t>
            </w:r>
          </w:p>
        </w:tc>
      </w:tr>
    </w:tbl>
    <w:p w14:paraId="5D0911B0" w14:textId="77777777" w:rsidR="00763F36" w:rsidRDefault="00763F36" w:rsidP="008223FD">
      <w:pPr>
        <w:pStyle w:val="VPBody"/>
        <w:tabs>
          <w:tab w:val="left" w:pos="5505"/>
        </w:tabs>
        <w:spacing w:before="0" w:after="0"/>
        <w:rPr>
          <w:color w:val="4472C4" w:themeColor="accent5"/>
        </w:rPr>
      </w:pPr>
    </w:p>
    <w:p w14:paraId="5D0911B1" w14:textId="3EEB0CDC" w:rsidR="00DC5F35" w:rsidRPr="00DC5F35" w:rsidRDefault="001C4589" w:rsidP="008223FD">
      <w:pPr>
        <w:pStyle w:val="VPBody"/>
        <w:spacing w:before="0" w:after="0"/>
        <w:ind w:firstLine="709"/>
        <w:rPr>
          <w:rFonts w:eastAsia="MS Mincho" w:cs="Segoe UI"/>
          <w:szCs w:val="24"/>
        </w:rPr>
      </w:pPr>
      <w:r w:rsidRPr="00DC5F35">
        <w:rPr>
          <w:rFonts w:eastAsia="MS Mincho" w:cs="Segoe UI"/>
          <w:szCs w:val="24"/>
        </w:rPr>
        <w:t xml:space="preserve">Aprēķini ir veikti saskaņā ar Centrālās statistikas pārvaldes datiem par vidējo darba samaksu un darbaspēka izmaksām 2017.gadā. Ņemot vērā, ka ekonomiskais ieguvums paredzams ar </w:t>
      </w:r>
      <w:r w:rsidR="00133C75" w:rsidRPr="00DC5F35">
        <w:rPr>
          <w:rFonts w:eastAsia="MS Mincho" w:cs="Segoe UI"/>
          <w:szCs w:val="24"/>
        </w:rPr>
        <w:t>202</w:t>
      </w:r>
      <w:r w:rsidR="00133C75">
        <w:rPr>
          <w:rFonts w:eastAsia="MS Mincho" w:cs="Segoe UI"/>
          <w:szCs w:val="24"/>
        </w:rPr>
        <w:t>2</w:t>
      </w:r>
      <w:r w:rsidRPr="00DC5F35">
        <w:rPr>
          <w:rFonts w:eastAsia="MS Mincho" w:cs="Segoe UI"/>
          <w:szCs w:val="24"/>
        </w:rPr>
        <w:t>.gadu, kopējā ieguvuma aprēķinos tika izmantots makroekonomiskais rādītājs “Darba algas (bruto) izmaiņas, salīdzināmās cenās (procentos)” un reālā sociālā diskonta likme 5% (</w:t>
      </w:r>
      <w:hyperlink r:id="rId16" w:history="1">
        <w:r w:rsidRPr="00DC5F35">
          <w:rPr>
            <w:rFonts w:eastAsia="MS Mincho" w:cs="Segoe UI"/>
          </w:rPr>
          <w:t>http://www.fm.gov.lv/lv/sadalas/ppp/tiesibu_akti/makroekonomiskie_pienemumi_un_prognozes</w:t>
        </w:r>
      </w:hyperlink>
      <w:r w:rsidR="00DA32F5">
        <w:rPr>
          <w:rFonts w:eastAsia="MS Mincho" w:cs="Segoe UI"/>
        </w:rPr>
        <w:t>/</w:t>
      </w:r>
      <w:r w:rsidRPr="00DC5F35">
        <w:rPr>
          <w:rFonts w:eastAsia="MS Mincho" w:cs="Segoe UI"/>
          <w:szCs w:val="24"/>
        </w:rPr>
        <w:t xml:space="preserve">, publicēts </w:t>
      </w:r>
      <w:r w:rsidR="00DA32F5">
        <w:rPr>
          <w:rFonts w:eastAsia="MS Mincho" w:cs="Segoe UI"/>
          <w:szCs w:val="24"/>
        </w:rPr>
        <w:t>12.04.2018</w:t>
      </w:r>
      <w:r w:rsidRPr="00DC5F35">
        <w:rPr>
          <w:rFonts w:eastAsia="MS Mincho" w:cs="Segoe UI"/>
          <w:szCs w:val="24"/>
        </w:rPr>
        <w:t>.).</w:t>
      </w:r>
    </w:p>
    <w:p w14:paraId="5D0911B2" w14:textId="250084D1" w:rsidR="00DC5F35" w:rsidRDefault="001C4589" w:rsidP="008223FD">
      <w:pPr>
        <w:pStyle w:val="VPBody"/>
        <w:spacing w:before="0" w:after="0"/>
        <w:ind w:firstLine="709"/>
        <w:rPr>
          <w:rFonts w:eastAsia="MS Mincho" w:cs="Segoe UI"/>
          <w:szCs w:val="24"/>
        </w:rPr>
      </w:pPr>
      <w:r w:rsidRPr="00DC5F35">
        <w:rPr>
          <w:rFonts w:eastAsia="MS Mincho" w:cs="Segoe UI"/>
          <w:szCs w:val="24"/>
        </w:rPr>
        <w:t xml:space="preserve">Kopējais sociālekonomiskais ieguvums no projekta realizācijas (finanšu ekonomija un laika ietaupījums naudas izteiksmē) </w:t>
      </w:r>
      <w:r w:rsidR="00133C75" w:rsidRPr="00DC5F35">
        <w:rPr>
          <w:rFonts w:eastAsia="MS Mincho" w:cs="Segoe UI"/>
          <w:szCs w:val="24"/>
        </w:rPr>
        <w:t>202</w:t>
      </w:r>
      <w:r w:rsidR="00133C75">
        <w:rPr>
          <w:rFonts w:eastAsia="MS Mincho" w:cs="Segoe UI"/>
          <w:szCs w:val="24"/>
        </w:rPr>
        <w:t>2</w:t>
      </w:r>
      <w:r w:rsidRPr="00DC5F35">
        <w:rPr>
          <w:rFonts w:eastAsia="MS Mincho" w:cs="Segoe UI"/>
          <w:szCs w:val="24"/>
        </w:rPr>
        <w:t xml:space="preserve">.gadā veidos </w:t>
      </w:r>
      <w:r w:rsidR="00DA32F5">
        <w:rPr>
          <w:rFonts w:eastAsia="MS Mincho" w:cs="Segoe UI"/>
          <w:szCs w:val="24"/>
        </w:rPr>
        <w:t>1</w:t>
      </w:r>
      <w:r w:rsidR="00133C75">
        <w:rPr>
          <w:rFonts w:eastAsia="MS Mincho" w:cs="Segoe UI"/>
          <w:szCs w:val="24"/>
        </w:rPr>
        <w:t> 852 641 </w:t>
      </w:r>
      <w:r w:rsidRPr="00CC545C">
        <w:rPr>
          <w:rFonts w:eastAsia="MS Mincho" w:cs="Segoe UI"/>
          <w:szCs w:val="24"/>
        </w:rPr>
        <w:t>EUR gadā</w:t>
      </w:r>
      <w:r w:rsidRPr="00DC5F35">
        <w:rPr>
          <w:rFonts w:eastAsia="MS Mincho" w:cs="Segoe UI"/>
          <w:szCs w:val="24"/>
        </w:rPr>
        <w:t xml:space="preserve">, bet projekta dzīvescikla laikā –  </w:t>
      </w:r>
      <w:r w:rsidR="00133C75">
        <w:rPr>
          <w:rFonts w:eastAsia="MS Mincho" w:cs="Segoe UI"/>
          <w:szCs w:val="24"/>
        </w:rPr>
        <w:t>22 790 941</w:t>
      </w:r>
      <w:r w:rsidRPr="00DC5F35">
        <w:rPr>
          <w:rFonts w:eastAsia="MS Mincho" w:cs="Segoe UI"/>
          <w:szCs w:val="24"/>
        </w:rPr>
        <w:t xml:space="preserve"> EUR (diskontēti </w:t>
      </w:r>
      <w:r w:rsidR="007B466E">
        <w:rPr>
          <w:rFonts w:eastAsia="MS Mincho" w:cs="Segoe UI"/>
          <w:szCs w:val="24"/>
        </w:rPr>
        <w:t>14 705 961</w:t>
      </w:r>
      <w:r w:rsidRPr="00DC5F35">
        <w:rPr>
          <w:rFonts w:eastAsia="MS Mincho" w:cs="Segoe UI"/>
          <w:szCs w:val="24"/>
        </w:rPr>
        <w:t xml:space="preserve"> EUR), kas pārsniedz projekta īstenošanas un uzturēšanas izmaksas </w:t>
      </w:r>
      <w:r w:rsidR="00DA32F5">
        <w:rPr>
          <w:rFonts w:eastAsia="MS Mincho" w:cs="Segoe UI"/>
          <w:szCs w:val="24"/>
        </w:rPr>
        <w:t>9 </w:t>
      </w:r>
      <w:r w:rsidR="002308E5">
        <w:rPr>
          <w:rFonts w:eastAsia="MS Mincho" w:cs="Segoe UI"/>
          <w:szCs w:val="24"/>
        </w:rPr>
        <w:t>513</w:t>
      </w:r>
      <w:r w:rsidRPr="00DC5F35">
        <w:rPr>
          <w:rFonts w:eastAsia="MS Mincho" w:cs="Segoe UI"/>
          <w:szCs w:val="24"/>
        </w:rPr>
        <w:t xml:space="preserve"> 000 EUR (diskontēti </w:t>
      </w:r>
      <w:r w:rsidR="00DA32F5">
        <w:rPr>
          <w:rFonts w:eastAsia="MS Mincho" w:cs="Segoe UI"/>
          <w:szCs w:val="24"/>
        </w:rPr>
        <w:t>7</w:t>
      </w:r>
      <w:r w:rsidR="002308E5">
        <w:rPr>
          <w:rFonts w:eastAsia="MS Mincho" w:cs="Segoe UI"/>
          <w:szCs w:val="24"/>
        </w:rPr>
        <w:t> 657 288</w:t>
      </w:r>
      <w:r w:rsidRPr="00DC5F35">
        <w:rPr>
          <w:rFonts w:eastAsia="MS Mincho" w:cs="Segoe UI"/>
          <w:szCs w:val="24"/>
        </w:rPr>
        <w:t xml:space="preserve"> EUR – ar reālo </w:t>
      </w:r>
      <w:r w:rsidR="008F10D9">
        <w:rPr>
          <w:rFonts w:eastAsia="MS Mincho" w:cs="Segoe UI"/>
          <w:szCs w:val="24"/>
        </w:rPr>
        <w:t>sociālo</w:t>
      </w:r>
      <w:r w:rsidR="008F10D9" w:rsidRPr="00DC5F35">
        <w:rPr>
          <w:rFonts w:eastAsia="MS Mincho" w:cs="Segoe UI"/>
          <w:szCs w:val="24"/>
        </w:rPr>
        <w:t xml:space="preserve"> </w:t>
      </w:r>
      <w:r w:rsidRPr="00DC5F35">
        <w:rPr>
          <w:rFonts w:eastAsia="MS Mincho" w:cs="Segoe UI"/>
          <w:szCs w:val="24"/>
        </w:rPr>
        <w:t xml:space="preserve">diskonta likmi </w:t>
      </w:r>
      <w:r w:rsidR="008F10D9">
        <w:rPr>
          <w:rFonts w:eastAsia="MS Mincho" w:cs="Segoe UI"/>
          <w:szCs w:val="24"/>
        </w:rPr>
        <w:t>5</w:t>
      </w:r>
      <w:r w:rsidRPr="00DC5F35">
        <w:rPr>
          <w:rFonts w:eastAsia="MS Mincho" w:cs="Segoe UI"/>
          <w:szCs w:val="24"/>
        </w:rPr>
        <w:t>%)</w:t>
      </w:r>
      <w:r>
        <w:rPr>
          <w:rFonts w:eastAsia="MS Mincho" w:cs="Segoe UI"/>
          <w:szCs w:val="24"/>
        </w:rPr>
        <w:t>.</w:t>
      </w:r>
    </w:p>
    <w:p w14:paraId="5D0911B3" w14:textId="77777777" w:rsidR="00863E67" w:rsidRPr="00DC5F35" w:rsidRDefault="00863E67" w:rsidP="008223FD">
      <w:pPr>
        <w:pStyle w:val="VPBody"/>
        <w:spacing w:before="0" w:after="0"/>
        <w:ind w:firstLine="709"/>
        <w:rPr>
          <w:rFonts w:eastAsia="MS Mincho" w:cs="Segoe UI"/>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5"/>
        <w:gridCol w:w="2320"/>
        <w:gridCol w:w="3626"/>
      </w:tblGrid>
      <w:tr w:rsidR="008A2C4C" w14:paraId="5D0911B7" w14:textId="77777777" w:rsidTr="00142018">
        <w:trPr>
          <w:trHeight w:val="499"/>
        </w:trPr>
        <w:tc>
          <w:tcPr>
            <w:tcW w:w="1719" w:type="pct"/>
            <w:shd w:val="clear" w:color="auto" w:fill="D9D9D9" w:themeFill="background1" w:themeFillShade="D9"/>
          </w:tcPr>
          <w:p w14:paraId="5D0911B4" w14:textId="77777777" w:rsidR="00DC5F35" w:rsidRPr="006C010F" w:rsidRDefault="001C4589" w:rsidP="008223FD">
            <w:pPr>
              <w:spacing w:before="0" w:after="0"/>
              <w:jc w:val="center"/>
              <w:rPr>
                <w:rFonts w:ascii="Times New Roman" w:hAnsi="Times New Roman" w:cs="Times New Roman"/>
                <w:b/>
                <w:bCs/>
                <w:sz w:val="24"/>
                <w:szCs w:val="24"/>
              </w:rPr>
            </w:pPr>
            <w:r w:rsidRPr="006C010F">
              <w:rPr>
                <w:rFonts w:ascii="Times New Roman" w:hAnsi="Times New Roman" w:cs="Times New Roman"/>
                <w:b/>
                <w:bCs/>
                <w:sz w:val="24"/>
                <w:szCs w:val="24"/>
              </w:rPr>
              <w:t>Sociālekonomiskais ieguvums</w:t>
            </w:r>
          </w:p>
        </w:tc>
        <w:tc>
          <w:tcPr>
            <w:tcW w:w="1280" w:type="pct"/>
            <w:shd w:val="clear" w:color="auto" w:fill="D9D9D9" w:themeFill="background1" w:themeFillShade="D9"/>
          </w:tcPr>
          <w:p w14:paraId="5D0911B5" w14:textId="77777777" w:rsidR="00DC5F35" w:rsidRPr="006C010F" w:rsidRDefault="001C4589" w:rsidP="008223FD">
            <w:pPr>
              <w:spacing w:before="0" w:after="0"/>
              <w:jc w:val="center"/>
              <w:rPr>
                <w:rFonts w:ascii="Times New Roman" w:hAnsi="Times New Roman" w:cs="Times New Roman"/>
                <w:b/>
                <w:bCs/>
                <w:sz w:val="24"/>
                <w:szCs w:val="24"/>
              </w:rPr>
            </w:pPr>
            <w:r w:rsidRPr="006C010F">
              <w:rPr>
                <w:rFonts w:ascii="Times New Roman" w:hAnsi="Times New Roman" w:cs="Times New Roman"/>
                <w:b/>
                <w:bCs/>
                <w:sz w:val="24"/>
                <w:szCs w:val="24"/>
              </w:rPr>
              <w:t>Ekvivalents naudas izteiksmē</w:t>
            </w:r>
          </w:p>
        </w:tc>
        <w:tc>
          <w:tcPr>
            <w:tcW w:w="2001" w:type="pct"/>
            <w:shd w:val="clear" w:color="auto" w:fill="D9D9D9" w:themeFill="background1" w:themeFillShade="D9"/>
          </w:tcPr>
          <w:p w14:paraId="5D0911B6" w14:textId="77777777" w:rsidR="00DC5F35" w:rsidRPr="006C010F" w:rsidRDefault="001C4589" w:rsidP="008223FD">
            <w:pPr>
              <w:spacing w:before="0" w:after="0"/>
              <w:jc w:val="center"/>
              <w:rPr>
                <w:rFonts w:ascii="Times New Roman" w:hAnsi="Times New Roman" w:cs="Times New Roman"/>
                <w:b/>
                <w:bCs/>
                <w:sz w:val="24"/>
                <w:szCs w:val="24"/>
              </w:rPr>
            </w:pPr>
            <w:r w:rsidRPr="006C010F">
              <w:rPr>
                <w:rFonts w:ascii="Times New Roman" w:hAnsi="Times New Roman" w:cs="Times New Roman"/>
                <w:b/>
                <w:bCs/>
                <w:sz w:val="24"/>
                <w:szCs w:val="24"/>
              </w:rPr>
              <w:t>Aprēķins</w:t>
            </w:r>
          </w:p>
        </w:tc>
      </w:tr>
      <w:tr w:rsidR="008A2C4C" w14:paraId="5D0911BE" w14:textId="77777777" w:rsidTr="00142018">
        <w:tc>
          <w:tcPr>
            <w:tcW w:w="1719" w:type="pct"/>
            <w:shd w:val="clear" w:color="auto" w:fill="D9D9D9" w:themeFill="background1" w:themeFillShade="D9"/>
          </w:tcPr>
          <w:p w14:paraId="5D0911B8"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 xml:space="preserve">VID darba laika ietaupījums, ieviešot </w:t>
            </w:r>
            <w:r w:rsidR="00224924">
              <w:rPr>
                <w:rFonts w:ascii="Times New Roman" w:hAnsi="Times New Roman" w:cs="Times New Roman"/>
                <w:sz w:val="24"/>
                <w:szCs w:val="24"/>
              </w:rPr>
              <w:t>v</w:t>
            </w:r>
            <w:r w:rsidRPr="00DC5F35">
              <w:rPr>
                <w:rFonts w:ascii="Times New Roman" w:hAnsi="Times New Roman" w:cs="Times New Roman"/>
                <w:sz w:val="24"/>
                <w:szCs w:val="24"/>
              </w:rPr>
              <w:t>ienoto nodokļu kontu</w:t>
            </w:r>
          </w:p>
        </w:tc>
        <w:tc>
          <w:tcPr>
            <w:tcW w:w="1280" w:type="pct"/>
            <w:shd w:val="clear" w:color="auto" w:fill="D9D9D9" w:themeFill="background1" w:themeFillShade="D9"/>
          </w:tcPr>
          <w:p w14:paraId="5D0911B9" w14:textId="1FF41A26" w:rsidR="00DC5F35" w:rsidRPr="006C010F" w:rsidRDefault="007B466E" w:rsidP="00863E67">
            <w:pPr>
              <w:spacing w:before="0" w:after="0"/>
              <w:rPr>
                <w:rFonts w:ascii="Times New Roman" w:hAnsi="Times New Roman" w:cs="Times New Roman"/>
                <w:sz w:val="24"/>
                <w:szCs w:val="24"/>
              </w:rPr>
            </w:pPr>
            <w:r>
              <w:rPr>
                <w:rFonts w:ascii="Times New Roman" w:hAnsi="Times New Roman" w:cs="Times New Roman"/>
                <w:sz w:val="24"/>
                <w:szCs w:val="24"/>
              </w:rPr>
              <w:t>1 128 437</w:t>
            </w:r>
            <w:r w:rsidR="001C4589">
              <w:rPr>
                <w:rFonts w:ascii="Times New Roman" w:hAnsi="Times New Roman" w:cs="Times New Roman"/>
                <w:sz w:val="24"/>
                <w:szCs w:val="24"/>
              </w:rPr>
              <w:t> EUR</w:t>
            </w:r>
            <w:r w:rsidR="001C4589" w:rsidRPr="00DC5F35">
              <w:rPr>
                <w:rFonts w:ascii="Times New Roman" w:hAnsi="Times New Roman" w:cs="Times New Roman"/>
                <w:sz w:val="24"/>
                <w:szCs w:val="24"/>
              </w:rPr>
              <w:t xml:space="preserve"> gadā</w:t>
            </w:r>
          </w:p>
        </w:tc>
        <w:tc>
          <w:tcPr>
            <w:tcW w:w="2001" w:type="pct"/>
            <w:shd w:val="clear" w:color="auto" w:fill="D9D9D9" w:themeFill="background1" w:themeFillShade="D9"/>
          </w:tcPr>
          <w:p w14:paraId="5D0911BA"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Ietaupītais darba laiks (T) – 46,46 slodzes/ gadā;</w:t>
            </w:r>
          </w:p>
          <w:p w14:paraId="5D0911BB" w14:textId="729BDD92"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 xml:space="preserve">Vidējā vispārējās valdības sektorā strādājošo darba alga (A) – </w:t>
            </w:r>
            <w:r w:rsidR="007B466E">
              <w:rPr>
                <w:rFonts w:ascii="Times New Roman" w:hAnsi="Times New Roman" w:cs="Times New Roman"/>
                <w:sz w:val="24"/>
                <w:szCs w:val="24"/>
              </w:rPr>
              <w:t>2 024,03</w:t>
            </w:r>
            <w:r w:rsidRPr="00DC5F35">
              <w:rPr>
                <w:rFonts w:ascii="Times New Roman" w:hAnsi="Times New Roman" w:cs="Times New Roman"/>
                <w:sz w:val="24"/>
                <w:szCs w:val="24"/>
              </w:rPr>
              <w:t> EUR/ mēnesī;</w:t>
            </w:r>
          </w:p>
          <w:p w14:paraId="5D0911BC"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Periods (P) – 12 mēneši</w:t>
            </w:r>
          </w:p>
          <w:p w14:paraId="5D0911BD" w14:textId="60902BF7" w:rsidR="00DC5F35" w:rsidRPr="006C010F" w:rsidRDefault="001C4589" w:rsidP="007B466E">
            <w:pPr>
              <w:spacing w:before="0" w:after="0"/>
              <w:rPr>
                <w:rFonts w:ascii="Times New Roman" w:hAnsi="Times New Roman" w:cs="Times New Roman"/>
                <w:sz w:val="24"/>
                <w:szCs w:val="24"/>
              </w:rPr>
            </w:pPr>
            <w:r>
              <w:rPr>
                <w:rFonts w:ascii="Times New Roman" w:hAnsi="Times New Roman" w:cs="Times New Roman"/>
                <w:sz w:val="24"/>
                <w:szCs w:val="24"/>
              </w:rPr>
              <w:t xml:space="preserve">T x A x P = 46,46 x </w:t>
            </w:r>
            <w:r w:rsidR="007B466E">
              <w:rPr>
                <w:rFonts w:ascii="Times New Roman" w:hAnsi="Times New Roman" w:cs="Times New Roman"/>
                <w:sz w:val="24"/>
                <w:szCs w:val="24"/>
              </w:rPr>
              <w:t>2 024,03</w:t>
            </w:r>
            <w:r>
              <w:rPr>
                <w:rFonts w:ascii="Times New Roman" w:hAnsi="Times New Roman" w:cs="Times New Roman"/>
                <w:sz w:val="24"/>
                <w:szCs w:val="24"/>
              </w:rPr>
              <w:t xml:space="preserve"> x 12</w:t>
            </w:r>
          </w:p>
        </w:tc>
      </w:tr>
    </w:tbl>
    <w:p w14:paraId="5D0911BF" w14:textId="77777777" w:rsidR="00CB4ED0" w:rsidRDefault="00CB4ED0" w:rsidP="008223FD">
      <w:pPr>
        <w:pStyle w:val="VPBody"/>
        <w:tabs>
          <w:tab w:val="left" w:pos="5505"/>
        </w:tabs>
        <w:spacing w:before="0" w:after="0"/>
        <w:rPr>
          <w:color w:val="4472C4" w:themeColor="accent5"/>
        </w:rPr>
      </w:pPr>
    </w:p>
    <w:p w14:paraId="5D0911C0" w14:textId="713939E8" w:rsidR="00DC5F35" w:rsidRPr="00DC5F35" w:rsidRDefault="001C4589" w:rsidP="008223FD">
      <w:pPr>
        <w:pStyle w:val="VPBody"/>
        <w:spacing w:before="0" w:after="0"/>
        <w:ind w:firstLine="709"/>
        <w:rPr>
          <w:rFonts w:eastAsia="MS Mincho" w:cs="Segoe UI"/>
          <w:szCs w:val="24"/>
        </w:rPr>
      </w:pPr>
      <w:r w:rsidRPr="00DC5F35">
        <w:rPr>
          <w:rFonts w:eastAsia="MS Mincho" w:cs="Segoe UI"/>
          <w:szCs w:val="24"/>
        </w:rPr>
        <w:t xml:space="preserve">Tā kā, ieviešot </w:t>
      </w:r>
      <w:r w:rsidR="00224924">
        <w:rPr>
          <w:rFonts w:eastAsia="MS Mincho" w:cs="Segoe UI"/>
          <w:szCs w:val="24"/>
        </w:rPr>
        <w:t>v</w:t>
      </w:r>
      <w:r w:rsidRPr="00DC5F35">
        <w:rPr>
          <w:rFonts w:eastAsia="MS Mincho" w:cs="Segoe UI"/>
          <w:szCs w:val="24"/>
        </w:rPr>
        <w:t xml:space="preserve">ienoto nodokļu kontu, nodokļu maksātājiem vairs nebūs jāraksta iesniegumi maksājumu novirzīšanai citu nodokļu, nodevu parādu segšanai, arī VID veidosies ietaupījums. Pieņemot, ka 2021.gadā veidosies 30%, 2022.gadā 70%, bet no 2023.gada 100% no plānotajiem slodžu ietaupījumiem, kopējais ieguvums projekta dzīvescikla laikā būs </w:t>
      </w:r>
      <w:r w:rsidR="002308E5">
        <w:rPr>
          <w:rFonts w:eastAsia="MS Mincho" w:cs="Segoe UI"/>
          <w:szCs w:val="24"/>
        </w:rPr>
        <w:t>1</w:t>
      </w:r>
      <w:r w:rsidR="008F10D9">
        <w:rPr>
          <w:rFonts w:eastAsia="MS Mincho" w:cs="Segoe UI"/>
          <w:szCs w:val="24"/>
        </w:rPr>
        <w:t>5</w:t>
      </w:r>
      <w:r w:rsidR="002308E5">
        <w:rPr>
          <w:rFonts w:eastAsia="MS Mincho" w:cs="Segoe UI"/>
          <w:szCs w:val="24"/>
        </w:rPr>
        <w:t>  525 827</w:t>
      </w:r>
      <w:r w:rsidRPr="00CC545C">
        <w:rPr>
          <w:rFonts w:eastAsia="MS Mincho" w:cs="Segoe UI"/>
          <w:szCs w:val="24"/>
        </w:rPr>
        <w:t xml:space="preserve"> EUR</w:t>
      </w:r>
      <w:r w:rsidRPr="00DC5F35">
        <w:rPr>
          <w:rFonts w:eastAsia="MS Mincho" w:cs="Segoe UI"/>
          <w:szCs w:val="24"/>
        </w:rPr>
        <w:t xml:space="preserve"> (diskontēti </w:t>
      </w:r>
      <w:r w:rsidR="002308E5">
        <w:rPr>
          <w:rFonts w:eastAsia="MS Mincho" w:cs="Segoe UI"/>
          <w:szCs w:val="24"/>
        </w:rPr>
        <w:t>9 961 704</w:t>
      </w:r>
      <w:r w:rsidRPr="00DC5F35">
        <w:rPr>
          <w:rFonts w:eastAsia="MS Mincho" w:cs="Segoe UI"/>
          <w:szCs w:val="24"/>
        </w:rPr>
        <w:t> EUR) (arī šajos aprēķinos tika izmantots makroekonomiskais rādītājs “Darba algas (bruto) izmaiņas, salīdzināmās cenās (procentos)” un reālā sociālā diskonta likme 5%).</w:t>
      </w:r>
    </w:p>
    <w:p w14:paraId="5D0911C1" w14:textId="77777777" w:rsidR="00CB4ED0" w:rsidRDefault="00CB4ED0" w:rsidP="008223FD">
      <w:pPr>
        <w:pStyle w:val="VPBody"/>
        <w:tabs>
          <w:tab w:val="left" w:pos="5505"/>
        </w:tabs>
        <w:spacing w:before="0" w:after="0"/>
        <w:rPr>
          <w:color w:val="4472C4" w:themeColor="accent5"/>
        </w:rPr>
      </w:pPr>
    </w:p>
    <w:p w14:paraId="5D0911C2" w14:textId="77777777" w:rsidR="006023CB" w:rsidRPr="006023CB" w:rsidRDefault="001C4589" w:rsidP="00581D49">
      <w:pPr>
        <w:pStyle w:val="VPHeading1"/>
      </w:pPr>
      <w:bookmarkStart w:id="5" w:name="_Toc436402290"/>
      <w:bookmarkStart w:id="6" w:name="_Toc493588427"/>
      <w:bookmarkEnd w:id="0"/>
      <w:r>
        <w:br w:type="page"/>
      </w:r>
    </w:p>
    <w:p w14:paraId="5D0911C3" w14:textId="77777777" w:rsidR="00CD6CB2" w:rsidRPr="006023CB" w:rsidRDefault="001C4589" w:rsidP="008223FD">
      <w:pPr>
        <w:pStyle w:val="Heading1"/>
        <w:spacing w:before="0"/>
      </w:pPr>
      <w:bookmarkStart w:id="7" w:name="_Toc256000001"/>
      <w:bookmarkStart w:id="8" w:name="_Toc508284947"/>
      <w:bookmarkStart w:id="9" w:name="_Toc535476700"/>
      <w:r w:rsidRPr="006023CB">
        <w:lastRenderedPageBreak/>
        <w:t>Termini un saīsinājumi</w:t>
      </w:r>
      <w:bookmarkEnd w:id="5"/>
      <w:bookmarkEnd w:id="6"/>
      <w:bookmarkEnd w:id="7"/>
      <w:bookmarkEnd w:id="8"/>
      <w:bookmarkEnd w:id="9"/>
    </w:p>
    <w:p w14:paraId="5D0911C4" w14:textId="28470E1F" w:rsidR="00F80705" w:rsidRDefault="001C4589" w:rsidP="00DA5023">
      <w:pPr>
        <w:spacing w:before="240" w:after="0"/>
        <w:ind w:firstLine="709"/>
        <w:jc w:val="both"/>
        <w:rPr>
          <w:rFonts w:ascii="Times New Roman" w:eastAsia="MS Mincho" w:hAnsi="Times New Roman" w:cs="Segoe UI"/>
          <w:bCs/>
          <w:sz w:val="24"/>
          <w:szCs w:val="24"/>
        </w:rPr>
      </w:pPr>
      <w:r w:rsidRPr="00B30745">
        <w:rPr>
          <w:rFonts w:ascii="Times New Roman" w:eastAsia="MS Mincho" w:hAnsi="Times New Roman" w:cs="Segoe UI"/>
          <w:bCs/>
          <w:sz w:val="24"/>
          <w:szCs w:val="24"/>
        </w:rPr>
        <w:t xml:space="preserve">Terminu un saīsinājumu skaidrojums sniegts detalizētā projekta apraksta </w:t>
      </w:r>
      <w:r w:rsidR="00384096">
        <w:rPr>
          <w:rFonts w:ascii="Times New Roman" w:eastAsia="MS Mincho" w:hAnsi="Times New Roman" w:cs="Segoe UI"/>
          <w:bCs/>
          <w:sz w:val="24"/>
          <w:szCs w:val="24"/>
        </w:rPr>
        <w:t>2.</w:t>
      </w:r>
      <w:r w:rsidRPr="00B30745">
        <w:rPr>
          <w:rFonts w:ascii="Times New Roman" w:eastAsia="MS Mincho" w:hAnsi="Times New Roman" w:cs="Segoe UI"/>
          <w:bCs/>
          <w:sz w:val="24"/>
          <w:szCs w:val="24"/>
        </w:rPr>
        <w:t xml:space="preserve">pielikuma ““Nodokļu informācijas pakalpojumu modernizācija” projekta apraksts </w:t>
      </w:r>
      <w:r w:rsidRPr="00D86323">
        <w:rPr>
          <w:rFonts w:ascii="Times New Roman" w:eastAsia="MS Mincho" w:hAnsi="Times New Roman" w:cs="Segoe UI"/>
          <w:bCs/>
          <w:sz w:val="24"/>
          <w:szCs w:val="24"/>
        </w:rPr>
        <w:t xml:space="preserve">Versija </w:t>
      </w:r>
      <w:r w:rsidR="00386EE0">
        <w:rPr>
          <w:rFonts w:ascii="Times New Roman" w:eastAsia="MS Mincho" w:hAnsi="Times New Roman" w:cs="Segoe UI"/>
          <w:bCs/>
          <w:sz w:val="24"/>
          <w:szCs w:val="24"/>
        </w:rPr>
        <w:t>5</w:t>
      </w:r>
      <w:r w:rsidRPr="00D86323">
        <w:rPr>
          <w:rFonts w:ascii="Times New Roman" w:eastAsia="MS Mincho" w:hAnsi="Times New Roman" w:cs="Segoe UI"/>
          <w:bCs/>
          <w:sz w:val="24"/>
          <w:szCs w:val="24"/>
        </w:rPr>
        <w:t>.</w:t>
      </w:r>
      <w:r w:rsidR="00CC4218" w:rsidRPr="00D86323">
        <w:rPr>
          <w:rFonts w:ascii="Times New Roman" w:eastAsia="MS Mincho" w:hAnsi="Times New Roman" w:cs="Segoe UI"/>
          <w:bCs/>
          <w:sz w:val="24"/>
          <w:szCs w:val="24"/>
        </w:rPr>
        <w:t>0</w:t>
      </w:r>
      <w:r w:rsidRPr="00D86323">
        <w:rPr>
          <w:rFonts w:ascii="Times New Roman" w:eastAsia="MS Mincho" w:hAnsi="Times New Roman" w:cs="Segoe UI"/>
          <w:bCs/>
          <w:sz w:val="24"/>
          <w:szCs w:val="24"/>
        </w:rPr>
        <w:t>.</w:t>
      </w:r>
      <w:r w:rsidR="007174BF" w:rsidRPr="00D86323">
        <w:rPr>
          <w:rFonts w:ascii="Times New Roman" w:eastAsia="MS Mincho" w:hAnsi="Times New Roman" w:cs="Segoe UI"/>
          <w:bCs/>
          <w:sz w:val="24"/>
          <w:szCs w:val="24"/>
        </w:rPr>
        <w:t>0</w:t>
      </w:r>
      <w:r w:rsidRPr="00D86323">
        <w:rPr>
          <w:rFonts w:ascii="Times New Roman" w:eastAsia="MS Mincho" w:hAnsi="Times New Roman" w:cs="Segoe UI"/>
          <w:bCs/>
          <w:sz w:val="24"/>
          <w:szCs w:val="24"/>
        </w:rPr>
        <w:t>.</w:t>
      </w:r>
      <w:r w:rsidR="00386EE0">
        <w:rPr>
          <w:rFonts w:ascii="Times New Roman" w:eastAsia="MS Mincho" w:hAnsi="Times New Roman" w:cs="Segoe UI"/>
          <w:bCs/>
          <w:sz w:val="24"/>
          <w:szCs w:val="24"/>
        </w:rPr>
        <w:t>0</w:t>
      </w:r>
      <w:r w:rsidRPr="00D86323">
        <w:rPr>
          <w:rFonts w:ascii="Times New Roman" w:eastAsia="MS Mincho" w:hAnsi="Times New Roman" w:cs="Segoe UI"/>
          <w:bCs/>
          <w:sz w:val="24"/>
          <w:szCs w:val="24"/>
        </w:rPr>
        <w:t>” punktā</w:t>
      </w:r>
      <w:r w:rsidRPr="00B30745">
        <w:rPr>
          <w:rFonts w:ascii="Times New Roman" w:eastAsia="MS Mincho" w:hAnsi="Times New Roman" w:cs="Segoe UI"/>
          <w:bCs/>
          <w:sz w:val="24"/>
          <w:szCs w:val="24"/>
        </w:rPr>
        <w:t xml:space="preserve"> </w:t>
      </w:r>
      <w:r>
        <w:rPr>
          <w:rFonts w:ascii="Times New Roman" w:eastAsia="MS Mincho" w:hAnsi="Times New Roman" w:cs="Segoe UI"/>
          <w:bCs/>
          <w:sz w:val="24"/>
          <w:szCs w:val="24"/>
        </w:rPr>
        <w:t>1.3</w:t>
      </w:r>
      <w:r w:rsidRPr="00B30745">
        <w:rPr>
          <w:rFonts w:ascii="Times New Roman" w:eastAsia="MS Mincho" w:hAnsi="Times New Roman" w:cs="Segoe UI"/>
          <w:bCs/>
          <w:sz w:val="24"/>
          <w:szCs w:val="24"/>
        </w:rPr>
        <w:t>.</w:t>
      </w:r>
    </w:p>
    <w:p w14:paraId="5D0911C5" w14:textId="77777777" w:rsidR="00863E67" w:rsidRPr="00863E67" w:rsidRDefault="00863E67" w:rsidP="008223FD">
      <w:pPr>
        <w:spacing w:before="0" w:after="0"/>
        <w:ind w:firstLine="709"/>
        <w:jc w:val="both"/>
        <w:rPr>
          <w:rFonts w:ascii="Times New Roman" w:eastAsia="MS Mincho" w:hAnsi="Times New Roman" w:cs="Segoe UI"/>
          <w:bCs/>
          <w:sz w:val="24"/>
          <w:szCs w:val="24"/>
        </w:rPr>
      </w:pPr>
    </w:p>
    <w:p w14:paraId="5D0911C6" w14:textId="77777777" w:rsidR="00454795" w:rsidRDefault="001C4589" w:rsidP="00581D49">
      <w:pPr>
        <w:pStyle w:val="VPHeading1"/>
        <w:numPr>
          <w:ilvl w:val="0"/>
          <w:numId w:val="42"/>
        </w:numPr>
      </w:pPr>
      <w:bookmarkStart w:id="10" w:name="_Toc256000002"/>
      <w:bookmarkStart w:id="11" w:name="_Toc493588428"/>
      <w:bookmarkStart w:id="12" w:name="_Toc508284948"/>
      <w:bookmarkStart w:id="13" w:name="_Toc535476701"/>
      <w:r>
        <w:t>Problēmas apraksts</w:t>
      </w:r>
      <w:bookmarkEnd w:id="10"/>
      <w:bookmarkEnd w:id="11"/>
      <w:bookmarkEnd w:id="12"/>
      <w:bookmarkEnd w:id="13"/>
    </w:p>
    <w:p w14:paraId="5D0911C7" w14:textId="77777777" w:rsidR="00D920EF" w:rsidRDefault="001C4589" w:rsidP="00016435">
      <w:pPr>
        <w:pStyle w:val="VPBody"/>
        <w:spacing w:before="240" w:after="0"/>
        <w:ind w:firstLine="709"/>
        <w:rPr>
          <w:rFonts w:eastAsia="MS Mincho" w:cs="Segoe UI"/>
          <w:szCs w:val="24"/>
        </w:rPr>
      </w:pPr>
      <w:r>
        <w:rPr>
          <w:rFonts w:eastAsia="MS Mincho" w:cs="Segoe UI"/>
          <w:szCs w:val="24"/>
        </w:rPr>
        <w:t xml:space="preserve">VID ir viens no lielākajiem publisko pakalpojumu sniedzējiem valsts pārvaldē, līdz ar to efektīvas e-pārvaldes ieviešanai un informācijas sabiedrības izvirzīto mērķu sasniegšanai būtiska nozīme ir VID sniegto pakalpojumu pieejamībai un kvalitātei. </w:t>
      </w:r>
    </w:p>
    <w:p w14:paraId="5D0911C8" w14:textId="77777777" w:rsidR="00D920EF" w:rsidRDefault="001C4589" w:rsidP="008223FD">
      <w:pPr>
        <w:pStyle w:val="VPBody"/>
        <w:spacing w:before="0" w:after="0"/>
        <w:ind w:firstLine="709"/>
      </w:pPr>
      <w:r>
        <w:t>Jau tagad darbības procesu atbalsts VID nav iedomājams bez IKT izmantošanas, taču laika gaitā VID galvenajās IS izmantotās tehnoloģijas un IS arhitektūra ir novecojušas un sāk būtiski ierobežot biznesa procesu modernizācijas iespējas. Lai paaugstinātu VID darba efektivitāti</w:t>
      </w:r>
      <w:r w:rsidR="00224924">
        <w:t>,</w:t>
      </w:r>
      <w:r>
        <w:t xml:space="preserve"> kā arī mazinātu administratīvo slogu nodokļu maksātājiem, VID ir veicis </w:t>
      </w:r>
      <w:r w:rsidR="00165A9E" w:rsidRPr="00165A9E">
        <w:t xml:space="preserve">VID administrēto nodokļu, nodevu un citu maksājumu valsts budžetā </w:t>
      </w:r>
      <w:r>
        <w:t>administrēšanas procesu analīzi un uzsācis projektu “Nodokļu informācijas pakalpojumu modernizācija”. Projektu plānots realizēt četrās kārtās, no kurām par 1.kārtas projekta “</w:t>
      </w:r>
      <w:r w:rsidRPr="00B605DF">
        <w:t>Nodokļu informācijas pakalpojumu modernizācija</w:t>
      </w:r>
      <w:r>
        <w:t xml:space="preserve"> MAIS kodols” realizāciju 2017.gada 13.martā ir noslēgta vienošanās ar CFLA par ERAF līdzekļu piesaisti. Projekts “</w:t>
      </w:r>
      <w:r w:rsidRPr="00B605DF">
        <w:t>Nodokļu informācijas pakalpojumu modernizācija</w:t>
      </w:r>
      <w:r>
        <w:t xml:space="preserve"> (</w:t>
      </w:r>
      <w:r w:rsidRPr="009C0695">
        <w:t xml:space="preserve">Maksājumu uzskaites un </w:t>
      </w:r>
      <w:r w:rsidRPr="00D86323">
        <w:t>uzkrājuma princips)” ir projekta “Nodokļu informācijas pakalpojumu modernizācija” 2.kārtas projekts (turpmāk – projekts), kurš</w:t>
      </w:r>
      <w:r>
        <w:t xml:space="preserve"> turpina 1.kārtā iesāktos darbus pie efektīva, mūsdienīga</w:t>
      </w:r>
      <w:r w:rsidRPr="0088792E">
        <w:t>, uz modernām tehnoloģi</w:t>
      </w:r>
      <w:r>
        <w:t>jām balstīta</w:t>
      </w:r>
      <w:r w:rsidRPr="0088792E">
        <w:t xml:space="preserve"> risinājum</w:t>
      </w:r>
      <w:r>
        <w:t xml:space="preserve">a izveides, kura </w:t>
      </w:r>
      <w:r w:rsidRPr="006023CB">
        <w:t>ietvaros</w:t>
      </w:r>
      <w:r>
        <w:t xml:space="preserve"> </w:t>
      </w:r>
      <w:r w:rsidRPr="006B4DF7">
        <w:t>tiks izstrādāta ar iekšzemes nodokļiem un VID administrētajām nodevām saistītā maksājumu uzskaites un administrēšanas, nodokļu ieņēmumu grāmatvedības uzskaites funkcionalitāte</w:t>
      </w:r>
      <w:r w:rsidR="006023CB">
        <w:t>.</w:t>
      </w:r>
    </w:p>
    <w:p w14:paraId="5D0911C9" w14:textId="77777777" w:rsidR="008A709C" w:rsidRDefault="001C4589" w:rsidP="008223FD">
      <w:pPr>
        <w:pStyle w:val="VPBody"/>
        <w:spacing w:before="0" w:after="0"/>
        <w:ind w:firstLine="709"/>
        <w:rPr>
          <w:rFonts w:eastAsia="MS Mincho" w:cs="Segoe UI"/>
          <w:szCs w:val="24"/>
        </w:rPr>
      </w:pPr>
      <w:r>
        <w:rPr>
          <w:rFonts w:eastAsia="MS Mincho" w:cs="Segoe UI"/>
          <w:szCs w:val="24"/>
        </w:rPr>
        <w:t>Detalizēts i</w:t>
      </w:r>
      <w:r w:rsidR="00384096">
        <w:rPr>
          <w:rFonts w:eastAsia="MS Mincho" w:cs="Segoe UI"/>
          <w:szCs w:val="24"/>
        </w:rPr>
        <w:t>den</w:t>
      </w:r>
      <w:r w:rsidR="00E6620B" w:rsidRPr="00E0375E">
        <w:rPr>
          <w:rFonts w:eastAsia="MS Mincho" w:cs="Segoe UI"/>
          <w:szCs w:val="24"/>
        </w:rPr>
        <w:t xml:space="preserve">tificēto problēmu </w:t>
      </w:r>
      <w:r w:rsidR="00224924">
        <w:rPr>
          <w:rFonts w:eastAsia="MS Mincho" w:cs="Segoe UI"/>
          <w:szCs w:val="24"/>
        </w:rPr>
        <w:t>un</w:t>
      </w:r>
      <w:r w:rsidR="00E6620B" w:rsidRPr="00E0375E">
        <w:rPr>
          <w:rFonts w:eastAsia="MS Mincho" w:cs="Segoe UI"/>
          <w:szCs w:val="24"/>
        </w:rPr>
        <w:t xml:space="preserve"> esošās situācijas aprakst</w:t>
      </w:r>
      <w:r w:rsidR="00224924">
        <w:rPr>
          <w:rFonts w:eastAsia="MS Mincho" w:cs="Segoe UI"/>
          <w:szCs w:val="24"/>
        </w:rPr>
        <w:t>s</w:t>
      </w:r>
      <w:r w:rsidR="00E6620B" w:rsidRPr="00E0375E">
        <w:rPr>
          <w:rFonts w:eastAsia="MS Mincho" w:cs="Segoe UI"/>
          <w:szCs w:val="24"/>
        </w:rPr>
        <w:t xml:space="preserve"> un pamatojum</w:t>
      </w:r>
      <w:r w:rsidR="00636772">
        <w:rPr>
          <w:rFonts w:eastAsia="MS Mincho" w:cs="Segoe UI"/>
          <w:szCs w:val="24"/>
        </w:rPr>
        <w:t>s</w:t>
      </w:r>
      <w:r w:rsidR="00E6620B" w:rsidRPr="00E0375E">
        <w:rPr>
          <w:rFonts w:eastAsia="MS Mincho" w:cs="Segoe UI"/>
          <w:szCs w:val="24"/>
        </w:rPr>
        <w:t xml:space="preserve"> problēmas risinā</w:t>
      </w:r>
      <w:r w:rsidR="00384096">
        <w:rPr>
          <w:rFonts w:eastAsia="MS Mincho" w:cs="Segoe UI"/>
          <w:szCs w:val="24"/>
        </w:rPr>
        <w:t>š</w:t>
      </w:r>
      <w:r w:rsidR="00E6620B" w:rsidRPr="00E0375E">
        <w:rPr>
          <w:rFonts w:eastAsia="MS Mincho" w:cs="Segoe UI"/>
          <w:szCs w:val="24"/>
        </w:rPr>
        <w:t xml:space="preserve">anas nepieciešamībai </w:t>
      </w:r>
      <w:r w:rsidR="00620072" w:rsidRPr="00E0375E">
        <w:rPr>
          <w:rFonts w:eastAsia="MS Mincho" w:cs="Segoe UI"/>
          <w:szCs w:val="24"/>
        </w:rPr>
        <w:t>sniegts</w:t>
      </w:r>
      <w:r w:rsidR="00E6620B" w:rsidRPr="00E0375E">
        <w:rPr>
          <w:rFonts w:eastAsia="MS Mincho" w:cs="Segoe UI"/>
          <w:szCs w:val="24"/>
        </w:rPr>
        <w:t xml:space="preserve"> projekta apraksta </w:t>
      </w:r>
      <w:r w:rsidR="00384096">
        <w:rPr>
          <w:rFonts w:eastAsia="MS Mincho" w:cs="Segoe UI"/>
          <w:szCs w:val="24"/>
        </w:rPr>
        <w:t>2.pielikuma</w:t>
      </w:r>
      <w:r w:rsidR="006C0259" w:rsidRPr="00E0375E">
        <w:rPr>
          <w:rFonts w:eastAsia="MS Mincho" w:cs="Segoe UI"/>
          <w:szCs w:val="24"/>
        </w:rPr>
        <w:t xml:space="preserve"> punktā 2.</w:t>
      </w:r>
    </w:p>
    <w:p w14:paraId="5D0911CA" w14:textId="77777777" w:rsidR="00863E67" w:rsidRPr="00E0375E" w:rsidRDefault="00863E67" w:rsidP="008223FD">
      <w:pPr>
        <w:pStyle w:val="VPBody"/>
        <w:spacing w:before="0" w:after="0"/>
        <w:ind w:firstLine="709"/>
        <w:rPr>
          <w:rFonts w:eastAsia="MS Mincho" w:cs="Segoe UI"/>
          <w:szCs w:val="24"/>
        </w:rPr>
      </w:pPr>
    </w:p>
    <w:p w14:paraId="5D0911CB" w14:textId="77777777" w:rsidR="00AD2A37" w:rsidRDefault="001C4589" w:rsidP="00581D49">
      <w:pPr>
        <w:pStyle w:val="VPHeading1"/>
      </w:pPr>
      <w:bookmarkStart w:id="14" w:name="_Toc441842198"/>
      <w:bookmarkStart w:id="15" w:name="_Toc441842543"/>
      <w:bookmarkStart w:id="16" w:name="_Toc441842571"/>
      <w:bookmarkStart w:id="17" w:name="_Toc441842801"/>
      <w:bookmarkStart w:id="18" w:name="_Toc442098055"/>
      <w:bookmarkStart w:id="19" w:name="_Toc256000003"/>
      <w:bookmarkStart w:id="20" w:name="_Toc493588429"/>
      <w:bookmarkStart w:id="21" w:name="_Toc508284949"/>
      <w:bookmarkStart w:id="22" w:name="_Toc535476702"/>
      <w:bookmarkEnd w:id="14"/>
      <w:bookmarkEnd w:id="15"/>
      <w:bookmarkEnd w:id="16"/>
      <w:bookmarkEnd w:id="17"/>
      <w:bookmarkEnd w:id="18"/>
      <w:r>
        <w:t>Projekta</w:t>
      </w:r>
      <w:r w:rsidR="00390FC0">
        <w:t xml:space="preserve"> </w:t>
      </w:r>
      <w:r w:rsidR="00454795">
        <w:t xml:space="preserve">mērķi un </w:t>
      </w:r>
      <w:r w:rsidR="00390FC0">
        <w:t>s</w:t>
      </w:r>
      <w:r w:rsidR="00390FC0" w:rsidRPr="00894527">
        <w:t>asniedzamie rezultāti</w:t>
      </w:r>
      <w:bookmarkEnd w:id="19"/>
      <w:bookmarkEnd w:id="20"/>
      <w:bookmarkEnd w:id="21"/>
      <w:bookmarkEnd w:id="22"/>
    </w:p>
    <w:p w14:paraId="5D0911CC" w14:textId="77777777" w:rsidR="003D3D82" w:rsidRPr="0028794B" w:rsidRDefault="001C4589" w:rsidP="00CB7234">
      <w:pPr>
        <w:overflowPunct w:val="0"/>
        <w:autoSpaceDE w:val="0"/>
        <w:autoSpaceDN w:val="0"/>
        <w:spacing w:before="0" w:after="0"/>
        <w:ind w:firstLine="709"/>
        <w:jc w:val="both"/>
        <w:textAlignment w:val="baseline"/>
        <w:rPr>
          <w:rFonts w:ascii="Times New Roman" w:eastAsia="MS Mincho" w:hAnsi="Times New Roman" w:cs="Segoe UI"/>
          <w:bCs/>
          <w:sz w:val="24"/>
          <w:szCs w:val="24"/>
        </w:rPr>
      </w:pPr>
      <w:r w:rsidRPr="0028794B">
        <w:rPr>
          <w:rFonts w:ascii="Times New Roman" w:eastAsia="MS Mincho" w:hAnsi="Times New Roman" w:cs="Segoe UI"/>
          <w:bCs/>
          <w:sz w:val="24"/>
          <w:szCs w:val="24"/>
        </w:rPr>
        <w:t>Projektam ir izvirzīti šādi mērķi</w:t>
      </w:r>
      <w:r w:rsidR="009C0695" w:rsidRPr="0028794B">
        <w:rPr>
          <w:rFonts w:ascii="Times New Roman" w:eastAsia="MS Mincho" w:hAnsi="Times New Roman" w:cs="Segoe UI"/>
          <w:bCs/>
          <w:sz w:val="24"/>
          <w:szCs w:val="24"/>
        </w:rPr>
        <w:t xml:space="preserve">, kas iekļaujas arī kopējā projekta “Nodokļu informācijas pakalpojumu modernizācija” mērķu </w:t>
      </w:r>
      <w:r w:rsidR="0058552C">
        <w:rPr>
          <w:rFonts w:ascii="Times New Roman" w:eastAsia="MS Mincho" w:hAnsi="Times New Roman" w:cs="Segoe UI"/>
          <w:bCs/>
          <w:sz w:val="24"/>
          <w:szCs w:val="24"/>
        </w:rPr>
        <w:t xml:space="preserve">(2.pielikuma 3.sadaļa) </w:t>
      </w:r>
      <w:r w:rsidR="009C0695" w:rsidRPr="0028794B">
        <w:rPr>
          <w:rFonts w:ascii="Times New Roman" w:eastAsia="MS Mincho" w:hAnsi="Times New Roman" w:cs="Segoe UI"/>
          <w:bCs/>
          <w:sz w:val="24"/>
          <w:szCs w:val="24"/>
        </w:rPr>
        <w:t>struktūrā</w:t>
      </w:r>
      <w:r w:rsidRPr="0028794B">
        <w:rPr>
          <w:rFonts w:ascii="Times New Roman" w:eastAsia="MS Mincho" w:hAnsi="Times New Roman" w:cs="Segoe UI"/>
          <w:bCs/>
          <w:sz w:val="24"/>
          <w:szCs w:val="24"/>
        </w:rPr>
        <w:t xml:space="preserve">: </w:t>
      </w:r>
    </w:p>
    <w:p w14:paraId="5D0911CD" w14:textId="77777777" w:rsidR="00291C32" w:rsidRPr="00291C32" w:rsidRDefault="001C4589" w:rsidP="00CB7234">
      <w:pPr>
        <w:overflowPunct w:val="0"/>
        <w:autoSpaceDE w:val="0"/>
        <w:autoSpaceDN w:val="0"/>
        <w:spacing w:before="0" w:after="0"/>
        <w:ind w:firstLine="709"/>
        <w:jc w:val="both"/>
        <w:textAlignment w:val="baseline"/>
        <w:rPr>
          <w:rFonts w:ascii="Times New Roman" w:eastAsia="MS Mincho" w:hAnsi="Times New Roman" w:cs="Segoe UI"/>
          <w:bCs/>
          <w:sz w:val="24"/>
          <w:szCs w:val="24"/>
        </w:rPr>
      </w:pPr>
      <w:r w:rsidRPr="00291C32">
        <w:rPr>
          <w:rFonts w:ascii="Times New Roman" w:eastAsia="MS Mincho" w:hAnsi="Times New Roman" w:cs="Segoe UI"/>
          <w:bCs/>
          <w:sz w:val="24"/>
          <w:szCs w:val="24"/>
        </w:rPr>
        <w:t>M1: ieviest uzkrājuma principu;</w:t>
      </w:r>
    </w:p>
    <w:p w14:paraId="5D0911CE" w14:textId="77777777" w:rsidR="00291C32" w:rsidRPr="00CB7234" w:rsidRDefault="001C4589" w:rsidP="00D57EB3">
      <w:pPr>
        <w:pStyle w:val="VPBullet1"/>
        <w:numPr>
          <w:ilvl w:val="0"/>
          <w:numId w:val="0"/>
        </w:numPr>
        <w:tabs>
          <w:tab w:val="clear" w:pos="0"/>
        </w:tabs>
        <w:spacing w:before="0" w:after="0"/>
        <w:ind w:left="1134" w:hanging="425"/>
        <w:rPr>
          <w:rFonts w:eastAsia="MS Mincho" w:cs="Segoe UI"/>
          <w:szCs w:val="24"/>
        </w:rPr>
      </w:pPr>
      <w:r w:rsidRPr="00291C32">
        <w:rPr>
          <w:rFonts w:eastAsia="MS Mincho" w:cs="Segoe UI"/>
          <w:szCs w:val="24"/>
        </w:rPr>
        <w:t xml:space="preserve">M2: </w:t>
      </w:r>
      <w:r w:rsidRPr="00CB7234">
        <w:rPr>
          <w:rFonts w:eastAsia="MS Mincho" w:cs="Segoe UI"/>
          <w:szCs w:val="24"/>
        </w:rPr>
        <w:t>ieviest vienoto nodokļu kontu;</w:t>
      </w:r>
    </w:p>
    <w:p w14:paraId="5D0911CF" w14:textId="77777777" w:rsidR="003D3D82" w:rsidRPr="0028794B" w:rsidRDefault="001C4589" w:rsidP="00D57EB3">
      <w:pPr>
        <w:pStyle w:val="VPBullet1"/>
        <w:numPr>
          <w:ilvl w:val="0"/>
          <w:numId w:val="0"/>
        </w:numPr>
        <w:tabs>
          <w:tab w:val="clear" w:pos="0"/>
        </w:tabs>
        <w:spacing w:before="0" w:after="0"/>
        <w:ind w:left="1134" w:hanging="425"/>
        <w:rPr>
          <w:rFonts w:eastAsia="MS Mincho" w:cs="Segoe UI"/>
          <w:szCs w:val="24"/>
        </w:rPr>
      </w:pPr>
      <w:r w:rsidRPr="00CB7234">
        <w:rPr>
          <w:rFonts w:eastAsia="MS Mincho" w:cs="Segoe UI"/>
          <w:szCs w:val="24"/>
        </w:rPr>
        <w:t>M</w:t>
      </w:r>
      <w:r w:rsidR="00D57EB3" w:rsidRPr="00CB7234">
        <w:rPr>
          <w:rFonts w:eastAsia="MS Mincho" w:cs="Segoe UI"/>
          <w:szCs w:val="24"/>
        </w:rPr>
        <w:t>3</w:t>
      </w:r>
      <w:r w:rsidRPr="00CB7234">
        <w:rPr>
          <w:rFonts w:eastAsia="MS Mincho" w:cs="Segoe UI"/>
          <w:szCs w:val="24"/>
        </w:rPr>
        <w:t>:</w:t>
      </w:r>
      <w:r w:rsidR="0076101B" w:rsidRPr="00CB7234">
        <w:rPr>
          <w:rFonts w:eastAsia="MS Mincho" w:cs="Segoe UI"/>
          <w:szCs w:val="24"/>
        </w:rPr>
        <w:t xml:space="preserve"> n</w:t>
      </w:r>
      <w:r w:rsidRPr="00CB7234">
        <w:rPr>
          <w:rFonts w:eastAsia="MS Mincho" w:cs="Segoe UI"/>
          <w:szCs w:val="24"/>
        </w:rPr>
        <w:t xml:space="preserve">odrošināt </w:t>
      </w:r>
      <w:r w:rsidRPr="00CB7234">
        <w:rPr>
          <w:kern w:val="12"/>
        </w:rPr>
        <w:t xml:space="preserve">pilnīgu informāciju par faktiskajiem konkrētā perioda </w:t>
      </w:r>
      <w:r w:rsidR="000101CB" w:rsidRPr="00CB7234">
        <w:rPr>
          <w:kern w:val="12"/>
        </w:rPr>
        <w:t xml:space="preserve">VID administrētajiem </w:t>
      </w:r>
      <w:r w:rsidRPr="00CB7234">
        <w:rPr>
          <w:kern w:val="12"/>
        </w:rPr>
        <w:t>valsts budžeta ieņēmumiem.</w:t>
      </w:r>
      <w:r w:rsidRPr="0028794B">
        <w:rPr>
          <w:rFonts w:eastAsia="MS Mincho" w:cs="Segoe UI"/>
          <w:szCs w:val="24"/>
        </w:rPr>
        <w:t xml:space="preserve"> </w:t>
      </w:r>
    </w:p>
    <w:p w14:paraId="5D0911D0" w14:textId="77777777" w:rsidR="00491692" w:rsidRDefault="001C4589" w:rsidP="008223FD">
      <w:pPr>
        <w:overflowPunct w:val="0"/>
        <w:autoSpaceDE w:val="0"/>
        <w:autoSpaceDN w:val="0"/>
        <w:spacing w:before="0" w:after="0"/>
        <w:jc w:val="both"/>
        <w:textAlignment w:val="baseline"/>
        <w:rPr>
          <w:rFonts w:ascii="Times New Roman" w:eastAsia="MS Mincho" w:hAnsi="Times New Roman" w:cs="Segoe UI"/>
          <w:bCs/>
          <w:sz w:val="24"/>
          <w:szCs w:val="24"/>
        </w:rPr>
      </w:pPr>
      <w:r>
        <w:rPr>
          <w:rFonts w:ascii="Times New Roman" w:eastAsia="MS Mincho" w:hAnsi="Times New Roman" w:cs="Segoe UI"/>
          <w:bCs/>
          <w:sz w:val="24"/>
          <w:szCs w:val="24"/>
        </w:rPr>
        <w:t>Projekta m</w:t>
      </w:r>
      <w:r w:rsidR="00637352">
        <w:rPr>
          <w:rFonts w:ascii="Times New Roman" w:eastAsia="MS Mincho" w:hAnsi="Times New Roman" w:cs="Segoe UI"/>
          <w:bCs/>
          <w:sz w:val="24"/>
          <w:szCs w:val="24"/>
        </w:rPr>
        <w:t>ērķ</w:t>
      </w:r>
      <w:r>
        <w:rPr>
          <w:rFonts w:ascii="Times New Roman" w:eastAsia="MS Mincho" w:hAnsi="Times New Roman" w:cs="Segoe UI"/>
          <w:bCs/>
          <w:sz w:val="24"/>
          <w:szCs w:val="24"/>
        </w:rPr>
        <w:t>u</w:t>
      </w:r>
      <w:r w:rsidR="00637352">
        <w:rPr>
          <w:rFonts w:ascii="Times New Roman" w:eastAsia="MS Mincho" w:hAnsi="Times New Roman" w:cs="Segoe UI"/>
          <w:bCs/>
          <w:sz w:val="24"/>
          <w:szCs w:val="24"/>
        </w:rPr>
        <w:t xml:space="preserve"> sasniegšanai nepieciešams:</w:t>
      </w:r>
    </w:p>
    <w:p w14:paraId="5D0911D1" w14:textId="77777777" w:rsidR="00637352" w:rsidRDefault="001C4589" w:rsidP="00DA5023">
      <w:pPr>
        <w:pStyle w:val="ListParagraph"/>
        <w:numPr>
          <w:ilvl w:val="0"/>
          <w:numId w:val="18"/>
        </w:numPr>
        <w:overflowPunct w:val="0"/>
        <w:autoSpaceDE w:val="0"/>
        <w:autoSpaceDN w:val="0"/>
        <w:ind w:left="1418" w:hanging="425"/>
        <w:jc w:val="both"/>
        <w:textAlignment w:val="baseline"/>
        <w:rPr>
          <w:rFonts w:eastAsia="MS Mincho" w:cs="Segoe UI"/>
          <w:bCs/>
          <w:szCs w:val="24"/>
        </w:rPr>
      </w:pPr>
      <w:r w:rsidRPr="006B4DF7">
        <w:t xml:space="preserve">izstrādāt </w:t>
      </w:r>
      <w:r>
        <w:t xml:space="preserve">mūsdienu tehnoloģijās balstītu </w:t>
      </w:r>
      <w:r w:rsidRPr="006B4DF7">
        <w:t>ar iekšzemes nodokļiem un VID administrētajām nodevām saistīt</w:t>
      </w:r>
      <w:r>
        <w:t>o</w:t>
      </w:r>
      <w:r w:rsidRPr="006B4DF7">
        <w:t xml:space="preserve"> maksājumu uzskaites un administrēšanas</w:t>
      </w:r>
      <w:r>
        <w:t xml:space="preserve"> un</w:t>
      </w:r>
      <w:r w:rsidRPr="006B4DF7">
        <w:t xml:space="preserve"> nodokļu ieņēmumu grāmatvedības uzskaites funkcionalitāt</w:t>
      </w:r>
      <w:r>
        <w:t>i</w:t>
      </w:r>
      <w:r>
        <w:rPr>
          <w:rFonts w:eastAsia="MS Mincho" w:cs="Segoe UI"/>
          <w:bCs/>
          <w:szCs w:val="24"/>
        </w:rPr>
        <w:t>;</w:t>
      </w:r>
    </w:p>
    <w:p w14:paraId="5D0911D2" w14:textId="77777777" w:rsidR="006B510A" w:rsidRDefault="001C4589" w:rsidP="00DA5023">
      <w:pPr>
        <w:pStyle w:val="ListParagraph"/>
        <w:numPr>
          <w:ilvl w:val="0"/>
          <w:numId w:val="18"/>
        </w:numPr>
        <w:overflowPunct w:val="0"/>
        <w:autoSpaceDE w:val="0"/>
        <w:autoSpaceDN w:val="0"/>
        <w:ind w:left="1418" w:hanging="425"/>
        <w:jc w:val="both"/>
        <w:textAlignment w:val="baseline"/>
        <w:rPr>
          <w:rFonts w:eastAsia="MS Mincho" w:cs="Segoe UI"/>
          <w:bCs/>
          <w:szCs w:val="24"/>
        </w:rPr>
      </w:pPr>
      <w:r>
        <w:rPr>
          <w:rFonts w:eastAsia="MS Mincho" w:cs="Segoe UI"/>
          <w:bCs/>
          <w:szCs w:val="24"/>
        </w:rPr>
        <w:t>pilnveidot</w:t>
      </w:r>
      <w:r w:rsidR="00D167EB">
        <w:rPr>
          <w:rFonts w:eastAsia="MS Mincho" w:cs="Segoe UI"/>
          <w:bCs/>
          <w:szCs w:val="24"/>
        </w:rPr>
        <w:t xml:space="preserve"> </w:t>
      </w:r>
      <w:r>
        <w:t>VID nodokļu administrēšanas</w:t>
      </w:r>
      <w:r w:rsidR="00D167EB">
        <w:rPr>
          <w:rFonts w:eastAsia="MS Mincho" w:cs="Segoe UI"/>
          <w:bCs/>
          <w:szCs w:val="24"/>
        </w:rPr>
        <w:t xml:space="preserve"> un pakalpojumu </w:t>
      </w:r>
      <w:r w:rsidR="008223FD">
        <w:rPr>
          <w:rFonts w:eastAsia="MS Mincho" w:cs="Segoe UI"/>
          <w:bCs/>
          <w:szCs w:val="24"/>
        </w:rPr>
        <w:t xml:space="preserve">sniegšanas </w:t>
      </w:r>
      <w:r w:rsidR="00D167EB">
        <w:rPr>
          <w:rFonts w:eastAsia="MS Mincho" w:cs="Segoe UI"/>
          <w:bCs/>
          <w:szCs w:val="24"/>
        </w:rPr>
        <w:t>procesus</w:t>
      </w:r>
      <w:r>
        <w:rPr>
          <w:rFonts w:eastAsia="MS Mincho" w:cs="Segoe UI"/>
          <w:bCs/>
          <w:szCs w:val="24"/>
        </w:rPr>
        <w:t>;</w:t>
      </w:r>
    </w:p>
    <w:p w14:paraId="5D0911D3" w14:textId="77777777" w:rsidR="00D16044" w:rsidRPr="00966CFD" w:rsidRDefault="001C4589" w:rsidP="00DA5023">
      <w:pPr>
        <w:pStyle w:val="ListParagraph"/>
        <w:numPr>
          <w:ilvl w:val="0"/>
          <w:numId w:val="18"/>
        </w:numPr>
        <w:overflowPunct w:val="0"/>
        <w:autoSpaceDE w:val="0"/>
        <w:autoSpaceDN w:val="0"/>
        <w:ind w:left="1418" w:hanging="425"/>
        <w:jc w:val="both"/>
        <w:textAlignment w:val="baseline"/>
        <w:rPr>
          <w:rFonts w:eastAsia="MS Mincho" w:cs="Segoe UI"/>
          <w:bCs/>
          <w:szCs w:val="24"/>
        </w:rPr>
      </w:pPr>
      <w:r>
        <w:rPr>
          <w:rFonts w:eastAsia="MS Mincho" w:cs="Segoe UI"/>
          <w:bCs/>
          <w:szCs w:val="24"/>
        </w:rPr>
        <w:t xml:space="preserve">nodrošināt IS atbalstu </w:t>
      </w:r>
      <w:r w:rsidRPr="00966CFD">
        <w:rPr>
          <w:rFonts w:eastAsia="MS Mincho" w:cs="Segoe UI"/>
          <w:bCs/>
          <w:szCs w:val="24"/>
        </w:rPr>
        <w:t>VID administrēto nodokļu</w:t>
      </w:r>
      <w:r w:rsidR="00CC0B84">
        <w:rPr>
          <w:rFonts w:eastAsia="MS Mincho" w:cs="Segoe UI"/>
          <w:bCs/>
          <w:szCs w:val="24"/>
        </w:rPr>
        <w:t>,</w:t>
      </w:r>
      <w:r w:rsidR="000101CB">
        <w:rPr>
          <w:rFonts w:eastAsia="MS Mincho" w:cs="Segoe UI"/>
          <w:bCs/>
          <w:szCs w:val="24"/>
        </w:rPr>
        <w:t xml:space="preserve"> nodevu</w:t>
      </w:r>
      <w:r w:rsidR="00CC0B84">
        <w:rPr>
          <w:rFonts w:eastAsia="MS Mincho" w:cs="Segoe UI"/>
          <w:bCs/>
          <w:szCs w:val="24"/>
        </w:rPr>
        <w:t xml:space="preserve"> un citu maksājumu valsts budžetā</w:t>
      </w:r>
      <w:r w:rsidR="000101CB">
        <w:rPr>
          <w:rFonts w:eastAsia="MS Mincho" w:cs="Segoe UI"/>
          <w:bCs/>
          <w:szCs w:val="24"/>
        </w:rPr>
        <w:t xml:space="preserve"> </w:t>
      </w:r>
      <w:r w:rsidRPr="00966CFD">
        <w:rPr>
          <w:rFonts w:eastAsia="MS Mincho" w:cs="Segoe UI"/>
          <w:bCs/>
          <w:szCs w:val="24"/>
        </w:rPr>
        <w:t>uzska</w:t>
      </w:r>
      <w:r w:rsidR="00392258">
        <w:rPr>
          <w:rFonts w:eastAsia="MS Mincho" w:cs="Segoe UI"/>
          <w:bCs/>
          <w:szCs w:val="24"/>
        </w:rPr>
        <w:t>it</w:t>
      </w:r>
      <w:r>
        <w:rPr>
          <w:rFonts w:eastAsia="MS Mincho" w:cs="Segoe UI"/>
          <w:bCs/>
          <w:szCs w:val="24"/>
        </w:rPr>
        <w:t xml:space="preserve">ei pēc </w:t>
      </w:r>
      <w:r w:rsidR="00693ACC" w:rsidRPr="00966CFD">
        <w:rPr>
          <w:rFonts w:eastAsia="MS Mincho" w:cs="Segoe UI"/>
          <w:bCs/>
          <w:szCs w:val="24"/>
        </w:rPr>
        <w:t>uzkrājuma princip</w:t>
      </w:r>
      <w:r w:rsidR="000101CB">
        <w:rPr>
          <w:rFonts w:eastAsia="MS Mincho" w:cs="Segoe UI"/>
          <w:bCs/>
          <w:szCs w:val="24"/>
        </w:rPr>
        <w:t>a</w:t>
      </w:r>
      <w:r w:rsidR="00693ACC" w:rsidRPr="00966CFD">
        <w:rPr>
          <w:rFonts w:eastAsia="MS Mincho" w:cs="Segoe UI"/>
          <w:bCs/>
          <w:szCs w:val="24"/>
        </w:rPr>
        <w:t>;</w:t>
      </w:r>
    </w:p>
    <w:p w14:paraId="5D0911D4" w14:textId="77777777" w:rsidR="00693ACC" w:rsidRPr="006B263E" w:rsidRDefault="001C4589" w:rsidP="00DA5023">
      <w:pPr>
        <w:pStyle w:val="ListParagraph"/>
        <w:numPr>
          <w:ilvl w:val="0"/>
          <w:numId w:val="18"/>
        </w:numPr>
        <w:overflowPunct w:val="0"/>
        <w:autoSpaceDE w:val="0"/>
        <w:autoSpaceDN w:val="0"/>
        <w:ind w:left="1418" w:hanging="425"/>
        <w:jc w:val="both"/>
        <w:textAlignment w:val="baseline"/>
        <w:rPr>
          <w:rFonts w:eastAsia="MS Mincho" w:cs="Segoe UI"/>
          <w:bCs/>
          <w:szCs w:val="24"/>
        </w:rPr>
      </w:pPr>
      <w:r>
        <w:t>nodrošināt IS atbalstu vienot</w:t>
      </w:r>
      <w:r w:rsidR="00123F34">
        <w:t>a</w:t>
      </w:r>
      <w:r w:rsidR="006B263E">
        <w:t>jā</w:t>
      </w:r>
      <w:r>
        <w:t xml:space="preserve"> n</w:t>
      </w:r>
      <w:r w:rsidR="00A01A5E">
        <w:t>odokļu kont</w:t>
      </w:r>
      <w:r w:rsidR="006B263E">
        <w:t xml:space="preserve">ā veikto maksājumu </w:t>
      </w:r>
      <w:r w:rsidR="00A7299D">
        <w:t xml:space="preserve">administrēšanai </w:t>
      </w:r>
      <w:r>
        <w:t xml:space="preserve">VID administrētajiem valsts budžeta </w:t>
      </w:r>
      <w:r w:rsidR="006B263E">
        <w:t>ieņēmumiem</w:t>
      </w:r>
      <w:r w:rsidR="002339A6" w:rsidRPr="006B263E">
        <w:rPr>
          <w:rFonts w:eastAsia="MS Mincho" w:cs="Segoe UI"/>
          <w:bCs/>
          <w:szCs w:val="24"/>
        </w:rPr>
        <w:t>;</w:t>
      </w:r>
    </w:p>
    <w:p w14:paraId="5D0911D5" w14:textId="77777777" w:rsidR="002339A6" w:rsidRPr="00966CFD" w:rsidRDefault="001C4589" w:rsidP="00DA5023">
      <w:pPr>
        <w:pStyle w:val="ListParagraph"/>
        <w:numPr>
          <w:ilvl w:val="0"/>
          <w:numId w:val="18"/>
        </w:numPr>
        <w:overflowPunct w:val="0"/>
        <w:autoSpaceDE w:val="0"/>
        <w:autoSpaceDN w:val="0"/>
        <w:ind w:left="1418" w:hanging="425"/>
        <w:jc w:val="both"/>
        <w:textAlignment w:val="baseline"/>
        <w:rPr>
          <w:rFonts w:eastAsia="MS Mincho" w:cs="Segoe UI"/>
          <w:bCs/>
          <w:szCs w:val="24"/>
        </w:rPr>
      </w:pPr>
      <w:r w:rsidRPr="00966CFD">
        <w:rPr>
          <w:rFonts w:eastAsia="MS Mincho" w:cs="Segoe UI"/>
          <w:bCs/>
          <w:szCs w:val="24"/>
        </w:rPr>
        <w:t xml:space="preserve">publicēt </w:t>
      </w:r>
      <w:r w:rsidR="003504B8">
        <w:rPr>
          <w:rFonts w:eastAsia="MS Mincho" w:cs="Segoe UI"/>
          <w:bCs/>
          <w:szCs w:val="24"/>
        </w:rPr>
        <w:t xml:space="preserve">VID </w:t>
      </w:r>
      <w:r w:rsidR="00966CFD" w:rsidRPr="00966CFD">
        <w:t xml:space="preserve">datu kopas </w:t>
      </w:r>
      <w:proofErr w:type="spellStart"/>
      <w:r w:rsidR="00966CFD" w:rsidRPr="00966CFD">
        <w:t>atkalizmantojamu</w:t>
      </w:r>
      <w:proofErr w:type="spellEnd"/>
      <w:r w:rsidR="00966CFD" w:rsidRPr="00966CFD">
        <w:t xml:space="preserve"> datu formātos</w:t>
      </w:r>
      <w:r w:rsidR="00D167EB">
        <w:t>.</w:t>
      </w:r>
    </w:p>
    <w:p w14:paraId="5D0911D6" w14:textId="77777777" w:rsidR="00FC36D7" w:rsidRPr="004E14CD" w:rsidRDefault="00FC36D7" w:rsidP="008223FD">
      <w:pPr>
        <w:overflowPunct w:val="0"/>
        <w:autoSpaceDE w:val="0"/>
        <w:autoSpaceDN w:val="0"/>
        <w:spacing w:before="0" w:after="0"/>
        <w:jc w:val="both"/>
        <w:textAlignment w:val="baseline"/>
        <w:rPr>
          <w:sz w:val="20"/>
          <w:szCs w:val="20"/>
        </w:rPr>
      </w:pPr>
    </w:p>
    <w:p w14:paraId="5D0911D7" w14:textId="77777777" w:rsidR="00752792" w:rsidRDefault="001C4589" w:rsidP="008223FD">
      <w:pPr>
        <w:pStyle w:val="VPHeading3"/>
      </w:pPr>
      <w:bookmarkStart w:id="23" w:name="_Toc256000004"/>
      <w:bookmarkStart w:id="24" w:name="_Toc493588430"/>
      <w:bookmarkStart w:id="25" w:name="_Toc508284950"/>
      <w:bookmarkStart w:id="26" w:name="_Toc535476703"/>
      <w:r>
        <w:lastRenderedPageBreak/>
        <w:t xml:space="preserve">Projekta rezultāta </w:t>
      </w:r>
      <w:r w:rsidRPr="00365AA1">
        <w:t>rādītāji</w:t>
      </w:r>
      <w:bookmarkEnd w:id="23"/>
      <w:bookmarkEnd w:id="24"/>
      <w:bookmarkEnd w:id="25"/>
      <w:bookmarkEnd w:id="26"/>
    </w:p>
    <w:p w14:paraId="5D0911D8" w14:textId="77777777" w:rsidR="00DA5023" w:rsidRPr="00DA5023" w:rsidRDefault="00DA5023" w:rsidP="00DA5023">
      <w:pPr>
        <w:pStyle w:val="VPBody"/>
      </w:pPr>
    </w:p>
    <w:tbl>
      <w:tblPr>
        <w:tblStyle w:val="TableGrid"/>
        <w:tblW w:w="9360" w:type="dxa"/>
        <w:tblInd w:w="-113" w:type="dxa"/>
        <w:tblLook w:val="04A0" w:firstRow="1" w:lastRow="0" w:firstColumn="1" w:lastColumn="0" w:noHBand="0" w:noVBand="1"/>
      </w:tblPr>
      <w:tblGrid>
        <w:gridCol w:w="775"/>
        <w:gridCol w:w="2839"/>
        <w:gridCol w:w="1403"/>
        <w:gridCol w:w="1243"/>
        <w:gridCol w:w="1550"/>
        <w:gridCol w:w="1550"/>
      </w:tblGrid>
      <w:tr w:rsidR="008A2C4C" w14:paraId="5D0911DF" w14:textId="77777777" w:rsidTr="00DA5023">
        <w:tc>
          <w:tcPr>
            <w:tcW w:w="817" w:type="dxa"/>
            <w:vAlign w:val="center"/>
          </w:tcPr>
          <w:p w14:paraId="5D0911D9" w14:textId="77777777" w:rsidR="00E66E72" w:rsidRPr="00830DFB" w:rsidRDefault="001C4589" w:rsidP="00863E67">
            <w:pPr>
              <w:tabs>
                <w:tab w:val="left" w:pos="0"/>
              </w:tabs>
              <w:spacing w:before="0" w:after="0"/>
              <w:jc w:val="center"/>
              <w:rPr>
                <w:rFonts w:ascii="Times New Roman" w:hAnsi="Times New Roman" w:cs="Times New Roman"/>
                <w:b/>
                <w:bCs/>
                <w:sz w:val="24"/>
                <w:szCs w:val="24"/>
              </w:rPr>
            </w:pPr>
            <w:r w:rsidRPr="00830DFB">
              <w:rPr>
                <w:rFonts w:ascii="Times New Roman" w:hAnsi="Times New Roman" w:cs="Times New Roman"/>
                <w:b/>
                <w:bCs/>
                <w:sz w:val="24"/>
                <w:szCs w:val="24"/>
              </w:rPr>
              <w:t>Nr. p.k.</w:t>
            </w:r>
          </w:p>
        </w:tc>
        <w:tc>
          <w:tcPr>
            <w:tcW w:w="3119" w:type="dxa"/>
            <w:vAlign w:val="center"/>
          </w:tcPr>
          <w:p w14:paraId="5D0911DA" w14:textId="77777777" w:rsidR="00E66E72" w:rsidRPr="00830DFB" w:rsidRDefault="001C4589" w:rsidP="00863E67">
            <w:pPr>
              <w:tabs>
                <w:tab w:val="left" w:pos="0"/>
              </w:tabs>
              <w:spacing w:before="0" w:after="0"/>
              <w:jc w:val="center"/>
              <w:rPr>
                <w:rFonts w:ascii="Times New Roman" w:hAnsi="Times New Roman" w:cs="Times New Roman"/>
                <w:b/>
                <w:bCs/>
                <w:sz w:val="24"/>
                <w:szCs w:val="24"/>
              </w:rPr>
            </w:pPr>
            <w:r w:rsidRPr="00830DFB">
              <w:rPr>
                <w:rFonts w:ascii="Times New Roman" w:hAnsi="Times New Roman" w:cs="Times New Roman"/>
                <w:b/>
                <w:bCs/>
                <w:sz w:val="24"/>
                <w:szCs w:val="24"/>
              </w:rPr>
              <w:t>R</w:t>
            </w:r>
            <w:r w:rsidR="0018788B" w:rsidRPr="00830DFB">
              <w:rPr>
                <w:rFonts w:ascii="Times New Roman" w:hAnsi="Times New Roman" w:cs="Times New Roman"/>
                <w:b/>
                <w:bCs/>
                <w:sz w:val="24"/>
                <w:szCs w:val="24"/>
              </w:rPr>
              <w:t>ezultāta r</w:t>
            </w:r>
            <w:r w:rsidRPr="00830DFB">
              <w:rPr>
                <w:rFonts w:ascii="Times New Roman" w:hAnsi="Times New Roman" w:cs="Times New Roman"/>
                <w:b/>
                <w:bCs/>
                <w:sz w:val="24"/>
                <w:szCs w:val="24"/>
              </w:rPr>
              <w:t>ādītājs</w:t>
            </w:r>
          </w:p>
        </w:tc>
        <w:tc>
          <w:tcPr>
            <w:tcW w:w="1323" w:type="dxa"/>
            <w:vAlign w:val="center"/>
          </w:tcPr>
          <w:p w14:paraId="5D0911DB" w14:textId="77777777" w:rsidR="00E66E72" w:rsidRPr="00830DFB" w:rsidRDefault="001C4589" w:rsidP="00DA5023">
            <w:pPr>
              <w:tabs>
                <w:tab w:val="left" w:pos="0"/>
              </w:tabs>
              <w:spacing w:before="0" w:after="0"/>
              <w:jc w:val="center"/>
              <w:rPr>
                <w:rFonts w:ascii="Times New Roman" w:hAnsi="Times New Roman" w:cs="Times New Roman"/>
                <w:b/>
                <w:bCs/>
                <w:sz w:val="24"/>
                <w:szCs w:val="24"/>
              </w:rPr>
            </w:pPr>
            <w:r w:rsidRPr="00830DFB">
              <w:rPr>
                <w:rFonts w:ascii="Times New Roman" w:hAnsi="Times New Roman" w:cs="Times New Roman"/>
                <w:b/>
                <w:bCs/>
                <w:sz w:val="24"/>
                <w:szCs w:val="24"/>
              </w:rPr>
              <w:t>Mērvienība</w:t>
            </w:r>
          </w:p>
        </w:tc>
        <w:tc>
          <w:tcPr>
            <w:tcW w:w="1163" w:type="dxa"/>
            <w:vAlign w:val="center"/>
          </w:tcPr>
          <w:p w14:paraId="5D0911DC" w14:textId="77777777" w:rsidR="00E66E72" w:rsidRPr="00830DFB" w:rsidRDefault="001C4589" w:rsidP="00DA5023">
            <w:pPr>
              <w:tabs>
                <w:tab w:val="left" w:pos="0"/>
              </w:tabs>
              <w:spacing w:before="0" w:after="0"/>
              <w:jc w:val="center"/>
              <w:rPr>
                <w:rFonts w:ascii="Times New Roman" w:hAnsi="Times New Roman" w:cs="Times New Roman"/>
                <w:b/>
                <w:bCs/>
                <w:sz w:val="24"/>
                <w:szCs w:val="24"/>
              </w:rPr>
            </w:pPr>
            <w:r w:rsidRPr="00830DFB">
              <w:rPr>
                <w:rFonts w:ascii="Times New Roman" w:hAnsi="Times New Roman" w:cs="Times New Roman"/>
                <w:b/>
                <w:bCs/>
                <w:sz w:val="24"/>
                <w:szCs w:val="24"/>
              </w:rPr>
              <w:t>Sākotnējā vērtība</w:t>
            </w:r>
          </w:p>
        </w:tc>
        <w:tc>
          <w:tcPr>
            <w:tcW w:w="1469" w:type="dxa"/>
            <w:vAlign w:val="center"/>
          </w:tcPr>
          <w:p w14:paraId="5D0911DD" w14:textId="77777777" w:rsidR="00E66E72" w:rsidRPr="00830DFB" w:rsidRDefault="001C4589" w:rsidP="00DA5023">
            <w:pPr>
              <w:tabs>
                <w:tab w:val="left" w:pos="0"/>
              </w:tabs>
              <w:spacing w:before="0" w:after="0"/>
              <w:jc w:val="center"/>
              <w:rPr>
                <w:rFonts w:ascii="Times New Roman" w:hAnsi="Times New Roman" w:cs="Times New Roman"/>
                <w:b/>
                <w:bCs/>
                <w:sz w:val="24"/>
                <w:szCs w:val="24"/>
              </w:rPr>
            </w:pPr>
            <w:r w:rsidRPr="00830DFB">
              <w:rPr>
                <w:rFonts w:ascii="Times New Roman" w:hAnsi="Times New Roman" w:cs="Times New Roman"/>
                <w:b/>
                <w:bCs/>
                <w:sz w:val="24"/>
                <w:szCs w:val="24"/>
              </w:rPr>
              <w:t>Sasniedzamā  vērtība 2 gadus pēc projekta beigām</w:t>
            </w:r>
          </w:p>
        </w:tc>
        <w:tc>
          <w:tcPr>
            <w:tcW w:w="1469" w:type="dxa"/>
            <w:vAlign w:val="center"/>
          </w:tcPr>
          <w:p w14:paraId="5D0911DE" w14:textId="77777777" w:rsidR="00E66E72" w:rsidRPr="00830DFB" w:rsidRDefault="001C4589" w:rsidP="00DA5023">
            <w:pPr>
              <w:tabs>
                <w:tab w:val="left" w:pos="0"/>
              </w:tabs>
              <w:spacing w:before="0" w:after="0"/>
              <w:jc w:val="center"/>
              <w:rPr>
                <w:rFonts w:ascii="Times New Roman" w:hAnsi="Times New Roman" w:cs="Times New Roman"/>
                <w:b/>
                <w:bCs/>
                <w:sz w:val="24"/>
                <w:szCs w:val="24"/>
              </w:rPr>
            </w:pPr>
            <w:r w:rsidRPr="00830DFB">
              <w:rPr>
                <w:rFonts w:ascii="Times New Roman" w:hAnsi="Times New Roman" w:cs="Times New Roman"/>
                <w:b/>
                <w:bCs/>
                <w:sz w:val="24"/>
                <w:szCs w:val="24"/>
              </w:rPr>
              <w:t>Sasniedzamā vērtība 3 gadus pēc projekta beigām</w:t>
            </w:r>
          </w:p>
        </w:tc>
      </w:tr>
      <w:tr w:rsidR="008A2C4C" w14:paraId="5D0911E6" w14:textId="77777777" w:rsidTr="00DA5023">
        <w:tc>
          <w:tcPr>
            <w:tcW w:w="817" w:type="dxa"/>
            <w:vAlign w:val="center"/>
          </w:tcPr>
          <w:p w14:paraId="5D0911E0" w14:textId="77777777" w:rsidR="005510C5" w:rsidRPr="00830DFB" w:rsidRDefault="001C4589" w:rsidP="00863E67">
            <w:pPr>
              <w:tabs>
                <w:tab w:val="left" w:pos="0"/>
              </w:tabs>
              <w:spacing w:before="0" w:after="0"/>
              <w:rPr>
                <w:rFonts w:ascii="Times New Roman" w:hAnsi="Times New Roman" w:cs="Times New Roman"/>
                <w:bCs/>
                <w:sz w:val="24"/>
                <w:szCs w:val="24"/>
              </w:rPr>
            </w:pPr>
            <w:r w:rsidRPr="00830DFB">
              <w:rPr>
                <w:rFonts w:ascii="Times New Roman" w:hAnsi="Times New Roman" w:cs="Times New Roman"/>
                <w:bCs/>
                <w:sz w:val="24"/>
                <w:szCs w:val="24"/>
              </w:rPr>
              <w:t>1.</w:t>
            </w:r>
          </w:p>
        </w:tc>
        <w:tc>
          <w:tcPr>
            <w:tcW w:w="3119" w:type="dxa"/>
          </w:tcPr>
          <w:p w14:paraId="5D0911E1" w14:textId="77777777" w:rsidR="005510C5" w:rsidRPr="00830DFB" w:rsidRDefault="001C4589" w:rsidP="00D86323">
            <w:pPr>
              <w:tabs>
                <w:tab w:val="left" w:pos="0"/>
              </w:tabs>
              <w:spacing w:before="0" w:after="0"/>
              <w:jc w:val="both"/>
              <w:rPr>
                <w:rFonts w:ascii="Times New Roman" w:hAnsi="Times New Roman" w:cs="Times New Roman"/>
                <w:bCs/>
                <w:sz w:val="24"/>
                <w:szCs w:val="24"/>
              </w:rPr>
            </w:pPr>
            <w:r w:rsidRPr="00830DFB">
              <w:rPr>
                <w:rFonts w:ascii="Times New Roman" w:hAnsi="Times New Roman" w:cs="Times New Roman"/>
                <w:sz w:val="24"/>
                <w:szCs w:val="24"/>
              </w:rPr>
              <w:t>Nodokļu maksāšanai nepieciešamais laiks (stundas gadā)</w:t>
            </w:r>
            <w:r w:rsidR="00271CF7" w:rsidRPr="00830DFB">
              <w:rPr>
                <w:rFonts w:ascii="Times New Roman" w:hAnsi="Times New Roman" w:cs="Times New Roman"/>
                <w:sz w:val="24"/>
                <w:szCs w:val="24"/>
              </w:rPr>
              <w:t xml:space="preserve"> salīdzinot ar sākotnējo vērtību 2016.gadā</w:t>
            </w:r>
            <w:r w:rsidR="005B1726" w:rsidRPr="00830DFB">
              <w:rPr>
                <w:rFonts w:ascii="Times New Roman" w:hAnsi="Times New Roman" w:cs="Times New Roman"/>
                <w:sz w:val="24"/>
                <w:szCs w:val="24"/>
              </w:rPr>
              <w:t xml:space="preserve"> </w:t>
            </w:r>
          </w:p>
        </w:tc>
        <w:tc>
          <w:tcPr>
            <w:tcW w:w="1323" w:type="dxa"/>
            <w:vAlign w:val="center"/>
          </w:tcPr>
          <w:p w14:paraId="5D0911E2" w14:textId="77777777" w:rsidR="005510C5"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stundas gadā</w:t>
            </w:r>
          </w:p>
        </w:tc>
        <w:tc>
          <w:tcPr>
            <w:tcW w:w="1163" w:type="dxa"/>
            <w:vAlign w:val="center"/>
          </w:tcPr>
          <w:p w14:paraId="5D0911E3" w14:textId="77777777" w:rsidR="005510C5"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168,5</w:t>
            </w:r>
          </w:p>
        </w:tc>
        <w:tc>
          <w:tcPr>
            <w:tcW w:w="1469" w:type="dxa"/>
            <w:vAlign w:val="center"/>
          </w:tcPr>
          <w:p w14:paraId="5D0911E4" w14:textId="77777777" w:rsidR="005510C5"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120</w:t>
            </w:r>
          </w:p>
        </w:tc>
        <w:tc>
          <w:tcPr>
            <w:tcW w:w="1469" w:type="dxa"/>
            <w:vAlign w:val="center"/>
          </w:tcPr>
          <w:p w14:paraId="5D0911E5" w14:textId="77777777" w:rsidR="005510C5"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100</w:t>
            </w:r>
          </w:p>
        </w:tc>
      </w:tr>
      <w:tr w:rsidR="008A2C4C" w14:paraId="5D0911ED" w14:textId="77777777" w:rsidTr="00DA5023">
        <w:tc>
          <w:tcPr>
            <w:tcW w:w="817" w:type="dxa"/>
            <w:vAlign w:val="center"/>
          </w:tcPr>
          <w:p w14:paraId="5D0911E7" w14:textId="77777777" w:rsidR="00E66E72" w:rsidRPr="00830DFB" w:rsidRDefault="001C4589" w:rsidP="00863E67">
            <w:pPr>
              <w:tabs>
                <w:tab w:val="left" w:pos="0"/>
              </w:tabs>
              <w:spacing w:before="0" w:after="0"/>
              <w:rPr>
                <w:rFonts w:ascii="Times New Roman" w:hAnsi="Times New Roman" w:cs="Times New Roman"/>
                <w:bCs/>
                <w:sz w:val="24"/>
                <w:szCs w:val="24"/>
              </w:rPr>
            </w:pPr>
            <w:r w:rsidRPr="00830DFB">
              <w:rPr>
                <w:rFonts w:ascii="Times New Roman" w:hAnsi="Times New Roman" w:cs="Times New Roman"/>
                <w:bCs/>
                <w:sz w:val="24"/>
                <w:szCs w:val="24"/>
              </w:rPr>
              <w:t>2.</w:t>
            </w:r>
          </w:p>
        </w:tc>
        <w:tc>
          <w:tcPr>
            <w:tcW w:w="3119" w:type="dxa"/>
          </w:tcPr>
          <w:p w14:paraId="5D0911E8" w14:textId="77777777" w:rsidR="00E66E72" w:rsidRPr="00830DFB" w:rsidRDefault="001C4589" w:rsidP="00D86323">
            <w:pPr>
              <w:tabs>
                <w:tab w:val="left" w:pos="0"/>
              </w:tabs>
              <w:spacing w:before="0" w:after="0"/>
              <w:jc w:val="both"/>
              <w:rPr>
                <w:rFonts w:ascii="Times New Roman" w:hAnsi="Times New Roman" w:cs="Times New Roman"/>
                <w:bCs/>
                <w:sz w:val="24"/>
                <w:szCs w:val="24"/>
              </w:rPr>
            </w:pPr>
            <w:r w:rsidRPr="00830DFB">
              <w:rPr>
                <w:rFonts w:ascii="Times New Roman" w:hAnsi="Times New Roman" w:cs="Times New Roman"/>
                <w:sz w:val="24"/>
                <w:szCs w:val="24"/>
              </w:rPr>
              <w:t xml:space="preserve">Nodokļu maksātāju apmierinātība ar VID sniegtajiem pakalpojumiem (%) </w:t>
            </w:r>
          </w:p>
        </w:tc>
        <w:tc>
          <w:tcPr>
            <w:tcW w:w="1323" w:type="dxa"/>
            <w:vAlign w:val="center"/>
          </w:tcPr>
          <w:p w14:paraId="5D0911E9" w14:textId="77777777" w:rsidR="00E66E72"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w:t>
            </w:r>
          </w:p>
        </w:tc>
        <w:tc>
          <w:tcPr>
            <w:tcW w:w="1163" w:type="dxa"/>
            <w:vAlign w:val="center"/>
          </w:tcPr>
          <w:p w14:paraId="5D0911EA" w14:textId="77777777" w:rsidR="00E66E72"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84</w:t>
            </w:r>
          </w:p>
        </w:tc>
        <w:tc>
          <w:tcPr>
            <w:tcW w:w="1469" w:type="dxa"/>
            <w:vAlign w:val="center"/>
          </w:tcPr>
          <w:p w14:paraId="5D0911EB" w14:textId="77777777" w:rsidR="00E66E72"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88</w:t>
            </w:r>
          </w:p>
        </w:tc>
        <w:tc>
          <w:tcPr>
            <w:tcW w:w="1469" w:type="dxa"/>
            <w:vAlign w:val="center"/>
          </w:tcPr>
          <w:p w14:paraId="5D0911EC" w14:textId="77777777" w:rsidR="00E66E72"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90</w:t>
            </w:r>
          </w:p>
        </w:tc>
      </w:tr>
      <w:tr w:rsidR="008A2C4C" w14:paraId="5D0911F4" w14:textId="77777777" w:rsidTr="00DA5023">
        <w:tc>
          <w:tcPr>
            <w:tcW w:w="817" w:type="dxa"/>
            <w:vAlign w:val="center"/>
          </w:tcPr>
          <w:p w14:paraId="5D0911EE" w14:textId="77777777" w:rsidR="00724C68" w:rsidRPr="00830DFB" w:rsidRDefault="001C4589" w:rsidP="00863E67">
            <w:pPr>
              <w:tabs>
                <w:tab w:val="left" w:pos="0"/>
              </w:tabs>
              <w:spacing w:before="0" w:after="0"/>
              <w:rPr>
                <w:rFonts w:ascii="Times New Roman" w:hAnsi="Times New Roman" w:cs="Times New Roman"/>
                <w:bCs/>
                <w:sz w:val="24"/>
                <w:szCs w:val="24"/>
              </w:rPr>
            </w:pPr>
            <w:r w:rsidRPr="00830DFB">
              <w:rPr>
                <w:rFonts w:ascii="Times New Roman" w:hAnsi="Times New Roman" w:cs="Times New Roman"/>
                <w:bCs/>
                <w:sz w:val="24"/>
                <w:szCs w:val="24"/>
              </w:rPr>
              <w:t>3.</w:t>
            </w:r>
          </w:p>
        </w:tc>
        <w:tc>
          <w:tcPr>
            <w:tcW w:w="3119" w:type="dxa"/>
          </w:tcPr>
          <w:p w14:paraId="5D0911EF" w14:textId="77777777" w:rsidR="00724C68" w:rsidRPr="00830DFB" w:rsidRDefault="001C4589" w:rsidP="00D86323">
            <w:pPr>
              <w:tabs>
                <w:tab w:val="left" w:pos="0"/>
              </w:tabs>
              <w:spacing w:before="0" w:after="0"/>
              <w:jc w:val="both"/>
              <w:rPr>
                <w:rFonts w:ascii="Times New Roman" w:hAnsi="Times New Roman" w:cs="Times New Roman"/>
                <w:sz w:val="24"/>
                <w:szCs w:val="24"/>
              </w:rPr>
            </w:pPr>
            <w:r w:rsidRPr="00830DFB">
              <w:rPr>
                <w:rFonts w:ascii="Times New Roman" w:hAnsi="Times New Roman" w:cs="Times New Roman"/>
                <w:sz w:val="24"/>
                <w:szCs w:val="24"/>
              </w:rPr>
              <w:t xml:space="preserve">Vidējais </w:t>
            </w:r>
            <w:r w:rsidR="0024481D" w:rsidRPr="00830DFB">
              <w:rPr>
                <w:rFonts w:ascii="Times New Roman" w:hAnsi="Times New Roman" w:cs="Times New Roman"/>
                <w:sz w:val="24"/>
                <w:szCs w:val="24"/>
              </w:rPr>
              <w:t xml:space="preserve">nodokļu </w:t>
            </w:r>
            <w:r w:rsidRPr="00830DFB">
              <w:rPr>
                <w:rFonts w:ascii="Times New Roman" w:hAnsi="Times New Roman" w:cs="Times New Roman"/>
                <w:sz w:val="24"/>
                <w:szCs w:val="24"/>
              </w:rPr>
              <w:t>maksājumu dokumentu skaita samazinājums vienai juridiskai personai (%) attiecībā pret 201</w:t>
            </w:r>
            <w:r w:rsidR="002C6ABD" w:rsidRPr="00830DFB">
              <w:rPr>
                <w:rFonts w:ascii="Times New Roman" w:hAnsi="Times New Roman" w:cs="Times New Roman"/>
                <w:sz w:val="24"/>
                <w:szCs w:val="24"/>
              </w:rPr>
              <w:t>6</w:t>
            </w:r>
            <w:r w:rsidRPr="00830DFB">
              <w:rPr>
                <w:rFonts w:ascii="Times New Roman" w:hAnsi="Times New Roman" w:cs="Times New Roman"/>
                <w:sz w:val="24"/>
                <w:szCs w:val="24"/>
              </w:rPr>
              <w:t>.gada rādītājiem</w:t>
            </w:r>
            <w:r w:rsidR="005B1726" w:rsidRPr="00D86323">
              <w:rPr>
                <w:rFonts w:ascii="Times New Roman" w:hAnsi="Times New Roman" w:cs="Times New Roman"/>
                <w:sz w:val="24"/>
                <w:szCs w:val="24"/>
              </w:rPr>
              <w:t xml:space="preserve"> </w:t>
            </w:r>
          </w:p>
        </w:tc>
        <w:tc>
          <w:tcPr>
            <w:tcW w:w="1323" w:type="dxa"/>
            <w:vAlign w:val="center"/>
          </w:tcPr>
          <w:p w14:paraId="5D0911F0" w14:textId="77777777" w:rsidR="00724C68"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w:t>
            </w:r>
          </w:p>
        </w:tc>
        <w:tc>
          <w:tcPr>
            <w:tcW w:w="1163" w:type="dxa"/>
            <w:vAlign w:val="center"/>
          </w:tcPr>
          <w:p w14:paraId="5D0911F1" w14:textId="77777777" w:rsidR="00724C68"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100</w:t>
            </w:r>
          </w:p>
        </w:tc>
        <w:tc>
          <w:tcPr>
            <w:tcW w:w="1469" w:type="dxa"/>
            <w:vAlign w:val="center"/>
          </w:tcPr>
          <w:p w14:paraId="5D0911F2" w14:textId="77777777" w:rsidR="00724C68" w:rsidRPr="00830DFB" w:rsidRDefault="001C4589" w:rsidP="00DA5023">
            <w:pPr>
              <w:tabs>
                <w:tab w:val="left" w:pos="0"/>
              </w:tabs>
              <w:spacing w:before="0" w:after="0"/>
              <w:jc w:val="center"/>
              <w:rPr>
                <w:bCs/>
                <w:szCs w:val="24"/>
              </w:rPr>
            </w:pPr>
            <w:r w:rsidRPr="008223FD">
              <w:rPr>
                <w:rFonts w:ascii="Times New Roman" w:hAnsi="Times New Roman" w:cs="Times New Roman"/>
                <w:bCs/>
                <w:sz w:val="24"/>
                <w:szCs w:val="24"/>
              </w:rPr>
              <w:t>-40</w:t>
            </w:r>
          </w:p>
        </w:tc>
        <w:tc>
          <w:tcPr>
            <w:tcW w:w="1469" w:type="dxa"/>
            <w:vAlign w:val="center"/>
          </w:tcPr>
          <w:p w14:paraId="5D0911F3" w14:textId="77777777" w:rsidR="00724C68"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-41</w:t>
            </w:r>
          </w:p>
        </w:tc>
      </w:tr>
      <w:tr w:rsidR="008A2C4C" w14:paraId="5D0911FB" w14:textId="77777777" w:rsidTr="00DA5023">
        <w:tc>
          <w:tcPr>
            <w:tcW w:w="817" w:type="dxa"/>
            <w:vAlign w:val="center"/>
          </w:tcPr>
          <w:p w14:paraId="5D0911F5" w14:textId="77777777" w:rsidR="00724C68" w:rsidRPr="00830DFB" w:rsidRDefault="001C4589" w:rsidP="00863E67">
            <w:pPr>
              <w:tabs>
                <w:tab w:val="left" w:pos="0"/>
              </w:tabs>
              <w:spacing w:before="0" w:after="0"/>
              <w:rPr>
                <w:rFonts w:ascii="Times New Roman" w:hAnsi="Times New Roman" w:cs="Times New Roman"/>
                <w:bCs/>
                <w:sz w:val="24"/>
                <w:szCs w:val="24"/>
              </w:rPr>
            </w:pPr>
            <w:r w:rsidRPr="00830DFB">
              <w:rPr>
                <w:rFonts w:ascii="Times New Roman" w:hAnsi="Times New Roman" w:cs="Times New Roman"/>
                <w:bCs/>
                <w:sz w:val="24"/>
                <w:szCs w:val="24"/>
              </w:rPr>
              <w:t>4.</w:t>
            </w:r>
          </w:p>
        </w:tc>
        <w:tc>
          <w:tcPr>
            <w:tcW w:w="3119" w:type="dxa"/>
          </w:tcPr>
          <w:p w14:paraId="5D0911F6" w14:textId="77777777" w:rsidR="00724C68" w:rsidRPr="00830DFB" w:rsidRDefault="001C4589" w:rsidP="00D86323">
            <w:pPr>
              <w:tabs>
                <w:tab w:val="left" w:pos="0"/>
              </w:tabs>
              <w:spacing w:before="0" w:after="0"/>
              <w:jc w:val="both"/>
              <w:rPr>
                <w:rFonts w:ascii="Times New Roman" w:hAnsi="Times New Roman" w:cs="Times New Roman"/>
                <w:bCs/>
                <w:sz w:val="24"/>
                <w:szCs w:val="24"/>
              </w:rPr>
            </w:pPr>
            <w:r w:rsidRPr="00830DFB">
              <w:rPr>
                <w:rFonts w:ascii="Times New Roman" w:hAnsi="Times New Roman" w:cs="Times New Roman"/>
                <w:sz w:val="24"/>
                <w:szCs w:val="24"/>
              </w:rPr>
              <w:t>Iedzīvotāju ienākuma nodokļa pārmaksas novērtēšanas vidējais laiks dienās</w:t>
            </w:r>
            <w:r w:rsidR="005B1726" w:rsidRPr="00830DFB">
              <w:rPr>
                <w:rFonts w:ascii="Times New Roman" w:hAnsi="Times New Roman" w:cs="Times New Roman"/>
                <w:sz w:val="24"/>
                <w:szCs w:val="24"/>
              </w:rPr>
              <w:t xml:space="preserve"> </w:t>
            </w:r>
          </w:p>
        </w:tc>
        <w:tc>
          <w:tcPr>
            <w:tcW w:w="1323" w:type="dxa"/>
            <w:vAlign w:val="center"/>
          </w:tcPr>
          <w:p w14:paraId="5D0911F7" w14:textId="77777777" w:rsidR="00724C68"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dienas</w:t>
            </w:r>
          </w:p>
        </w:tc>
        <w:tc>
          <w:tcPr>
            <w:tcW w:w="1163" w:type="dxa"/>
            <w:vAlign w:val="center"/>
          </w:tcPr>
          <w:p w14:paraId="5D0911F8" w14:textId="77777777" w:rsidR="00724C68"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85</w:t>
            </w:r>
          </w:p>
        </w:tc>
        <w:tc>
          <w:tcPr>
            <w:tcW w:w="1469" w:type="dxa"/>
            <w:vAlign w:val="center"/>
          </w:tcPr>
          <w:p w14:paraId="5D0911F9" w14:textId="77777777" w:rsidR="00724C68"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55</w:t>
            </w:r>
          </w:p>
        </w:tc>
        <w:tc>
          <w:tcPr>
            <w:tcW w:w="1469" w:type="dxa"/>
            <w:vAlign w:val="center"/>
          </w:tcPr>
          <w:p w14:paraId="5D0911FA" w14:textId="77777777" w:rsidR="00724C68"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55</w:t>
            </w:r>
          </w:p>
        </w:tc>
      </w:tr>
    </w:tbl>
    <w:p w14:paraId="5D0911FC" w14:textId="77777777" w:rsidR="00AB0C64" w:rsidRDefault="00AB0C64" w:rsidP="008223FD">
      <w:pPr>
        <w:pStyle w:val="VPMessage"/>
        <w:spacing w:before="0" w:after="0"/>
      </w:pPr>
    </w:p>
    <w:p w14:paraId="5D0911FD" w14:textId="77777777" w:rsidR="00AD2A37" w:rsidRDefault="001C4589" w:rsidP="008223FD">
      <w:pPr>
        <w:pStyle w:val="VPHeading3"/>
      </w:pPr>
      <w:bookmarkStart w:id="27" w:name="_Toc256000005"/>
      <w:bookmarkStart w:id="28" w:name="_Toc493588431"/>
      <w:bookmarkStart w:id="29" w:name="_Toc508284951"/>
      <w:bookmarkStart w:id="30" w:name="_Toc535476704"/>
      <w:r w:rsidRPr="005467B6">
        <w:t>Rezultāta</w:t>
      </w:r>
      <w:r w:rsidR="00AB0C64">
        <w:t xml:space="preserve"> rādītāju sasniegšanas pasākumi</w:t>
      </w:r>
      <w:bookmarkEnd w:id="27"/>
      <w:bookmarkEnd w:id="28"/>
      <w:bookmarkEnd w:id="29"/>
      <w:bookmarkEnd w:id="30"/>
    </w:p>
    <w:p w14:paraId="5D0911FE" w14:textId="77777777" w:rsidR="00DA5023" w:rsidRPr="00DA5023" w:rsidRDefault="00DA5023" w:rsidP="00DA5023">
      <w:pPr>
        <w:pStyle w:val="VPBody"/>
      </w:pPr>
    </w:p>
    <w:tbl>
      <w:tblPr>
        <w:tblStyle w:val="TableGrid"/>
        <w:tblW w:w="9209" w:type="dxa"/>
        <w:tblLook w:val="04A0" w:firstRow="1" w:lastRow="0" w:firstColumn="1" w:lastColumn="0" w:noHBand="0" w:noVBand="1"/>
      </w:tblPr>
      <w:tblGrid>
        <w:gridCol w:w="3325"/>
        <w:gridCol w:w="5884"/>
      </w:tblGrid>
      <w:tr w:rsidR="008A2C4C" w14:paraId="5D091201" w14:textId="77777777" w:rsidTr="005D7F2A">
        <w:trPr>
          <w:tblHeader/>
        </w:trPr>
        <w:tc>
          <w:tcPr>
            <w:tcW w:w="3325" w:type="dxa"/>
          </w:tcPr>
          <w:p w14:paraId="5D0911FF" w14:textId="77777777" w:rsidR="00E07EDF" w:rsidRPr="00830DFB" w:rsidRDefault="001C4589" w:rsidP="008223FD">
            <w:pPr>
              <w:pStyle w:val="VPBullet1"/>
              <w:numPr>
                <w:ilvl w:val="0"/>
                <w:numId w:val="0"/>
              </w:numPr>
              <w:spacing w:before="0" w:after="0"/>
              <w:rPr>
                <w:b/>
              </w:rPr>
            </w:pPr>
            <w:r w:rsidRPr="00830DFB">
              <w:rPr>
                <w:b/>
              </w:rPr>
              <w:t>Rezultāta rādītājs</w:t>
            </w:r>
          </w:p>
        </w:tc>
        <w:tc>
          <w:tcPr>
            <w:tcW w:w="5884" w:type="dxa"/>
          </w:tcPr>
          <w:p w14:paraId="5D091200" w14:textId="77777777" w:rsidR="00E07EDF" w:rsidRPr="00830DFB" w:rsidRDefault="001C4589" w:rsidP="008223FD">
            <w:pPr>
              <w:pStyle w:val="VPBullet1"/>
              <w:numPr>
                <w:ilvl w:val="0"/>
                <w:numId w:val="0"/>
              </w:numPr>
              <w:spacing w:before="0" w:after="0"/>
              <w:rPr>
                <w:b/>
              </w:rPr>
            </w:pPr>
            <w:r w:rsidRPr="00830DFB">
              <w:rPr>
                <w:b/>
              </w:rPr>
              <w:t>Sasniegšanas pasākumi</w:t>
            </w:r>
          </w:p>
        </w:tc>
      </w:tr>
      <w:tr w:rsidR="008A2C4C" w14:paraId="5D091206" w14:textId="77777777" w:rsidTr="005D7F2A">
        <w:tc>
          <w:tcPr>
            <w:tcW w:w="3325" w:type="dxa"/>
          </w:tcPr>
          <w:p w14:paraId="5D091202" w14:textId="77777777" w:rsidR="00E07EDF" w:rsidRPr="00830DFB" w:rsidRDefault="001C4589" w:rsidP="00D86323">
            <w:pPr>
              <w:pStyle w:val="VPBullet1"/>
              <w:numPr>
                <w:ilvl w:val="0"/>
                <w:numId w:val="0"/>
              </w:numPr>
              <w:spacing w:before="0" w:after="0"/>
            </w:pPr>
            <w:r w:rsidRPr="00830DFB">
              <w:t xml:space="preserve">Nodokļu maksāšanai nepieciešamais laiks (stundas gadā) </w:t>
            </w:r>
            <w:r w:rsidR="009C0C5D" w:rsidRPr="00830DFB">
              <w:t xml:space="preserve">salīdzinot ar sākotnējo vērtību 2016.gadā </w:t>
            </w:r>
          </w:p>
        </w:tc>
        <w:tc>
          <w:tcPr>
            <w:tcW w:w="5884" w:type="dxa"/>
          </w:tcPr>
          <w:p w14:paraId="5D091203" w14:textId="77777777" w:rsidR="00E07EDF" w:rsidRPr="00830DFB" w:rsidRDefault="001C4589" w:rsidP="008223FD">
            <w:pPr>
              <w:pStyle w:val="VPBullet1"/>
              <w:numPr>
                <w:ilvl w:val="0"/>
                <w:numId w:val="21"/>
              </w:numPr>
              <w:spacing w:before="0" w:after="0"/>
              <w:ind w:left="394" w:hanging="284"/>
            </w:pPr>
            <w:r w:rsidRPr="00830DFB">
              <w:t xml:space="preserve">Ieviest vienoto </w:t>
            </w:r>
            <w:r w:rsidR="000909F2" w:rsidRPr="00830DFB">
              <w:t xml:space="preserve">nodokļu </w:t>
            </w:r>
            <w:r w:rsidR="00A01A5E" w:rsidRPr="00830DFB">
              <w:t>kont</w:t>
            </w:r>
            <w:r w:rsidR="00E911E2" w:rsidRPr="00830DFB">
              <w:t>u VID administrētajiem valsts budžeta maksājumiem</w:t>
            </w:r>
            <w:r w:rsidR="00FE5223" w:rsidRPr="00830DFB">
              <w:t>;</w:t>
            </w:r>
          </w:p>
          <w:p w14:paraId="5D091204" w14:textId="77777777" w:rsidR="002A55DD" w:rsidRPr="00830DFB" w:rsidRDefault="001C4589" w:rsidP="008223FD">
            <w:pPr>
              <w:pStyle w:val="VPBullet1"/>
              <w:numPr>
                <w:ilvl w:val="0"/>
                <w:numId w:val="21"/>
              </w:numPr>
              <w:spacing w:before="0" w:after="0"/>
              <w:ind w:left="394" w:hanging="284"/>
            </w:pPr>
            <w:r>
              <w:t>harmonizēt</w:t>
            </w:r>
            <w:r w:rsidR="00FE5223" w:rsidRPr="00830DFB">
              <w:t xml:space="preserve"> </w:t>
            </w:r>
            <w:r w:rsidR="00B66A04" w:rsidRPr="00830DFB">
              <w:t xml:space="preserve">regulāri veicamo </w:t>
            </w:r>
            <w:r w:rsidR="00FE5223" w:rsidRPr="00830DFB">
              <w:t xml:space="preserve">nodokļu </w:t>
            </w:r>
            <w:r w:rsidR="00E911E2" w:rsidRPr="00830DFB">
              <w:t>maksāšanas termiņus</w:t>
            </w:r>
            <w:r w:rsidR="00FE5223" w:rsidRPr="00830DFB">
              <w:t>;</w:t>
            </w:r>
          </w:p>
          <w:p w14:paraId="5D091205" w14:textId="77777777" w:rsidR="00FE5223" w:rsidRPr="00830DFB" w:rsidRDefault="001C4589" w:rsidP="008223FD">
            <w:pPr>
              <w:pStyle w:val="VPBullet1"/>
              <w:numPr>
                <w:ilvl w:val="0"/>
                <w:numId w:val="21"/>
              </w:numPr>
              <w:spacing w:before="0" w:after="0"/>
              <w:ind w:left="394" w:hanging="284"/>
              <w:rPr>
                <w:strike/>
              </w:rPr>
            </w:pPr>
            <w:r>
              <w:t>n</w:t>
            </w:r>
            <w:r w:rsidR="002A55DD" w:rsidRPr="00830DFB">
              <w:t xml:space="preserve">odrošināt saņemto maksājumu attiecināšanu pa valsts budžeta ieņēmumu veidiem, izmantojot FIFO jeb </w:t>
            </w:r>
            <w:r>
              <w:t>“</w:t>
            </w:r>
            <w:r w:rsidR="002A55DD" w:rsidRPr="00830DFB">
              <w:t>pirmais iekšā - pirmais ārā</w:t>
            </w:r>
            <w:r w:rsidRPr="00830DFB">
              <w:t>”</w:t>
            </w:r>
            <w:r w:rsidR="002A55DD" w:rsidRPr="00830DFB">
              <w:t xml:space="preserve"> metodi</w:t>
            </w:r>
            <w:r w:rsidR="0031216A" w:rsidRPr="00830DFB">
              <w:t>.</w:t>
            </w:r>
          </w:p>
        </w:tc>
      </w:tr>
      <w:tr w:rsidR="008A2C4C" w14:paraId="5D09120C" w14:textId="77777777" w:rsidTr="005D7F2A">
        <w:tc>
          <w:tcPr>
            <w:tcW w:w="3325" w:type="dxa"/>
          </w:tcPr>
          <w:p w14:paraId="5D091207" w14:textId="77777777" w:rsidR="00E06CB2" w:rsidRPr="00830DFB" w:rsidRDefault="001C4589" w:rsidP="00D86323">
            <w:pPr>
              <w:pStyle w:val="VPBullet1"/>
              <w:numPr>
                <w:ilvl w:val="0"/>
                <w:numId w:val="0"/>
              </w:numPr>
              <w:spacing w:before="0" w:after="0"/>
            </w:pPr>
            <w:r w:rsidRPr="00830DFB">
              <w:t xml:space="preserve">Nodokļu maksātāju apmierinātība ar VID sniegtajiem pakalpojumiem (%) </w:t>
            </w:r>
          </w:p>
        </w:tc>
        <w:tc>
          <w:tcPr>
            <w:tcW w:w="5884" w:type="dxa"/>
          </w:tcPr>
          <w:p w14:paraId="5D091208" w14:textId="77777777" w:rsidR="00BF7FD8" w:rsidRPr="008223FD" w:rsidRDefault="001C4589" w:rsidP="008223FD">
            <w:pPr>
              <w:pStyle w:val="VPBullet1"/>
              <w:numPr>
                <w:ilvl w:val="0"/>
                <w:numId w:val="22"/>
              </w:numPr>
              <w:spacing w:before="0" w:after="0"/>
              <w:ind w:left="394" w:hanging="284"/>
            </w:pPr>
            <w:r>
              <w:t>I</w:t>
            </w:r>
            <w:r w:rsidR="008A523D" w:rsidRPr="00830DFB">
              <w:t xml:space="preserve">eviest uzkrājuma principu VID </w:t>
            </w:r>
            <w:r w:rsidR="008D5A24" w:rsidRPr="00830DFB">
              <w:t xml:space="preserve">administrētajiem </w:t>
            </w:r>
            <w:r w:rsidRPr="00BF7FD8">
              <w:t>nodokļiem, nodevām un citiem maksājumiem valsts budžetā</w:t>
            </w:r>
            <w:r>
              <w:t>;</w:t>
            </w:r>
          </w:p>
          <w:p w14:paraId="5D091209" w14:textId="77777777" w:rsidR="00E06CB2" w:rsidRPr="00830DFB" w:rsidRDefault="001C4589" w:rsidP="008223FD">
            <w:pPr>
              <w:pStyle w:val="VPBullet1"/>
              <w:numPr>
                <w:ilvl w:val="0"/>
                <w:numId w:val="22"/>
              </w:numPr>
              <w:spacing w:before="0" w:after="0"/>
              <w:ind w:left="394" w:hanging="284"/>
            </w:pPr>
            <w:r w:rsidRPr="00830DFB">
              <w:rPr>
                <w:rFonts w:eastAsia="MS Mincho"/>
                <w:bCs w:val="0"/>
                <w:szCs w:val="24"/>
              </w:rPr>
              <w:t xml:space="preserve">pilnveidot </w:t>
            </w:r>
            <w:r w:rsidRPr="00830DFB">
              <w:t>VID nodokļu administrēšanas</w:t>
            </w:r>
            <w:r w:rsidRPr="00830DFB">
              <w:rPr>
                <w:rFonts w:eastAsia="MS Mincho"/>
                <w:bCs w:val="0"/>
                <w:szCs w:val="24"/>
              </w:rPr>
              <w:t xml:space="preserve"> un pakalpojumu </w:t>
            </w:r>
            <w:r w:rsidR="008223FD">
              <w:rPr>
                <w:rFonts w:eastAsia="MS Mincho"/>
                <w:bCs w:val="0"/>
                <w:szCs w:val="24"/>
              </w:rPr>
              <w:t>sniegšanas</w:t>
            </w:r>
            <w:r w:rsidR="008223FD" w:rsidRPr="00830DFB">
              <w:rPr>
                <w:rFonts w:eastAsia="MS Mincho"/>
                <w:bCs w:val="0"/>
                <w:szCs w:val="24"/>
              </w:rPr>
              <w:t xml:space="preserve"> </w:t>
            </w:r>
            <w:r w:rsidRPr="00830DFB">
              <w:rPr>
                <w:rFonts w:eastAsia="MS Mincho"/>
                <w:bCs w:val="0"/>
                <w:szCs w:val="24"/>
              </w:rPr>
              <w:t>procesus</w:t>
            </w:r>
            <w:r w:rsidR="003A4E6C" w:rsidRPr="00830DFB">
              <w:t>;</w:t>
            </w:r>
          </w:p>
          <w:p w14:paraId="5D09120A" w14:textId="77777777" w:rsidR="0022485D" w:rsidRPr="00830DFB" w:rsidRDefault="001C4589" w:rsidP="008223FD">
            <w:pPr>
              <w:pStyle w:val="VPBullet1"/>
              <w:numPr>
                <w:ilvl w:val="0"/>
                <w:numId w:val="22"/>
              </w:numPr>
              <w:spacing w:before="0" w:after="0"/>
              <w:ind w:left="394" w:hanging="284"/>
            </w:pPr>
            <w:r w:rsidRPr="00830DFB">
              <w:rPr>
                <w:kern w:val="12"/>
              </w:rPr>
              <w:t>preventīvi brīdināt nodokļu maksātājus par deklarācijas/pārskata neiesniegšanu, parāda veidošanos, nodokļu pārmaksu atgriešan</w:t>
            </w:r>
            <w:r w:rsidR="00B87A8C" w:rsidRPr="00830DFB">
              <w:rPr>
                <w:kern w:val="12"/>
              </w:rPr>
              <w:t>u</w:t>
            </w:r>
            <w:r w:rsidRPr="00830DFB">
              <w:rPr>
                <w:kern w:val="12"/>
              </w:rPr>
              <w:t xml:space="preserve"> u.c.</w:t>
            </w:r>
            <w:r w:rsidR="00AB3C04" w:rsidRPr="00830DFB">
              <w:rPr>
                <w:kern w:val="12"/>
              </w:rPr>
              <w:t>;</w:t>
            </w:r>
          </w:p>
          <w:p w14:paraId="5D09120B" w14:textId="77777777" w:rsidR="003A4E6C" w:rsidRPr="00830DFB" w:rsidRDefault="001C4589" w:rsidP="00A8088C">
            <w:pPr>
              <w:pStyle w:val="VPBullet1"/>
              <w:numPr>
                <w:ilvl w:val="0"/>
                <w:numId w:val="22"/>
              </w:numPr>
              <w:spacing w:before="0" w:after="0"/>
              <w:ind w:left="394" w:hanging="284"/>
            </w:pPr>
            <w:r w:rsidRPr="003B2068">
              <w:t xml:space="preserve">par projekta publiskiem e-pakalpojumiem tiks veikti „Publiskās pārvaldes informācijas un komunikācijas tehnoloģiju arhitektūras pārvaldības sistēmas" </w:t>
            </w:r>
            <w:r w:rsidRPr="003B2068">
              <w:lastRenderedPageBreak/>
              <w:t>(PIKTAPS), "PIKTAPS otrā kārtas" un “Pakalpojumu sniegšanas un pārvaldības platformas” (PSPP) projektu ietvaros sabiedrības informēšanas un izglītošanas pasākumi.</w:t>
            </w:r>
          </w:p>
        </w:tc>
      </w:tr>
      <w:tr w:rsidR="008A2C4C" w14:paraId="5D091211" w14:textId="77777777" w:rsidTr="005D7F2A">
        <w:tc>
          <w:tcPr>
            <w:tcW w:w="3325" w:type="dxa"/>
          </w:tcPr>
          <w:p w14:paraId="5D09120D" w14:textId="77777777" w:rsidR="00E06CB2" w:rsidRPr="00830DFB" w:rsidRDefault="001C4589" w:rsidP="00D86323">
            <w:pPr>
              <w:pStyle w:val="VPBullet1"/>
              <w:numPr>
                <w:ilvl w:val="0"/>
                <w:numId w:val="0"/>
              </w:numPr>
            </w:pPr>
            <w:r w:rsidRPr="00830DFB">
              <w:lastRenderedPageBreak/>
              <w:t xml:space="preserve">Vidējais maksājumu dokumentu skaita samazinājums vienai juridiskai personai (%) attiecībā pret </w:t>
            </w:r>
            <w:r w:rsidRPr="00D86323">
              <w:t>201</w:t>
            </w:r>
            <w:r w:rsidR="009C0C5D" w:rsidRPr="00D86323">
              <w:t>6</w:t>
            </w:r>
            <w:r w:rsidRPr="00D86323">
              <w:t>.gada rādītājiem</w:t>
            </w:r>
            <w:r w:rsidRPr="00830DFB">
              <w:t xml:space="preserve"> </w:t>
            </w:r>
          </w:p>
        </w:tc>
        <w:tc>
          <w:tcPr>
            <w:tcW w:w="5884" w:type="dxa"/>
          </w:tcPr>
          <w:p w14:paraId="5D09120E" w14:textId="77777777" w:rsidR="002A55DD" w:rsidRPr="00830DFB" w:rsidRDefault="001C4589" w:rsidP="00830DFB">
            <w:pPr>
              <w:pStyle w:val="VPBullet1"/>
              <w:numPr>
                <w:ilvl w:val="0"/>
                <w:numId w:val="21"/>
              </w:numPr>
              <w:ind w:left="394" w:hanging="284"/>
            </w:pPr>
            <w:r w:rsidRPr="00830DFB">
              <w:t xml:space="preserve">Ieviest vienoto </w:t>
            </w:r>
            <w:r w:rsidR="00123F34" w:rsidRPr="00830DFB">
              <w:t xml:space="preserve">nodokļu </w:t>
            </w:r>
            <w:r w:rsidR="00A01A5E" w:rsidRPr="00830DFB">
              <w:t>kont</w:t>
            </w:r>
            <w:r w:rsidRPr="00830DFB">
              <w:t>u VID administrētajiem valsts budžeta maksājumiem;</w:t>
            </w:r>
          </w:p>
          <w:p w14:paraId="5D09120F" w14:textId="77777777" w:rsidR="002A55DD" w:rsidRPr="00830DFB" w:rsidRDefault="001C4589" w:rsidP="00830DFB">
            <w:pPr>
              <w:pStyle w:val="VPBullet1"/>
              <w:numPr>
                <w:ilvl w:val="0"/>
                <w:numId w:val="21"/>
              </w:numPr>
              <w:ind w:left="394" w:hanging="284"/>
            </w:pPr>
            <w:r>
              <w:t>harmonizēt</w:t>
            </w:r>
            <w:r w:rsidRPr="00830DFB">
              <w:t xml:space="preserve"> regulāri veicamo nodokļu maksāšanas termiņus;</w:t>
            </w:r>
          </w:p>
          <w:p w14:paraId="5D091210" w14:textId="77777777" w:rsidR="00E06CB2" w:rsidRPr="00830DFB" w:rsidRDefault="001C4589" w:rsidP="00D110C3">
            <w:pPr>
              <w:pStyle w:val="VPBullet1"/>
              <w:numPr>
                <w:ilvl w:val="0"/>
                <w:numId w:val="21"/>
              </w:numPr>
              <w:ind w:left="394" w:hanging="284"/>
              <w:rPr>
                <w:strike/>
              </w:rPr>
            </w:pPr>
            <w:r>
              <w:t>n</w:t>
            </w:r>
            <w:r w:rsidR="002A55DD" w:rsidRPr="00830DFB">
              <w:t xml:space="preserve">odrošināt saņemto maksājumu attiecināšanu pa valsts budžeta ieņēmumu veidiem, izmantojot FIFO jeb </w:t>
            </w:r>
            <w:r w:rsidR="00AB3C04" w:rsidRPr="00830DFB">
              <w:t>“</w:t>
            </w:r>
            <w:r w:rsidR="002A55DD" w:rsidRPr="00830DFB">
              <w:t xml:space="preserve">pirmais iekšā </w:t>
            </w:r>
            <w:r w:rsidR="00AB3C04" w:rsidRPr="00830DFB">
              <w:t>–</w:t>
            </w:r>
            <w:r w:rsidR="002A55DD" w:rsidRPr="00830DFB">
              <w:t xml:space="preserve"> pirmais ārā</w:t>
            </w:r>
            <w:r w:rsidRPr="00830DFB">
              <w:t>”</w:t>
            </w:r>
            <w:r w:rsidR="002A55DD" w:rsidRPr="00830DFB">
              <w:t xml:space="preserve"> metodi</w:t>
            </w:r>
            <w:r w:rsidR="0031216A" w:rsidRPr="00830DFB">
              <w:t>.</w:t>
            </w:r>
          </w:p>
        </w:tc>
      </w:tr>
      <w:tr w:rsidR="008A2C4C" w14:paraId="5D091215" w14:textId="77777777" w:rsidTr="005D7F2A">
        <w:tc>
          <w:tcPr>
            <w:tcW w:w="3325" w:type="dxa"/>
          </w:tcPr>
          <w:p w14:paraId="5D091212" w14:textId="77777777" w:rsidR="00E06CB2" w:rsidRPr="00830DFB" w:rsidRDefault="001C4589" w:rsidP="00D86323">
            <w:pPr>
              <w:pStyle w:val="VPBullet1"/>
              <w:numPr>
                <w:ilvl w:val="0"/>
                <w:numId w:val="0"/>
              </w:numPr>
            </w:pPr>
            <w:r w:rsidRPr="00830DFB">
              <w:t xml:space="preserve">Iedzīvotāju ienākuma nodokļa pārmaksas novērtēšanas vidējais laiks dienās </w:t>
            </w:r>
          </w:p>
        </w:tc>
        <w:tc>
          <w:tcPr>
            <w:tcW w:w="5884" w:type="dxa"/>
          </w:tcPr>
          <w:p w14:paraId="5D091213" w14:textId="77777777" w:rsidR="00E06CB2" w:rsidRPr="00830DFB" w:rsidRDefault="001C4589" w:rsidP="00830DFB">
            <w:pPr>
              <w:pStyle w:val="VPBullet1"/>
              <w:numPr>
                <w:ilvl w:val="0"/>
                <w:numId w:val="24"/>
              </w:numPr>
              <w:ind w:left="394" w:hanging="284"/>
            </w:pPr>
            <w:r w:rsidRPr="00830DFB">
              <w:t xml:space="preserve">Ieviest vienoto </w:t>
            </w:r>
            <w:r w:rsidR="00123F34" w:rsidRPr="00830DFB">
              <w:t xml:space="preserve">nodokļu </w:t>
            </w:r>
            <w:r w:rsidRPr="00830DFB">
              <w:t>kontu VID administrētajiem valsts budžeta maksājumiem</w:t>
            </w:r>
            <w:r w:rsidR="00D85244" w:rsidRPr="00830DFB">
              <w:t>;</w:t>
            </w:r>
            <w:r w:rsidR="006F067D" w:rsidRPr="00830DFB">
              <w:t xml:space="preserve"> </w:t>
            </w:r>
          </w:p>
          <w:p w14:paraId="5D091214" w14:textId="77777777" w:rsidR="00AB0CEB" w:rsidRPr="00830DFB" w:rsidRDefault="001C4589" w:rsidP="008223FD">
            <w:pPr>
              <w:pStyle w:val="VPBullet1"/>
              <w:numPr>
                <w:ilvl w:val="0"/>
                <w:numId w:val="24"/>
              </w:numPr>
              <w:ind w:left="394" w:hanging="284"/>
            </w:pPr>
            <w:r w:rsidRPr="00830DFB">
              <w:rPr>
                <w:rFonts w:eastAsia="MS Mincho"/>
                <w:bCs w:val="0"/>
                <w:szCs w:val="24"/>
              </w:rPr>
              <w:t xml:space="preserve">pilnveidot </w:t>
            </w:r>
            <w:r w:rsidRPr="00830DFB">
              <w:t>VID nodokļu administrēšanas</w:t>
            </w:r>
            <w:r w:rsidRPr="00830DFB">
              <w:rPr>
                <w:rFonts w:eastAsia="MS Mincho"/>
                <w:bCs w:val="0"/>
                <w:szCs w:val="24"/>
              </w:rPr>
              <w:t xml:space="preserve"> un pakalpojumu </w:t>
            </w:r>
            <w:r w:rsidR="008223FD">
              <w:rPr>
                <w:rFonts w:eastAsia="MS Mincho"/>
                <w:bCs w:val="0"/>
                <w:szCs w:val="24"/>
              </w:rPr>
              <w:t xml:space="preserve">sniegšanas </w:t>
            </w:r>
            <w:r w:rsidRPr="00830DFB">
              <w:rPr>
                <w:rFonts w:eastAsia="MS Mincho"/>
                <w:bCs w:val="0"/>
                <w:szCs w:val="24"/>
              </w:rPr>
              <w:t>procesus;</w:t>
            </w:r>
          </w:p>
        </w:tc>
      </w:tr>
    </w:tbl>
    <w:p w14:paraId="5D091216" w14:textId="77777777" w:rsidR="00F80705" w:rsidRPr="00C33CC0" w:rsidRDefault="00F80705" w:rsidP="008223FD">
      <w:pPr>
        <w:pStyle w:val="VPBullet1"/>
        <w:numPr>
          <w:ilvl w:val="0"/>
          <w:numId w:val="0"/>
        </w:numPr>
        <w:spacing w:before="0" w:after="0"/>
        <w:rPr>
          <w:color w:val="4472C4" w:themeColor="accent5"/>
        </w:rPr>
      </w:pPr>
    </w:p>
    <w:p w14:paraId="5D091217" w14:textId="77777777" w:rsidR="00E419A9" w:rsidRPr="0076101B" w:rsidRDefault="001C4589" w:rsidP="008223FD">
      <w:pPr>
        <w:pStyle w:val="VPHeading3"/>
      </w:pPr>
      <w:bookmarkStart w:id="31" w:name="_Toc256000006"/>
      <w:bookmarkStart w:id="32" w:name="_Toc493588432"/>
      <w:bookmarkStart w:id="33" w:name="_Toc508284952"/>
      <w:bookmarkStart w:id="34" w:name="_Toc535476705"/>
      <w:r w:rsidRPr="0076101B">
        <w:t>Projekta rezultāta vīzija</w:t>
      </w:r>
      <w:bookmarkEnd w:id="31"/>
      <w:bookmarkEnd w:id="32"/>
      <w:bookmarkEnd w:id="33"/>
      <w:bookmarkEnd w:id="34"/>
    </w:p>
    <w:p w14:paraId="5D091218" w14:textId="77777777" w:rsidR="0061705C" w:rsidRPr="0061705C" w:rsidRDefault="001C4589" w:rsidP="00DA5023">
      <w:pPr>
        <w:pStyle w:val="VPBullet1"/>
        <w:numPr>
          <w:ilvl w:val="0"/>
          <w:numId w:val="0"/>
        </w:numPr>
        <w:spacing w:before="240" w:after="0"/>
        <w:ind w:firstLine="709"/>
      </w:pPr>
      <w:r>
        <w:t xml:space="preserve">Projekts </w:t>
      </w:r>
      <w:r w:rsidR="0001796C">
        <w:t xml:space="preserve">skars visus nodokļu maksātājus un </w:t>
      </w:r>
      <w:r w:rsidR="00C47B91">
        <w:t xml:space="preserve">tas </w:t>
      </w:r>
      <w:r>
        <w:t>vistiešākajā veidā</w:t>
      </w:r>
      <w:r w:rsidRPr="0061705C">
        <w:t xml:space="preserve"> </w:t>
      </w:r>
      <w:r w:rsidR="00C47B91">
        <w:t xml:space="preserve">ir </w:t>
      </w:r>
      <w:r w:rsidRPr="0061705C">
        <w:t>saistīt</w:t>
      </w:r>
      <w:r>
        <w:t>s ar</w:t>
      </w:r>
      <w:r w:rsidRPr="0061705C">
        <w:t xml:space="preserve"> nodokļu uzskaites reform</w:t>
      </w:r>
      <w:r>
        <w:t>u</w:t>
      </w:r>
      <w:r w:rsidRPr="0061705C">
        <w:t xml:space="preserve">, kuras ietvaros </w:t>
      </w:r>
      <w:r w:rsidR="00931978">
        <w:t xml:space="preserve">ar </w:t>
      </w:r>
      <w:r w:rsidR="00931978" w:rsidRPr="00532F82">
        <w:t xml:space="preserve">Likumu par budžetu un finanšu vadību </w:t>
      </w:r>
      <w:r w:rsidR="00931978">
        <w:t>no 2021.gada</w:t>
      </w:r>
      <w:r w:rsidR="00931978" w:rsidRPr="00532F82">
        <w:t xml:space="preserve"> noteikta</w:t>
      </w:r>
      <w:r w:rsidRPr="0061705C">
        <w:t xml:space="preserve"> pāreja </w:t>
      </w:r>
      <w:r w:rsidR="004B1B0A">
        <w:t xml:space="preserve">VID administrēto </w:t>
      </w:r>
      <w:r w:rsidRPr="0061705C">
        <w:t>nodokļu</w:t>
      </w:r>
      <w:r w:rsidR="00CC0B84">
        <w:t>, nodevu un citu maksājumu valsts budžetā</w:t>
      </w:r>
      <w:r w:rsidRPr="0061705C">
        <w:t xml:space="preserve"> uzskaitē no naudas plūsmas uz uzkrājuma principu un</w:t>
      </w:r>
      <w:r w:rsidR="00931978">
        <w:t xml:space="preserve"> likumā par Nodokļiem un nodevām </w:t>
      </w:r>
      <w:r w:rsidR="00BC501B">
        <w:t xml:space="preserve">no 2021.gada 1.janvāra </w:t>
      </w:r>
      <w:r w:rsidR="00931978">
        <w:t>noteikt</w:t>
      </w:r>
      <w:r w:rsidR="00235E3A">
        <w:t>a</w:t>
      </w:r>
      <w:r w:rsidR="00931978">
        <w:t xml:space="preserve"> vienotā n</w:t>
      </w:r>
      <w:r w:rsidR="00A01A5E">
        <w:t>odokļu kont</w:t>
      </w:r>
      <w:r w:rsidR="00931978">
        <w:t>a ieviešana</w:t>
      </w:r>
      <w:r w:rsidRPr="0061705C">
        <w:t xml:space="preserve">. </w:t>
      </w:r>
      <w:r w:rsidR="00E178DE">
        <w:t>Pilnīga pāreja uz vienoto nodokļu kontu</w:t>
      </w:r>
      <w:r w:rsidR="0066190F">
        <w:t xml:space="preserve">, līdz ar to arī </w:t>
      </w:r>
      <w:r w:rsidR="00FB1F13">
        <w:t xml:space="preserve">ar nodokļu uzskaites modernizāciju saistīto nosprausto kopējo mērķu sasniegšana </w:t>
      </w:r>
      <w:r w:rsidR="0066190F">
        <w:t>projekt</w:t>
      </w:r>
      <w:r w:rsidR="00FB1F13">
        <w:t>ā</w:t>
      </w:r>
      <w:r w:rsidR="0066190F">
        <w:t xml:space="preserve"> </w:t>
      </w:r>
      <w:r w:rsidR="00FB1F13">
        <w:t>“</w:t>
      </w:r>
      <w:r w:rsidR="0066190F">
        <w:t>Nodokļu informācijas pakalpojumu modernizācija</w:t>
      </w:r>
      <w:r w:rsidR="00FB1F13">
        <w:t>”</w:t>
      </w:r>
      <w:r w:rsidR="0066190F">
        <w:t xml:space="preserve"> </w:t>
      </w:r>
      <w:r w:rsidR="00E178DE">
        <w:t xml:space="preserve">notiks </w:t>
      </w:r>
      <w:r w:rsidR="0066190F">
        <w:t xml:space="preserve">pēc </w:t>
      </w:r>
      <w:r w:rsidR="00E178DE">
        <w:t>2023.gada 1.janvār</w:t>
      </w:r>
      <w:r w:rsidR="0066190F">
        <w:t>a</w:t>
      </w:r>
      <w:r w:rsidR="00E178DE">
        <w:t>, kad</w:t>
      </w:r>
      <w:r w:rsidR="6CB2E373">
        <w:t xml:space="preserve"> </w:t>
      </w:r>
      <w:r w:rsidR="0076101B">
        <w:t>saskaņā ar</w:t>
      </w:r>
      <w:r w:rsidR="6CB2E373">
        <w:t xml:space="preserve"> likuma par Nodokļiem un nodevām 208.pantā noteiktajam, muita uzsāk</w:t>
      </w:r>
      <w:r w:rsidR="0076101B">
        <w:t>s</w:t>
      </w:r>
      <w:r w:rsidR="6CB2E373">
        <w:t xml:space="preserve"> maksājumu ieskaitīšanu </w:t>
      </w:r>
      <w:r w:rsidR="6CB2E373" w:rsidRPr="00AB52DA">
        <w:t>vienotajā</w:t>
      </w:r>
      <w:r w:rsidR="6CB2E373">
        <w:t xml:space="preserve"> nodokļu kontā</w:t>
      </w:r>
      <w:r w:rsidR="00E178DE">
        <w:t>.</w:t>
      </w:r>
    </w:p>
    <w:p w14:paraId="5D091219" w14:textId="77777777" w:rsidR="0061705C" w:rsidRPr="0061705C" w:rsidRDefault="001C4589" w:rsidP="008223FD">
      <w:pPr>
        <w:pStyle w:val="VPBullet1"/>
        <w:numPr>
          <w:ilvl w:val="0"/>
          <w:numId w:val="0"/>
        </w:numPr>
        <w:spacing w:before="0" w:after="0"/>
        <w:ind w:firstLine="709"/>
      </w:pPr>
      <w:r>
        <w:t xml:space="preserve"> </w:t>
      </w:r>
      <w:r w:rsidR="002B02B2">
        <w:t>Pēc uzkrājuma principa ieviešanas nodokļu</w:t>
      </w:r>
      <w:r w:rsidR="00F67AC5">
        <w:t>, nodevu un citu maksājumu valsts budžetā</w:t>
      </w:r>
      <w:r w:rsidR="002B02B2">
        <w:t xml:space="preserve"> uzskaitē</w:t>
      </w:r>
      <w:r w:rsidRPr="0061705C">
        <w:t xml:space="preserve"> būs iespēja atspoguļot </w:t>
      </w:r>
      <w:r w:rsidR="008E70B3">
        <w:t>valsts</w:t>
      </w:r>
      <w:r w:rsidR="008E70B3" w:rsidRPr="0061705C">
        <w:t xml:space="preserve"> </w:t>
      </w:r>
      <w:r w:rsidRPr="0061705C">
        <w:t>faktiskos aktīvus, saistības, ieņēmumus un izdevumus valsts finanšu pārskatu sagatavošanas brīdī, kā rezultātā tiks iegūta ticama informācija par valsts finansiālo un ekonomisko situāciju</w:t>
      </w:r>
      <w:r w:rsidR="002B02B2">
        <w:t>, savukārt n</w:t>
      </w:r>
      <w:r w:rsidRPr="0061705C">
        <w:t>odokļu maksātājiem būs iespēja saņemt korektu informāciju par nodokļu nomaksas stāvokli uz katru konkrētu izvēlēt</w:t>
      </w:r>
      <w:r w:rsidR="008E70B3">
        <w:t>o</w:t>
      </w:r>
      <w:r w:rsidRPr="0061705C">
        <w:t xml:space="preserve"> </w:t>
      </w:r>
      <w:r w:rsidR="6CB2E373" w:rsidRPr="0061705C">
        <w:t xml:space="preserve">vēsturisko </w:t>
      </w:r>
      <w:r w:rsidRPr="0061705C">
        <w:t>datumu</w:t>
      </w:r>
      <w:r w:rsidR="00BC501B">
        <w:t xml:space="preserve">, padarot </w:t>
      </w:r>
      <w:r w:rsidR="004970F7">
        <w:t xml:space="preserve">nodokļu </w:t>
      </w:r>
      <w:r w:rsidR="00C47B91">
        <w:t>nomaksas</w:t>
      </w:r>
      <w:r w:rsidR="004970F7">
        <w:t xml:space="preserve"> procesu caurskatāmu, uztveramu un atsekojamu.</w:t>
      </w:r>
    </w:p>
    <w:p w14:paraId="5D09121A" w14:textId="77777777" w:rsidR="00E419A9" w:rsidRDefault="001C4589" w:rsidP="008223FD">
      <w:pPr>
        <w:pStyle w:val="VPBullet1"/>
        <w:numPr>
          <w:ilvl w:val="0"/>
          <w:numId w:val="0"/>
        </w:numPr>
        <w:spacing w:before="0" w:after="0"/>
        <w:ind w:firstLine="709"/>
      </w:pPr>
      <w:r>
        <w:t>I</w:t>
      </w:r>
      <w:r w:rsidR="0061705C" w:rsidRPr="0061705C">
        <w:t>eviešot vienoto</w:t>
      </w:r>
      <w:r w:rsidR="00406F44">
        <w:t xml:space="preserve"> n</w:t>
      </w:r>
      <w:r w:rsidR="00A01A5E">
        <w:t>odokļu kont</w:t>
      </w:r>
      <w:r w:rsidR="0061705C" w:rsidRPr="0061705C">
        <w:t>u</w:t>
      </w:r>
      <w:r w:rsidR="008E70B3">
        <w:t>,</w:t>
      </w:r>
      <w:r>
        <w:t xml:space="preserve"> tiks panākta</w:t>
      </w:r>
      <w:r w:rsidR="0061705C" w:rsidRPr="0061705C">
        <w:t xml:space="preserve"> pozitīva ietekme uz VID pakalpojumu kvalitāti</w:t>
      </w:r>
      <w:r w:rsidR="6CB2E373" w:rsidRPr="0061705C">
        <w:t xml:space="preserve"> - samazināsies pakalpojuma sniegšanas laiks un tiks nodrošināta informācijas ieguve visām VID struktūrvienībām</w:t>
      </w:r>
      <w:r w:rsidR="005E6BEA">
        <w:t xml:space="preserve"> no viena avota</w:t>
      </w:r>
      <w:r w:rsidR="6CB2E373" w:rsidRPr="0061705C">
        <w:t>.</w:t>
      </w:r>
    </w:p>
    <w:p w14:paraId="5D09121B" w14:textId="77777777" w:rsidR="00E419A9" w:rsidRDefault="001C4589" w:rsidP="008223FD">
      <w:pPr>
        <w:pStyle w:val="VPBullet1"/>
        <w:numPr>
          <w:ilvl w:val="0"/>
          <w:numId w:val="0"/>
        </w:numPr>
        <w:spacing w:before="0" w:after="0"/>
        <w:ind w:firstLine="709"/>
      </w:pPr>
      <w:r w:rsidRPr="0061705C">
        <w:t xml:space="preserve">Vienlaikus ar vienotā konta ieviešanu </w:t>
      </w:r>
      <w:r w:rsidR="0061705C" w:rsidRPr="0061705C">
        <w:t>nodokļu maksātājam</w:t>
      </w:r>
      <w:r w:rsidRPr="0061705C">
        <w:t xml:space="preserve"> samazin</w:t>
      </w:r>
      <w:r w:rsidR="0061705C" w:rsidRPr="0061705C">
        <w:t xml:space="preserve">āsies </w:t>
      </w:r>
      <w:r w:rsidRPr="0061705C">
        <w:t xml:space="preserve">aprēķinātās </w:t>
      </w:r>
      <w:r w:rsidR="0061705C" w:rsidRPr="0061705C">
        <w:t>nokavējuma naud</w:t>
      </w:r>
      <w:r w:rsidRPr="0061705C">
        <w:t xml:space="preserve">as  apjoms, jo vairs nebūs iespējama situācija, kad </w:t>
      </w:r>
      <w:r w:rsidR="0061705C" w:rsidRPr="0061705C">
        <w:t xml:space="preserve">maksājums faktiski ir veikts, taču nav ieskaitīts </w:t>
      </w:r>
      <w:r w:rsidRPr="0061705C">
        <w:t xml:space="preserve">tajā kontā, kurā ir nodokļu parāds. </w:t>
      </w:r>
      <w:r w:rsidR="00857BEB">
        <w:t>N</w:t>
      </w:r>
      <w:r w:rsidR="0061705C" w:rsidRPr="0061705C">
        <w:t xml:space="preserve">eveidosies </w:t>
      </w:r>
      <w:r w:rsidRPr="0061705C">
        <w:t xml:space="preserve">situācijas, kad </w:t>
      </w:r>
      <w:r w:rsidR="0061705C" w:rsidRPr="0061705C">
        <w:t>noilgušās nodokļu pārmaksas</w:t>
      </w:r>
      <w:r w:rsidRPr="0061705C">
        <w:t xml:space="preserve"> tiek dzēstas.</w:t>
      </w:r>
      <w:r w:rsidR="007A2B14">
        <w:t xml:space="preserve"> </w:t>
      </w:r>
      <w:r>
        <w:t>N</w:t>
      </w:r>
      <w:r w:rsidR="003A4020" w:rsidRPr="0061705C">
        <w:t>odokļu maksātājiem samazināsies administratīva</w:t>
      </w:r>
      <w:r w:rsidR="003A4020">
        <w:t>is slogs</w:t>
      </w:r>
      <w:r w:rsidR="007A2B14">
        <w:t>, jo,</w:t>
      </w:r>
      <w:r w:rsidR="003A4020">
        <w:t xml:space="preserve"> veicot nodokļu nomaksu, nebūs</w:t>
      </w:r>
      <w:r>
        <w:t xml:space="preserve"> jāveic </w:t>
      </w:r>
      <w:r w:rsidR="00857BEB">
        <w:t>daudzi</w:t>
      </w:r>
      <w:r>
        <w:t xml:space="preserve"> maksājumi katram nodokļu maksājuma veidam uz</w:t>
      </w:r>
      <w:r w:rsidR="005E6BEA">
        <w:t xml:space="preserve"> attiecīgo</w:t>
      </w:r>
      <w:r>
        <w:t xml:space="preserve"> </w:t>
      </w:r>
      <w:r w:rsidR="00931978">
        <w:t>Valsts kases</w:t>
      </w:r>
      <w:r w:rsidR="003A4020">
        <w:t xml:space="preserve"> kont</w:t>
      </w:r>
      <w:r>
        <w:t xml:space="preserve">u, </w:t>
      </w:r>
      <w:r w:rsidR="006348AA">
        <w:t xml:space="preserve">par </w:t>
      </w:r>
      <w:r w:rsidR="003A4020">
        <w:t xml:space="preserve">katru no tiem </w:t>
      </w:r>
      <w:r w:rsidR="00857BEB">
        <w:t>no</w:t>
      </w:r>
      <w:r w:rsidR="007A2B14">
        <w:t>formē</w:t>
      </w:r>
      <w:r w:rsidR="00857BEB">
        <w:t>jot</w:t>
      </w:r>
      <w:r w:rsidR="007A2B14">
        <w:t xml:space="preserve"> atbilstoš</w:t>
      </w:r>
      <w:r w:rsidR="00857BEB">
        <w:t>u</w:t>
      </w:r>
      <w:r w:rsidR="007A2B14">
        <w:t xml:space="preserve"> pārskaitījum</w:t>
      </w:r>
      <w:r w:rsidR="00857BEB">
        <w:t>u.</w:t>
      </w:r>
      <w:r>
        <w:t xml:space="preserve"> </w:t>
      </w:r>
      <w:r w:rsidR="00857BEB">
        <w:t>L</w:t>
      </w:r>
      <w:r>
        <w:t xml:space="preserve">īdz ar maksājuma termiņu </w:t>
      </w:r>
      <w:r w:rsidR="00475D09">
        <w:t>harmonizāciju</w:t>
      </w:r>
      <w:r>
        <w:t xml:space="preserve"> tiks nodrošināta iespēja visu</w:t>
      </w:r>
      <w:r w:rsidR="00857BEB">
        <w:t>s</w:t>
      </w:r>
      <w:r>
        <w:t xml:space="preserve"> nodokļu maksājumus veikt ar vienu maksājumu. </w:t>
      </w:r>
    </w:p>
    <w:p w14:paraId="5D09121C" w14:textId="77777777" w:rsidR="00E419A9" w:rsidRDefault="001C4589" w:rsidP="008223FD">
      <w:pPr>
        <w:pStyle w:val="VPBullet1"/>
        <w:numPr>
          <w:ilvl w:val="0"/>
          <w:numId w:val="0"/>
        </w:numPr>
        <w:spacing w:before="0" w:after="0"/>
        <w:ind w:firstLine="709"/>
      </w:pPr>
      <w:r>
        <w:t xml:space="preserve">Vienotā </w:t>
      </w:r>
      <w:r w:rsidR="00406F44">
        <w:t>n</w:t>
      </w:r>
      <w:r w:rsidR="00A01A5E">
        <w:t>odokļu kont</w:t>
      </w:r>
      <w:r>
        <w:t xml:space="preserve">a ieviešana </w:t>
      </w:r>
      <w:r w:rsidR="0061705C" w:rsidRPr="0061705C">
        <w:t xml:space="preserve">palielinās </w:t>
      </w:r>
      <w:r>
        <w:t>nodokļu maksātāju</w:t>
      </w:r>
      <w:r w:rsidR="0061705C" w:rsidRPr="0061705C">
        <w:t xml:space="preserve"> disciplīn</w:t>
      </w:r>
      <w:r>
        <w:t>u</w:t>
      </w:r>
      <w:r w:rsidR="0061705C" w:rsidRPr="0061705C">
        <w:t xml:space="preserve">, jo </w:t>
      </w:r>
      <w:r>
        <w:t>nodokļu maksātājiem</w:t>
      </w:r>
      <w:r w:rsidR="0061705C" w:rsidRPr="0061705C">
        <w:t xml:space="preserve"> n</w:t>
      </w:r>
      <w:r>
        <w:t>ebūs</w:t>
      </w:r>
      <w:r w:rsidR="0061705C" w:rsidRPr="0061705C">
        <w:t xml:space="preserve"> iespējas paš</w:t>
      </w:r>
      <w:r>
        <w:t>ie</w:t>
      </w:r>
      <w:r w:rsidR="0061705C" w:rsidRPr="0061705C">
        <w:t>m izvēlēties pieeju/secību nodokļu nomaksai</w:t>
      </w:r>
      <w:r>
        <w:t>,</w:t>
      </w:r>
      <w:r w:rsidR="6CB2E373">
        <w:t xml:space="preserve"> kā</w:t>
      </w:r>
      <w:r>
        <w:t xml:space="preserve"> </w:t>
      </w:r>
      <w:r w:rsidR="6CB2E373">
        <w:t xml:space="preserve">arī, </w:t>
      </w:r>
      <w:r w:rsidR="6CB2E373">
        <w:lastRenderedPageBreak/>
        <w:t xml:space="preserve">pateicoties normatīvajos aktos noteiktajam FIFO (pirmais iekšā, pirmais ārā) algoritmam veikto maksājumu attiecināšanas kārtībā pa nodokļu veidiem,  </w:t>
      </w:r>
      <w:r w:rsidR="006F067D">
        <w:t>va</w:t>
      </w:r>
      <w:r w:rsidR="0061705C" w:rsidRPr="0061705C">
        <w:t>lstī veido</w:t>
      </w:r>
      <w:r>
        <w:t>sies</w:t>
      </w:r>
      <w:r w:rsidR="0061705C" w:rsidRPr="0061705C">
        <w:t xml:space="preserve"> jaunāka </w:t>
      </w:r>
      <w:r w:rsidR="6CB2E373" w:rsidRPr="0061705C">
        <w:t xml:space="preserve">nodokļu </w:t>
      </w:r>
      <w:r w:rsidR="0061705C" w:rsidRPr="0061705C">
        <w:t>parādu struktūra</w:t>
      </w:r>
      <w:r w:rsidR="6CB2E373" w:rsidRPr="0061705C">
        <w:t xml:space="preserve">, tai skaitā </w:t>
      </w:r>
      <w:r w:rsidR="006348AA">
        <w:t xml:space="preserve">neuzkrāsies </w:t>
      </w:r>
      <w:r w:rsidR="0061705C" w:rsidRPr="0061705C">
        <w:t xml:space="preserve"> </w:t>
      </w:r>
      <w:r w:rsidR="006348AA" w:rsidRPr="0061705C">
        <w:t xml:space="preserve">veci </w:t>
      </w:r>
      <w:r w:rsidR="006348AA">
        <w:t xml:space="preserve">nodokļu </w:t>
      </w:r>
      <w:r w:rsidR="0061705C" w:rsidRPr="0061705C">
        <w:t>parādi.</w:t>
      </w:r>
    </w:p>
    <w:p w14:paraId="5D09121D" w14:textId="77777777" w:rsidR="00C21E7D" w:rsidRDefault="001C4589" w:rsidP="008223FD">
      <w:pPr>
        <w:pStyle w:val="VPBullet1"/>
        <w:numPr>
          <w:ilvl w:val="0"/>
          <w:numId w:val="0"/>
        </w:numPr>
        <w:spacing w:before="0" w:after="0"/>
        <w:ind w:firstLine="709"/>
      </w:pPr>
      <w:r>
        <w:t xml:space="preserve">Projekta realizācijas rezultātā </w:t>
      </w:r>
      <w:r w:rsidR="005D42CE">
        <w:t xml:space="preserve">tiks panākts risinājums šādām </w:t>
      </w:r>
      <w:r w:rsidR="00020747">
        <w:rPr>
          <w:rFonts w:eastAsia="MS Mincho" w:cs="Segoe UI"/>
          <w:bCs w:val="0"/>
          <w:szCs w:val="24"/>
        </w:rPr>
        <w:t>2.pielikuma</w:t>
      </w:r>
      <w:r w:rsidR="005125F7" w:rsidRPr="00B30745">
        <w:rPr>
          <w:rFonts w:eastAsia="MS Mincho" w:cs="Segoe UI"/>
          <w:bCs w:val="0"/>
          <w:szCs w:val="24"/>
        </w:rPr>
        <w:t xml:space="preserve"> punktā </w:t>
      </w:r>
      <w:r w:rsidR="005125F7">
        <w:rPr>
          <w:rFonts w:eastAsia="MS Mincho" w:cs="Segoe UI"/>
          <w:bCs w:val="0"/>
          <w:szCs w:val="24"/>
        </w:rPr>
        <w:t>2.2</w:t>
      </w:r>
      <w:r w:rsidR="005D42CE">
        <w:t xml:space="preserve"> aprakstītajām pilnveidojamajām jomām: PJ1</w:t>
      </w:r>
      <w:r w:rsidR="001B33E9">
        <w:t xml:space="preserve"> (J1</w:t>
      </w:r>
      <w:r w:rsidR="005D42CE">
        <w:t>,</w:t>
      </w:r>
      <w:r w:rsidR="001B33E9">
        <w:t xml:space="preserve"> J2, J4), </w:t>
      </w:r>
      <w:r w:rsidR="005D42CE">
        <w:t xml:space="preserve"> PJ2, </w:t>
      </w:r>
      <w:r w:rsidR="001B33E9">
        <w:t>PJ6 (J9 attiecībā uz NIS)</w:t>
      </w:r>
      <w:r w:rsidR="005125F7">
        <w:t>.</w:t>
      </w:r>
    </w:p>
    <w:p w14:paraId="5D09121E" w14:textId="77777777" w:rsidR="00D37AE1" w:rsidRPr="0061705C" w:rsidRDefault="00D37AE1" w:rsidP="008223FD">
      <w:pPr>
        <w:pStyle w:val="VPBullet1"/>
        <w:numPr>
          <w:ilvl w:val="0"/>
          <w:numId w:val="0"/>
        </w:numPr>
        <w:spacing w:before="0" w:after="0"/>
      </w:pPr>
    </w:p>
    <w:p w14:paraId="5D09121F" w14:textId="77777777" w:rsidR="00AD2A37" w:rsidRPr="006069A3" w:rsidRDefault="001C4589" w:rsidP="00581D49">
      <w:pPr>
        <w:pStyle w:val="VPHeading1"/>
      </w:pPr>
      <w:bookmarkStart w:id="35" w:name="_Toc256000007"/>
      <w:bookmarkStart w:id="36" w:name="_Toc436402293"/>
      <w:bookmarkStart w:id="37" w:name="_Toc493588433"/>
      <w:bookmarkStart w:id="38" w:name="_Toc508284953"/>
      <w:bookmarkStart w:id="39" w:name="_Toc535476706"/>
      <w:r w:rsidRPr="006069A3">
        <w:t>Risinājuma apraksts</w:t>
      </w:r>
      <w:bookmarkEnd w:id="35"/>
      <w:bookmarkEnd w:id="36"/>
      <w:bookmarkEnd w:id="37"/>
      <w:bookmarkEnd w:id="38"/>
      <w:bookmarkEnd w:id="39"/>
    </w:p>
    <w:p w14:paraId="5D091220" w14:textId="77777777" w:rsidR="00523A50" w:rsidRDefault="001C4589" w:rsidP="00DA5023">
      <w:pPr>
        <w:pStyle w:val="VPBullet1"/>
        <w:numPr>
          <w:ilvl w:val="0"/>
          <w:numId w:val="0"/>
        </w:numPr>
        <w:spacing w:before="240" w:after="0"/>
        <w:ind w:firstLine="851"/>
      </w:pPr>
      <w:r>
        <w:t xml:space="preserve">Projekta </w:t>
      </w:r>
      <w:r w:rsidR="00D53F79">
        <w:t xml:space="preserve">risinājuma apraksts </w:t>
      </w:r>
      <w:r>
        <w:t xml:space="preserve">sniegts </w:t>
      </w:r>
      <w:r w:rsidR="00996485">
        <w:t>2.</w:t>
      </w:r>
      <w:r>
        <w:t>pielikuma 4.</w:t>
      </w:r>
      <w:r w:rsidR="00996485">
        <w:t xml:space="preserve">punktā. Šajās </w:t>
      </w:r>
      <w:r w:rsidR="00D53F79">
        <w:t xml:space="preserve">sadaļās </w:t>
      </w:r>
      <w:r>
        <w:t xml:space="preserve"> </w:t>
      </w:r>
      <w:r w:rsidR="00996485">
        <w:t xml:space="preserve">tiks </w:t>
      </w:r>
      <w:r w:rsidR="00996280">
        <w:t>snie</w:t>
      </w:r>
      <w:r w:rsidR="00996485">
        <w:t>gta</w:t>
      </w:r>
      <w:r w:rsidR="00996280">
        <w:t>, papildin</w:t>
      </w:r>
      <w:r w:rsidR="00996485">
        <w:t>ā</w:t>
      </w:r>
      <w:r w:rsidR="00996280">
        <w:t>t</w:t>
      </w:r>
      <w:r w:rsidR="00996485">
        <w:t>a</w:t>
      </w:r>
      <w:r w:rsidR="00996280">
        <w:t xml:space="preserve"> un/vai precizēt</w:t>
      </w:r>
      <w:r w:rsidR="00996485">
        <w:t>a</w:t>
      </w:r>
      <w:r w:rsidR="00996280">
        <w:t xml:space="preserve"> t</w:t>
      </w:r>
      <w:r w:rsidR="00996485">
        <w:t>ā</w:t>
      </w:r>
      <w:r w:rsidR="00996280">
        <w:t xml:space="preserve"> informācij</w:t>
      </w:r>
      <w:r w:rsidR="00996485">
        <w:t>a</w:t>
      </w:r>
      <w:r w:rsidR="00996280">
        <w:t xml:space="preserve">, kas </w:t>
      </w:r>
      <w:r w:rsidR="00507B41">
        <w:t xml:space="preserve">ir specifiska un </w:t>
      </w:r>
      <w:r w:rsidR="00D53F79">
        <w:t xml:space="preserve">attiecināma </w:t>
      </w:r>
      <w:r w:rsidR="008A5E92">
        <w:t>tika</w:t>
      </w:r>
      <w:r w:rsidR="00507B41">
        <w:t xml:space="preserve">i </w:t>
      </w:r>
      <w:r w:rsidR="00D53F79">
        <w:t>uz  projektu</w:t>
      </w:r>
      <w:r w:rsidR="00996280">
        <w:t xml:space="preserve"> “Nodokļu informācijas pakalpojumu modernizācija </w:t>
      </w:r>
      <w:r w:rsidR="00B37F55">
        <w:t>(</w:t>
      </w:r>
      <w:r w:rsidR="00996280" w:rsidRPr="00257BC3">
        <w:t>Maksājumu uzskaites un uzkrājuma princip</w:t>
      </w:r>
      <w:r w:rsidR="00996280">
        <w:t>s</w:t>
      </w:r>
      <w:r w:rsidR="00B37F55">
        <w:t>)</w:t>
      </w:r>
      <w:r w:rsidR="00996280">
        <w:t>”.</w:t>
      </w:r>
      <w:r w:rsidR="00351E9C">
        <w:t xml:space="preserve"> </w:t>
      </w:r>
    </w:p>
    <w:p w14:paraId="5D091221" w14:textId="77777777" w:rsidR="00D11A64" w:rsidRPr="00257BC3" w:rsidRDefault="001C4589" w:rsidP="008223FD">
      <w:pPr>
        <w:pStyle w:val="VPBullet1"/>
        <w:numPr>
          <w:ilvl w:val="0"/>
          <w:numId w:val="0"/>
        </w:numPr>
        <w:spacing w:before="0" w:after="0"/>
        <w:ind w:firstLine="851"/>
      </w:pPr>
      <w:r>
        <w:t xml:space="preserve">Projekta “Nodokļu informācijas pakalpojumu modernizācija </w:t>
      </w:r>
      <w:r w:rsidR="00285559">
        <w:t>(</w:t>
      </w:r>
      <w:r w:rsidRPr="00257BC3">
        <w:t>Maksājumu uzskaites un uzkrājuma princip</w:t>
      </w:r>
      <w:r w:rsidR="00E51571">
        <w:t>s</w:t>
      </w:r>
      <w:r w:rsidR="00285559">
        <w:t>)</w:t>
      </w:r>
      <w:r>
        <w:t>”</w:t>
      </w:r>
      <w:r w:rsidRPr="00257BC3">
        <w:t xml:space="preserve"> ietvaros tiks </w:t>
      </w:r>
      <w:r w:rsidR="00FE72BE">
        <w:t xml:space="preserve">turpināta projekta </w:t>
      </w:r>
      <w:r>
        <w:t>“</w:t>
      </w:r>
      <w:r w:rsidR="00FE72BE">
        <w:t>Nodokļu informācijas pakalpojumu modernizācija</w:t>
      </w:r>
      <w:r>
        <w:t xml:space="preserve"> MAIS kodols” </w:t>
      </w:r>
      <w:r w:rsidR="00177A7C">
        <w:t xml:space="preserve">ietvaros </w:t>
      </w:r>
      <w:r>
        <w:t xml:space="preserve">uzsāktās Maksājumu administrēšanas informācijas sistēmas izstrāde un </w:t>
      </w:r>
      <w:r w:rsidRPr="00257BC3">
        <w:t xml:space="preserve">pārņemta no </w:t>
      </w:r>
      <w:r>
        <w:t xml:space="preserve">esošās </w:t>
      </w:r>
      <w:r w:rsidRPr="00257BC3">
        <w:t>NIS vai par jaunu ieviesta šāda funkcionalitāte:</w:t>
      </w:r>
    </w:p>
    <w:p w14:paraId="5D091222" w14:textId="77777777" w:rsidR="00D11A64" w:rsidRPr="00D11A64" w:rsidRDefault="001C4589" w:rsidP="008223FD">
      <w:pPr>
        <w:pStyle w:val="CCBullet2"/>
        <w:numPr>
          <w:ilvl w:val="1"/>
          <w:numId w:val="3"/>
        </w:numPr>
        <w:tabs>
          <w:tab w:val="clear" w:pos="567"/>
          <w:tab w:val="clear" w:pos="1080"/>
          <w:tab w:val="clear" w:pos="1111"/>
          <w:tab w:val="clear" w:pos="1440"/>
          <w:tab w:val="clear" w:pos="2160"/>
        </w:tabs>
        <w:spacing w:before="0"/>
        <w:rPr>
          <w:rFonts w:ascii="Times New Roman" w:eastAsiaTheme="minorHAnsi" w:hAnsi="Times New Roman" w:cs="Times New Roman"/>
          <w:bCs/>
          <w:noProof w:val="0"/>
          <w:kern w:val="0"/>
          <w:sz w:val="24"/>
        </w:rPr>
      </w:pPr>
      <w:r>
        <w:rPr>
          <w:rFonts w:ascii="Times New Roman" w:eastAsiaTheme="minorHAnsi" w:hAnsi="Times New Roman" w:cs="Times New Roman"/>
          <w:bCs/>
          <w:noProof w:val="0"/>
          <w:kern w:val="0"/>
          <w:sz w:val="24"/>
        </w:rPr>
        <w:t>f</w:t>
      </w:r>
      <w:r w:rsidRPr="00D11A64">
        <w:rPr>
          <w:rFonts w:ascii="Times New Roman" w:eastAsiaTheme="minorHAnsi" w:hAnsi="Times New Roman" w:cs="Times New Roman"/>
          <w:bCs/>
          <w:noProof w:val="0"/>
          <w:kern w:val="0"/>
          <w:sz w:val="24"/>
        </w:rPr>
        <w:t xml:space="preserve">izisko un juridisko personu nodokļu aprēķina informācijas un aprēķina un informatīvo deklarāciju uzskaites funkcionālais bloks tiks papildināts ar iekšzemes nodokļu un VID administrēto nodevu </w:t>
      </w:r>
      <w:r w:rsidR="00B51A4F">
        <w:rPr>
          <w:rFonts w:ascii="Times New Roman" w:eastAsiaTheme="minorHAnsi" w:hAnsi="Times New Roman" w:cs="Times New Roman"/>
          <w:bCs/>
          <w:noProof w:val="0"/>
          <w:kern w:val="0"/>
          <w:sz w:val="24"/>
        </w:rPr>
        <w:t xml:space="preserve">deklarāciju </w:t>
      </w:r>
      <w:r w:rsidRPr="00D11A64">
        <w:rPr>
          <w:rFonts w:ascii="Times New Roman" w:eastAsiaTheme="minorHAnsi" w:hAnsi="Times New Roman" w:cs="Times New Roman"/>
          <w:bCs/>
          <w:noProof w:val="0"/>
          <w:kern w:val="0"/>
          <w:sz w:val="24"/>
        </w:rPr>
        <w:t>apstrādes procesiem;</w:t>
      </w:r>
    </w:p>
    <w:p w14:paraId="5D091223" w14:textId="77777777" w:rsidR="00233179" w:rsidRDefault="001C4589" w:rsidP="008223FD">
      <w:pPr>
        <w:pStyle w:val="CCBullet2"/>
        <w:numPr>
          <w:ilvl w:val="1"/>
          <w:numId w:val="3"/>
        </w:numPr>
        <w:tabs>
          <w:tab w:val="clear" w:pos="567"/>
          <w:tab w:val="clear" w:pos="1080"/>
          <w:tab w:val="clear" w:pos="1111"/>
          <w:tab w:val="clear" w:pos="1440"/>
          <w:tab w:val="clear" w:pos="2160"/>
        </w:tabs>
        <w:spacing w:before="0"/>
        <w:rPr>
          <w:rFonts w:ascii="Times New Roman" w:eastAsiaTheme="minorHAnsi" w:hAnsi="Times New Roman" w:cs="Times New Roman"/>
          <w:bCs/>
          <w:noProof w:val="0"/>
          <w:kern w:val="0"/>
          <w:sz w:val="24"/>
        </w:rPr>
      </w:pPr>
      <w:r>
        <w:rPr>
          <w:rFonts w:ascii="Times New Roman" w:eastAsiaTheme="minorHAnsi" w:hAnsi="Times New Roman" w:cs="Times New Roman"/>
          <w:bCs/>
          <w:noProof w:val="0"/>
          <w:kern w:val="0"/>
          <w:sz w:val="24"/>
        </w:rPr>
        <w:t>t</w:t>
      </w:r>
      <w:r w:rsidRPr="00D11A64">
        <w:rPr>
          <w:rFonts w:ascii="Times New Roman" w:eastAsiaTheme="minorHAnsi" w:hAnsi="Times New Roman" w:cs="Times New Roman"/>
          <w:bCs/>
          <w:noProof w:val="0"/>
          <w:kern w:val="0"/>
          <w:sz w:val="24"/>
        </w:rPr>
        <w:t>iks realizēts atbalsts</w:t>
      </w:r>
      <w:r>
        <w:rPr>
          <w:rFonts w:ascii="Times New Roman" w:eastAsiaTheme="minorHAnsi" w:hAnsi="Times New Roman" w:cs="Times New Roman"/>
          <w:bCs/>
          <w:noProof w:val="0"/>
          <w:kern w:val="0"/>
          <w:sz w:val="24"/>
        </w:rPr>
        <w:t xml:space="preserve"> vienotā n</w:t>
      </w:r>
      <w:r w:rsidR="00A01A5E">
        <w:rPr>
          <w:rFonts w:ascii="Times New Roman" w:eastAsiaTheme="minorHAnsi" w:hAnsi="Times New Roman" w:cs="Times New Roman"/>
          <w:bCs/>
          <w:noProof w:val="0"/>
          <w:kern w:val="0"/>
          <w:sz w:val="24"/>
        </w:rPr>
        <w:t>odokļu kont</w:t>
      </w:r>
      <w:r>
        <w:rPr>
          <w:rFonts w:ascii="Times New Roman" w:eastAsiaTheme="minorHAnsi" w:hAnsi="Times New Roman" w:cs="Times New Roman"/>
          <w:bCs/>
          <w:noProof w:val="0"/>
          <w:kern w:val="0"/>
          <w:sz w:val="24"/>
        </w:rPr>
        <w:t>a ieviešanai;</w:t>
      </w:r>
    </w:p>
    <w:p w14:paraId="5D091224" w14:textId="77777777" w:rsidR="00D11A64" w:rsidRPr="00D11A64" w:rsidRDefault="001C4589" w:rsidP="008223FD">
      <w:pPr>
        <w:pStyle w:val="CCBullet2"/>
        <w:numPr>
          <w:ilvl w:val="1"/>
          <w:numId w:val="3"/>
        </w:numPr>
        <w:tabs>
          <w:tab w:val="clear" w:pos="567"/>
          <w:tab w:val="clear" w:pos="1080"/>
          <w:tab w:val="clear" w:pos="1111"/>
          <w:tab w:val="clear" w:pos="1440"/>
          <w:tab w:val="clear" w:pos="2160"/>
        </w:tabs>
        <w:spacing w:before="0"/>
        <w:rPr>
          <w:rFonts w:ascii="Times New Roman" w:eastAsiaTheme="minorHAnsi" w:hAnsi="Times New Roman" w:cs="Times New Roman"/>
          <w:bCs/>
          <w:noProof w:val="0"/>
          <w:kern w:val="0"/>
          <w:sz w:val="24"/>
        </w:rPr>
      </w:pPr>
      <w:r>
        <w:rPr>
          <w:rFonts w:ascii="Times New Roman" w:eastAsiaTheme="minorHAnsi" w:hAnsi="Times New Roman" w:cs="Times New Roman"/>
          <w:bCs/>
          <w:noProof w:val="0"/>
          <w:kern w:val="0"/>
          <w:sz w:val="24"/>
        </w:rPr>
        <w:t>t</w:t>
      </w:r>
      <w:r w:rsidRPr="00D11A64">
        <w:rPr>
          <w:rFonts w:ascii="Times New Roman" w:eastAsiaTheme="minorHAnsi" w:hAnsi="Times New Roman" w:cs="Times New Roman"/>
          <w:bCs/>
          <w:noProof w:val="0"/>
          <w:kern w:val="0"/>
          <w:sz w:val="24"/>
        </w:rPr>
        <w:t xml:space="preserve">iks realizēts atbalsts </w:t>
      </w:r>
      <w:r w:rsidR="00233179" w:rsidRPr="007D4D4C">
        <w:rPr>
          <w:rFonts w:ascii="Times New Roman" w:eastAsiaTheme="minorHAnsi" w:hAnsi="Times New Roman" w:cs="Times New Roman"/>
          <w:bCs/>
          <w:noProof w:val="0"/>
          <w:kern w:val="0"/>
          <w:sz w:val="24"/>
        </w:rPr>
        <w:t xml:space="preserve">uzkrājuma principa ieviešanai </w:t>
      </w:r>
      <w:r>
        <w:rPr>
          <w:rFonts w:ascii="Times New Roman" w:eastAsiaTheme="minorHAnsi" w:hAnsi="Times New Roman" w:cs="Times New Roman"/>
          <w:bCs/>
          <w:noProof w:val="0"/>
          <w:kern w:val="0"/>
          <w:sz w:val="24"/>
        </w:rPr>
        <w:t>VID</w:t>
      </w:r>
      <w:r w:rsidR="00233179" w:rsidRPr="00233179">
        <w:rPr>
          <w:rFonts w:ascii="Times New Roman" w:eastAsiaTheme="minorHAnsi" w:hAnsi="Times New Roman" w:cs="Times New Roman"/>
          <w:bCs/>
          <w:noProof w:val="0"/>
          <w:kern w:val="0"/>
          <w:sz w:val="24"/>
        </w:rPr>
        <w:t xml:space="preserve"> administrētiem nodokļiem, nodevām un citiem tā administrētiem uz valsts budžetu attiecināmiem maksājumiem</w:t>
      </w:r>
      <w:r w:rsidRPr="00D11A64">
        <w:rPr>
          <w:rFonts w:ascii="Times New Roman" w:eastAsiaTheme="minorHAnsi" w:hAnsi="Times New Roman" w:cs="Times New Roman"/>
          <w:bCs/>
          <w:noProof w:val="0"/>
          <w:kern w:val="0"/>
          <w:sz w:val="24"/>
        </w:rPr>
        <w:t>, tai skaitā tiks izstrādāti šādi funkcionālie bloki:</w:t>
      </w:r>
    </w:p>
    <w:p w14:paraId="5D091225" w14:textId="77777777" w:rsidR="00D11A64" w:rsidRPr="00D11A64" w:rsidRDefault="001C4589" w:rsidP="008223FD">
      <w:pPr>
        <w:pStyle w:val="CCBullet3"/>
        <w:numPr>
          <w:ilvl w:val="2"/>
          <w:numId w:val="3"/>
        </w:numPr>
        <w:spacing w:before="0"/>
        <w:rPr>
          <w:rFonts w:ascii="Times New Roman" w:eastAsiaTheme="minorHAnsi" w:hAnsi="Times New Roman" w:cs="Times New Roman"/>
          <w:bCs/>
          <w:noProof w:val="0"/>
          <w:kern w:val="0"/>
          <w:sz w:val="24"/>
        </w:rPr>
      </w:pPr>
      <w:r w:rsidRPr="00D11A64">
        <w:rPr>
          <w:rFonts w:ascii="Times New Roman" w:eastAsiaTheme="minorHAnsi" w:hAnsi="Times New Roman" w:cs="Times New Roman"/>
          <w:bCs/>
          <w:noProof w:val="0"/>
          <w:kern w:val="0"/>
          <w:sz w:val="24"/>
        </w:rPr>
        <w:t>maksājumu uzskaite un administrēšana;</w:t>
      </w:r>
    </w:p>
    <w:p w14:paraId="5D091226" w14:textId="77777777" w:rsidR="00D11A64" w:rsidRPr="00D11A64" w:rsidRDefault="001C4589" w:rsidP="008223FD">
      <w:pPr>
        <w:pStyle w:val="CCBullet3"/>
        <w:numPr>
          <w:ilvl w:val="2"/>
          <w:numId w:val="3"/>
        </w:numPr>
        <w:spacing w:before="0"/>
        <w:rPr>
          <w:rFonts w:ascii="Times New Roman" w:eastAsiaTheme="minorHAnsi" w:hAnsi="Times New Roman" w:cs="Times New Roman"/>
          <w:bCs/>
          <w:noProof w:val="0"/>
          <w:kern w:val="0"/>
          <w:sz w:val="24"/>
        </w:rPr>
      </w:pPr>
      <w:r w:rsidRPr="00D11A64">
        <w:rPr>
          <w:rFonts w:ascii="Times New Roman" w:eastAsiaTheme="minorHAnsi" w:hAnsi="Times New Roman" w:cs="Times New Roman"/>
          <w:bCs/>
          <w:noProof w:val="0"/>
          <w:kern w:val="0"/>
          <w:sz w:val="24"/>
        </w:rPr>
        <w:t>nodokļu ieņēmumu grāmatvedības uzskaite;</w:t>
      </w:r>
    </w:p>
    <w:p w14:paraId="5D091227" w14:textId="77777777" w:rsidR="00D11A64" w:rsidRPr="00D11A64" w:rsidRDefault="001C4589" w:rsidP="008223FD">
      <w:pPr>
        <w:pStyle w:val="CCBullet2"/>
        <w:numPr>
          <w:ilvl w:val="1"/>
          <w:numId w:val="3"/>
        </w:numPr>
        <w:tabs>
          <w:tab w:val="clear" w:pos="567"/>
          <w:tab w:val="clear" w:pos="1080"/>
          <w:tab w:val="clear" w:pos="1111"/>
          <w:tab w:val="clear" w:pos="1440"/>
          <w:tab w:val="clear" w:pos="2160"/>
        </w:tabs>
        <w:spacing w:before="0"/>
        <w:rPr>
          <w:rFonts w:ascii="Times New Roman" w:eastAsiaTheme="minorHAnsi" w:hAnsi="Times New Roman" w:cs="Times New Roman"/>
          <w:bCs/>
          <w:noProof w:val="0"/>
          <w:kern w:val="0"/>
          <w:sz w:val="24"/>
        </w:rPr>
      </w:pPr>
      <w:r>
        <w:rPr>
          <w:rFonts w:ascii="Times New Roman" w:eastAsiaTheme="minorHAnsi" w:hAnsi="Times New Roman" w:cs="Times New Roman"/>
          <w:bCs/>
          <w:noProof w:val="0"/>
          <w:kern w:val="0"/>
          <w:sz w:val="24"/>
        </w:rPr>
        <w:t>i</w:t>
      </w:r>
      <w:r w:rsidRPr="00D11A64">
        <w:rPr>
          <w:rFonts w:ascii="Times New Roman" w:eastAsiaTheme="minorHAnsi" w:hAnsi="Times New Roman" w:cs="Times New Roman"/>
          <w:bCs/>
          <w:noProof w:val="0"/>
          <w:kern w:val="0"/>
          <w:sz w:val="24"/>
        </w:rPr>
        <w:t xml:space="preserve">zmaiņas pārvaldības funkcionālajos blokos, kas nepieciešamas uzkrājuma principam un VID </w:t>
      </w:r>
      <w:r w:rsidR="00123F34">
        <w:rPr>
          <w:rFonts w:ascii="Times New Roman" w:eastAsiaTheme="minorHAnsi" w:hAnsi="Times New Roman" w:cs="Times New Roman"/>
          <w:bCs/>
          <w:noProof w:val="0"/>
          <w:kern w:val="0"/>
          <w:sz w:val="24"/>
        </w:rPr>
        <w:t>darbīb</w:t>
      </w:r>
      <w:r w:rsidR="005C7D3A">
        <w:rPr>
          <w:rFonts w:ascii="Times New Roman" w:eastAsiaTheme="minorHAnsi" w:hAnsi="Times New Roman" w:cs="Times New Roman"/>
          <w:bCs/>
          <w:noProof w:val="0"/>
          <w:kern w:val="0"/>
          <w:sz w:val="24"/>
        </w:rPr>
        <w:t>as</w:t>
      </w:r>
      <w:r w:rsidRPr="00D11A64">
        <w:rPr>
          <w:rFonts w:ascii="Times New Roman" w:eastAsiaTheme="minorHAnsi" w:hAnsi="Times New Roman" w:cs="Times New Roman"/>
          <w:bCs/>
          <w:noProof w:val="0"/>
          <w:kern w:val="0"/>
          <w:sz w:val="24"/>
        </w:rPr>
        <w:t xml:space="preserve"> procesu atbalstam;</w:t>
      </w:r>
    </w:p>
    <w:p w14:paraId="5D091228" w14:textId="77777777" w:rsidR="005D7F2A" w:rsidRDefault="001C4589" w:rsidP="008223FD">
      <w:pPr>
        <w:pStyle w:val="CCBullet2"/>
        <w:numPr>
          <w:ilvl w:val="1"/>
          <w:numId w:val="3"/>
        </w:numPr>
        <w:tabs>
          <w:tab w:val="clear" w:pos="567"/>
          <w:tab w:val="clear" w:pos="1080"/>
          <w:tab w:val="clear" w:pos="1111"/>
          <w:tab w:val="clear" w:pos="1440"/>
          <w:tab w:val="clear" w:pos="2160"/>
        </w:tabs>
        <w:spacing w:before="0"/>
      </w:pPr>
      <w:r w:rsidRPr="00D11A64">
        <w:rPr>
          <w:rFonts w:ascii="Times New Roman" w:eastAsiaTheme="minorHAnsi" w:hAnsi="Times New Roman" w:cs="Times New Roman"/>
          <w:bCs/>
          <w:noProof w:val="0"/>
          <w:kern w:val="0"/>
          <w:sz w:val="24"/>
        </w:rPr>
        <w:t xml:space="preserve">datu apmaiņas </w:t>
      </w:r>
      <w:proofErr w:type="spellStart"/>
      <w:r w:rsidRPr="00D11A64">
        <w:rPr>
          <w:rFonts w:ascii="Times New Roman" w:eastAsiaTheme="minorHAnsi" w:hAnsi="Times New Roman" w:cs="Times New Roman"/>
          <w:bCs/>
          <w:noProof w:val="0"/>
          <w:kern w:val="0"/>
          <w:sz w:val="24"/>
        </w:rPr>
        <w:t>saskarnes</w:t>
      </w:r>
      <w:proofErr w:type="spellEnd"/>
      <w:r w:rsidRPr="00D11A64">
        <w:rPr>
          <w:rFonts w:ascii="Times New Roman" w:eastAsiaTheme="minorHAnsi" w:hAnsi="Times New Roman" w:cs="Times New Roman"/>
          <w:bCs/>
          <w:noProof w:val="0"/>
          <w:kern w:val="0"/>
          <w:sz w:val="24"/>
        </w:rPr>
        <w:t>, kas nepieciešamas ar iekšzemes nodokļiem un VID administrētajām nodevām saistītajai funkcionalitātei</w:t>
      </w:r>
      <w:r w:rsidRPr="00257BC3">
        <w:t>.</w:t>
      </w:r>
    </w:p>
    <w:p w14:paraId="5D091229" w14:textId="77777777" w:rsidR="004659A5" w:rsidRDefault="004659A5" w:rsidP="0077784F">
      <w:pPr>
        <w:pStyle w:val="CCBullet2"/>
        <w:numPr>
          <w:ilvl w:val="0"/>
          <w:numId w:val="0"/>
        </w:numPr>
        <w:tabs>
          <w:tab w:val="clear" w:pos="454"/>
          <w:tab w:val="clear" w:pos="567"/>
          <w:tab w:val="clear" w:pos="1080"/>
          <w:tab w:val="clear" w:pos="1111"/>
          <w:tab w:val="clear" w:pos="1440"/>
          <w:tab w:val="clear" w:pos="2160"/>
        </w:tabs>
        <w:spacing w:before="0"/>
        <w:ind w:left="1440"/>
      </w:pPr>
    </w:p>
    <w:p w14:paraId="5D09122A" w14:textId="77777777" w:rsidR="00405C7B" w:rsidRPr="00462CEF" w:rsidRDefault="001C4589" w:rsidP="0077784F">
      <w:pPr>
        <w:pStyle w:val="VPBody"/>
        <w:spacing w:before="0" w:after="0"/>
      </w:pPr>
      <w:r>
        <w:tab/>
      </w:r>
      <w:r w:rsidR="00462CEF" w:rsidRPr="00462CEF">
        <w:t>Projektu raksturo šādi iznākumu rādītāji:</w:t>
      </w:r>
    </w:p>
    <w:tbl>
      <w:tblPr>
        <w:tblStyle w:val="TableGrid"/>
        <w:tblW w:w="5003" w:type="pct"/>
        <w:tblLayout w:type="fixed"/>
        <w:tblLook w:val="04A0" w:firstRow="1" w:lastRow="0" w:firstColumn="1" w:lastColumn="0" w:noHBand="0" w:noVBand="1"/>
      </w:tblPr>
      <w:tblGrid>
        <w:gridCol w:w="704"/>
        <w:gridCol w:w="4821"/>
        <w:gridCol w:w="1701"/>
        <w:gridCol w:w="1840"/>
      </w:tblGrid>
      <w:tr w:rsidR="008A2C4C" w14:paraId="5D09122F" w14:textId="77777777" w:rsidTr="00DA5023">
        <w:tc>
          <w:tcPr>
            <w:tcW w:w="388" w:type="pct"/>
          </w:tcPr>
          <w:p w14:paraId="5D09122B" w14:textId="77777777" w:rsidR="00F80705" w:rsidRPr="009A5E7A" w:rsidRDefault="001C4589" w:rsidP="00B132B0">
            <w:pPr>
              <w:tabs>
                <w:tab w:val="left" w:pos="0"/>
              </w:tabs>
              <w:spacing w:before="0" w:after="0"/>
              <w:jc w:val="both"/>
              <w:rPr>
                <w:rFonts w:ascii="Times New Roman" w:hAnsi="Times New Roman" w:cs="Times New Roman"/>
                <w:b/>
                <w:bCs/>
              </w:rPr>
            </w:pPr>
            <w:r w:rsidRPr="009A5E7A">
              <w:rPr>
                <w:rFonts w:ascii="Times New Roman" w:hAnsi="Times New Roman" w:cs="Times New Roman"/>
                <w:b/>
                <w:bCs/>
              </w:rPr>
              <w:t>Nr.</w:t>
            </w:r>
            <w:r w:rsidR="00344F81" w:rsidRPr="009A5E7A">
              <w:rPr>
                <w:rFonts w:ascii="Times New Roman" w:hAnsi="Times New Roman" w:cs="Times New Roman"/>
                <w:b/>
                <w:bCs/>
              </w:rPr>
              <w:t xml:space="preserve"> </w:t>
            </w:r>
            <w:r w:rsidRPr="009A5E7A">
              <w:rPr>
                <w:rFonts w:ascii="Times New Roman" w:hAnsi="Times New Roman" w:cs="Times New Roman"/>
                <w:b/>
                <w:bCs/>
              </w:rPr>
              <w:t>p.k.</w:t>
            </w:r>
          </w:p>
        </w:tc>
        <w:tc>
          <w:tcPr>
            <w:tcW w:w="2659" w:type="pct"/>
            <w:vAlign w:val="center"/>
          </w:tcPr>
          <w:p w14:paraId="5D09122C" w14:textId="77777777" w:rsidR="00F80705" w:rsidRPr="009A5E7A" w:rsidRDefault="001C4589" w:rsidP="00B132B0">
            <w:pPr>
              <w:tabs>
                <w:tab w:val="left" w:pos="0"/>
              </w:tabs>
              <w:spacing w:before="0" w:after="0"/>
              <w:jc w:val="both"/>
              <w:rPr>
                <w:rFonts w:ascii="Times New Roman" w:hAnsi="Times New Roman" w:cs="Times New Roman"/>
                <w:b/>
                <w:bCs/>
              </w:rPr>
            </w:pPr>
            <w:r w:rsidRPr="009A5E7A">
              <w:rPr>
                <w:rFonts w:ascii="Times New Roman" w:hAnsi="Times New Roman" w:cs="Times New Roman"/>
                <w:b/>
                <w:bCs/>
              </w:rPr>
              <w:t>Iznākuma rādītājs</w:t>
            </w:r>
          </w:p>
        </w:tc>
        <w:tc>
          <w:tcPr>
            <w:tcW w:w="938" w:type="pct"/>
            <w:vAlign w:val="center"/>
          </w:tcPr>
          <w:p w14:paraId="5D09122D" w14:textId="77777777" w:rsidR="00F80705" w:rsidRPr="009A5E7A" w:rsidRDefault="001C4589" w:rsidP="00DA5023">
            <w:pPr>
              <w:tabs>
                <w:tab w:val="left" w:pos="0"/>
              </w:tabs>
              <w:spacing w:before="0" w:after="0"/>
              <w:jc w:val="center"/>
              <w:rPr>
                <w:rFonts w:ascii="Times New Roman" w:hAnsi="Times New Roman" w:cs="Times New Roman"/>
                <w:b/>
                <w:bCs/>
              </w:rPr>
            </w:pPr>
            <w:r w:rsidRPr="009A5E7A">
              <w:rPr>
                <w:rFonts w:ascii="Times New Roman" w:hAnsi="Times New Roman" w:cs="Times New Roman"/>
                <w:b/>
                <w:bCs/>
              </w:rPr>
              <w:t>Mērvienība</w:t>
            </w:r>
          </w:p>
        </w:tc>
        <w:tc>
          <w:tcPr>
            <w:tcW w:w="1015" w:type="pct"/>
            <w:vAlign w:val="center"/>
          </w:tcPr>
          <w:p w14:paraId="5D09122E" w14:textId="77777777" w:rsidR="00F80705" w:rsidRPr="009A5E7A" w:rsidRDefault="001C4589" w:rsidP="00DA5023">
            <w:pPr>
              <w:tabs>
                <w:tab w:val="left" w:pos="0"/>
              </w:tabs>
              <w:spacing w:before="0" w:after="0"/>
              <w:jc w:val="center"/>
              <w:rPr>
                <w:rFonts w:ascii="Times New Roman" w:hAnsi="Times New Roman" w:cs="Times New Roman"/>
                <w:b/>
                <w:bCs/>
              </w:rPr>
            </w:pPr>
            <w:r w:rsidRPr="009A5E7A">
              <w:rPr>
                <w:rFonts w:ascii="Times New Roman" w:hAnsi="Times New Roman" w:cs="Times New Roman"/>
                <w:b/>
                <w:bCs/>
              </w:rPr>
              <w:t>Sasniedzamā vērtība projekta beigās</w:t>
            </w:r>
          </w:p>
        </w:tc>
      </w:tr>
      <w:tr w:rsidR="008A2C4C" w14:paraId="5D091234" w14:textId="77777777" w:rsidTr="00DA5023">
        <w:tc>
          <w:tcPr>
            <w:tcW w:w="388" w:type="pct"/>
          </w:tcPr>
          <w:p w14:paraId="5D091230" w14:textId="77777777" w:rsidR="00F80705" w:rsidRPr="00A72B56" w:rsidRDefault="001C4589" w:rsidP="00B132B0">
            <w:pPr>
              <w:tabs>
                <w:tab w:val="left" w:pos="0"/>
              </w:tabs>
              <w:spacing w:before="0" w:after="0"/>
              <w:jc w:val="both"/>
              <w:rPr>
                <w:rFonts w:ascii="Times New Roman" w:hAnsi="Times New Roman" w:cs="Times New Roman"/>
                <w:bCs/>
              </w:rPr>
            </w:pPr>
            <w:r w:rsidRPr="00A72B56">
              <w:rPr>
                <w:rFonts w:ascii="Times New Roman" w:hAnsi="Times New Roman" w:cs="Times New Roman"/>
                <w:bCs/>
              </w:rPr>
              <w:t>1</w:t>
            </w:r>
            <w:r w:rsidR="00405C7B">
              <w:rPr>
                <w:rFonts w:ascii="Times New Roman" w:hAnsi="Times New Roman" w:cs="Times New Roman"/>
                <w:bCs/>
              </w:rPr>
              <w:t>.</w:t>
            </w:r>
          </w:p>
        </w:tc>
        <w:tc>
          <w:tcPr>
            <w:tcW w:w="2659" w:type="pct"/>
          </w:tcPr>
          <w:p w14:paraId="5D091231" w14:textId="77777777" w:rsidR="00F80705" w:rsidRPr="00B8621D" w:rsidRDefault="001C4589" w:rsidP="00B132B0">
            <w:pPr>
              <w:tabs>
                <w:tab w:val="left" w:pos="0"/>
              </w:tabs>
              <w:spacing w:before="0" w:after="0"/>
              <w:jc w:val="both"/>
              <w:rPr>
                <w:rFonts w:ascii="Times New Roman" w:hAnsi="Times New Roman" w:cs="Times New Roman"/>
                <w:bCs/>
                <w:sz w:val="24"/>
              </w:rPr>
            </w:pPr>
            <w:r w:rsidRPr="00B8621D">
              <w:rPr>
                <w:rFonts w:ascii="Times New Roman" w:hAnsi="Times New Roman" w:cs="Times New Roman"/>
                <w:bCs/>
                <w:sz w:val="24"/>
              </w:rPr>
              <w:t xml:space="preserve">Pilnveidoti </w:t>
            </w:r>
            <w:r w:rsidR="00123F34">
              <w:rPr>
                <w:rFonts w:ascii="Times New Roman" w:hAnsi="Times New Roman" w:cs="Times New Roman"/>
                <w:bCs/>
                <w:sz w:val="24"/>
              </w:rPr>
              <w:t>darbīb</w:t>
            </w:r>
            <w:r w:rsidRPr="00B8621D">
              <w:rPr>
                <w:rFonts w:ascii="Times New Roman" w:hAnsi="Times New Roman" w:cs="Times New Roman"/>
                <w:bCs/>
                <w:sz w:val="24"/>
              </w:rPr>
              <w:t>as procesi</w:t>
            </w:r>
          </w:p>
        </w:tc>
        <w:tc>
          <w:tcPr>
            <w:tcW w:w="938" w:type="pct"/>
            <w:vAlign w:val="center"/>
          </w:tcPr>
          <w:p w14:paraId="5D091232" w14:textId="77777777" w:rsidR="00F80705" w:rsidRPr="0077784F" w:rsidRDefault="001C4589" w:rsidP="00DA5023">
            <w:pPr>
              <w:tabs>
                <w:tab w:val="left" w:pos="0"/>
              </w:tabs>
              <w:spacing w:before="0" w:after="0"/>
              <w:jc w:val="center"/>
              <w:rPr>
                <w:rFonts w:ascii="Times New Roman" w:hAnsi="Times New Roman" w:cs="Times New Roman"/>
                <w:bCs/>
                <w:sz w:val="24"/>
              </w:rPr>
            </w:pPr>
            <w:r w:rsidRPr="0077784F">
              <w:rPr>
                <w:rFonts w:ascii="Times New Roman" w:hAnsi="Times New Roman" w:cs="Times New Roman"/>
                <w:bCs/>
                <w:sz w:val="24"/>
              </w:rPr>
              <w:t>skaits</w:t>
            </w:r>
          </w:p>
        </w:tc>
        <w:tc>
          <w:tcPr>
            <w:tcW w:w="1015" w:type="pct"/>
            <w:vAlign w:val="center"/>
          </w:tcPr>
          <w:p w14:paraId="5D091233" w14:textId="77777777" w:rsidR="00F80705" w:rsidRPr="00A72B56" w:rsidRDefault="001C4589" w:rsidP="00DA5023">
            <w:pPr>
              <w:tabs>
                <w:tab w:val="left" w:pos="0"/>
              </w:tabs>
              <w:spacing w:before="0" w:after="0"/>
              <w:jc w:val="center"/>
              <w:rPr>
                <w:rFonts w:ascii="Times New Roman" w:hAnsi="Times New Roman" w:cs="Times New Roman"/>
                <w:bCs/>
              </w:rPr>
            </w:pPr>
            <w:r>
              <w:rPr>
                <w:rFonts w:ascii="Times New Roman" w:hAnsi="Times New Roman" w:cs="Times New Roman"/>
                <w:bCs/>
              </w:rPr>
              <w:t>13</w:t>
            </w:r>
          </w:p>
        </w:tc>
      </w:tr>
      <w:tr w:rsidR="008A2C4C" w14:paraId="5D091239" w14:textId="77777777" w:rsidTr="00DA5023">
        <w:tc>
          <w:tcPr>
            <w:tcW w:w="388" w:type="pct"/>
          </w:tcPr>
          <w:p w14:paraId="5D091235" w14:textId="77777777" w:rsidR="00F80705" w:rsidRPr="00A72B56" w:rsidRDefault="001C4589" w:rsidP="00B132B0">
            <w:pPr>
              <w:tabs>
                <w:tab w:val="left" w:pos="0"/>
              </w:tabs>
              <w:spacing w:before="0" w:after="0"/>
              <w:jc w:val="both"/>
              <w:rPr>
                <w:rFonts w:ascii="Times New Roman" w:hAnsi="Times New Roman" w:cs="Times New Roman"/>
                <w:bCs/>
              </w:rPr>
            </w:pPr>
            <w:r>
              <w:rPr>
                <w:rFonts w:ascii="Times New Roman" w:hAnsi="Times New Roman" w:cs="Times New Roman"/>
                <w:bCs/>
              </w:rPr>
              <w:t>2</w:t>
            </w:r>
            <w:r w:rsidR="00405C7B">
              <w:rPr>
                <w:rFonts w:ascii="Times New Roman" w:hAnsi="Times New Roman" w:cs="Times New Roman"/>
                <w:bCs/>
              </w:rPr>
              <w:t>.</w:t>
            </w:r>
          </w:p>
        </w:tc>
        <w:tc>
          <w:tcPr>
            <w:tcW w:w="2659" w:type="pct"/>
          </w:tcPr>
          <w:p w14:paraId="5D091236" w14:textId="77777777" w:rsidR="00F80705" w:rsidRPr="00B8621D" w:rsidRDefault="001C4589" w:rsidP="00B132B0">
            <w:pPr>
              <w:tabs>
                <w:tab w:val="left" w:pos="0"/>
              </w:tabs>
              <w:spacing w:before="0" w:after="0"/>
              <w:jc w:val="both"/>
              <w:rPr>
                <w:rFonts w:ascii="Times New Roman" w:hAnsi="Times New Roman" w:cs="Times New Roman"/>
                <w:bCs/>
                <w:sz w:val="24"/>
              </w:rPr>
            </w:pPr>
            <w:r w:rsidRPr="00B8621D">
              <w:rPr>
                <w:rFonts w:ascii="Times New Roman" w:hAnsi="Times New Roman" w:cs="Times New Roman"/>
                <w:bCs/>
                <w:sz w:val="24"/>
              </w:rPr>
              <w:t>Pilnveidoti e-pakalpojumi</w:t>
            </w:r>
          </w:p>
        </w:tc>
        <w:tc>
          <w:tcPr>
            <w:tcW w:w="938" w:type="pct"/>
            <w:vAlign w:val="center"/>
          </w:tcPr>
          <w:p w14:paraId="5D091237" w14:textId="77777777" w:rsidR="00F80705" w:rsidRPr="0077784F" w:rsidRDefault="001C4589" w:rsidP="00DA5023">
            <w:pPr>
              <w:tabs>
                <w:tab w:val="left" w:pos="0"/>
              </w:tabs>
              <w:spacing w:before="0" w:after="0"/>
              <w:jc w:val="center"/>
              <w:rPr>
                <w:rFonts w:ascii="Times New Roman" w:hAnsi="Times New Roman" w:cs="Times New Roman"/>
                <w:bCs/>
                <w:sz w:val="24"/>
              </w:rPr>
            </w:pPr>
            <w:r w:rsidRPr="0077784F">
              <w:rPr>
                <w:rFonts w:ascii="Times New Roman" w:hAnsi="Times New Roman" w:cs="Times New Roman"/>
                <w:bCs/>
                <w:sz w:val="24"/>
              </w:rPr>
              <w:t>skaits</w:t>
            </w:r>
          </w:p>
        </w:tc>
        <w:tc>
          <w:tcPr>
            <w:tcW w:w="1015" w:type="pct"/>
            <w:vAlign w:val="center"/>
          </w:tcPr>
          <w:p w14:paraId="5D091238" w14:textId="77777777" w:rsidR="00F80705" w:rsidRPr="00577452" w:rsidRDefault="001C4589" w:rsidP="00DA5023">
            <w:pPr>
              <w:tabs>
                <w:tab w:val="left" w:pos="0"/>
              </w:tabs>
              <w:spacing w:before="0" w:after="0"/>
              <w:jc w:val="center"/>
              <w:rPr>
                <w:rFonts w:ascii="Times New Roman" w:hAnsi="Times New Roman" w:cs="Times New Roman"/>
                <w:bCs/>
              </w:rPr>
            </w:pPr>
            <w:r w:rsidRPr="00577452">
              <w:rPr>
                <w:rFonts w:ascii="Times New Roman" w:hAnsi="Times New Roman" w:cs="Times New Roman"/>
                <w:bCs/>
              </w:rPr>
              <w:t>21</w:t>
            </w:r>
          </w:p>
        </w:tc>
      </w:tr>
      <w:tr w:rsidR="008A2C4C" w14:paraId="5D09123E" w14:textId="77777777" w:rsidTr="00DA5023">
        <w:tc>
          <w:tcPr>
            <w:tcW w:w="388" w:type="pct"/>
          </w:tcPr>
          <w:p w14:paraId="5D09123A" w14:textId="77777777" w:rsidR="005510C5" w:rsidRDefault="001C4589" w:rsidP="005510C5">
            <w:pPr>
              <w:tabs>
                <w:tab w:val="left" w:pos="0"/>
              </w:tabs>
              <w:spacing w:before="0" w:after="0"/>
              <w:jc w:val="both"/>
              <w:rPr>
                <w:rFonts w:ascii="Times New Roman" w:hAnsi="Times New Roman" w:cs="Times New Roman"/>
                <w:bCs/>
              </w:rPr>
            </w:pPr>
            <w:r>
              <w:rPr>
                <w:rFonts w:ascii="Times New Roman" w:hAnsi="Times New Roman" w:cs="Times New Roman"/>
                <w:bCs/>
              </w:rPr>
              <w:t>3.</w:t>
            </w:r>
          </w:p>
        </w:tc>
        <w:tc>
          <w:tcPr>
            <w:tcW w:w="2659" w:type="pct"/>
          </w:tcPr>
          <w:p w14:paraId="5D09123B" w14:textId="77777777" w:rsidR="005510C5" w:rsidRPr="00CB7234" w:rsidRDefault="001C4589" w:rsidP="005510C5">
            <w:pPr>
              <w:tabs>
                <w:tab w:val="left" w:pos="0"/>
              </w:tabs>
              <w:spacing w:before="0" w:after="0"/>
              <w:jc w:val="both"/>
              <w:rPr>
                <w:rFonts w:ascii="Times New Roman" w:hAnsi="Times New Roman" w:cs="Times New Roman"/>
                <w:bCs/>
                <w:sz w:val="24"/>
              </w:rPr>
            </w:pPr>
            <w:r w:rsidRPr="00CB7234">
              <w:rPr>
                <w:rFonts w:ascii="Times New Roman" w:hAnsi="Times New Roman" w:cs="Times New Roman"/>
                <w:bCs/>
                <w:sz w:val="24"/>
              </w:rPr>
              <w:t xml:space="preserve">Izveidotas datu kopas publicēšanai </w:t>
            </w:r>
            <w:proofErr w:type="spellStart"/>
            <w:r w:rsidRPr="00CB7234">
              <w:rPr>
                <w:rFonts w:ascii="Times New Roman" w:hAnsi="Times New Roman" w:cs="Times New Roman"/>
                <w:bCs/>
                <w:sz w:val="24"/>
              </w:rPr>
              <w:t>atkalizmantojamo</w:t>
            </w:r>
            <w:proofErr w:type="spellEnd"/>
            <w:r w:rsidRPr="00CB7234">
              <w:rPr>
                <w:rFonts w:ascii="Times New Roman" w:hAnsi="Times New Roman" w:cs="Times New Roman"/>
                <w:bCs/>
                <w:sz w:val="24"/>
              </w:rPr>
              <w:t xml:space="preserve"> datu formātos</w:t>
            </w:r>
          </w:p>
        </w:tc>
        <w:tc>
          <w:tcPr>
            <w:tcW w:w="938" w:type="pct"/>
            <w:vAlign w:val="center"/>
          </w:tcPr>
          <w:p w14:paraId="5D09123C" w14:textId="77777777" w:rsidR="005510C5" w:rsidRPr="00CB7234" w:rsidRDefault="001C4589" w:rsidP="00DA5023">
            <w:pPr>
              <w:tabs>
                <w:tab w:val="left" w:pos="0"/>
              </w:tabs>
              <w:spacing w:before="0" w:after="0"/>
              <w:jc w:val="center"/>
              <w:rPr>
                <w:rFonts w:ascii="Times New Roman" w:hAnsi="Times New Roman" w:cs="Times New Roman"/>
                <w:bCs/>
                <w:sz w:val="24"/>
              </w:rPr>
            </w:pPr>
            <w:r w:rsidRPr="00CB7234">
              <w:rPr>
                <w:rFonts w:ascii="Times New Roman" w:hAnsi="Times New Roman" w:cs="Times New Roman"/>
                <w:bCs/>
                <w:sz w:val="24"/>
              </w:rPr>
              <w:t>skaits</w:t>
            </w:r>
          </w:p>
        </w:tc>
        <w:tc>
          <w:tcPr>
            <w:tcW w:w="1015" w:type="pct"/>
            <w:vAlign w:val="center"/>
          </w:tcPr>
          <w:p w14:paraId="5D09123D" w14:textId="77777777" w:rsidR="005510C5" w:rsidRPr="00CB7234" w:rsidRDefault="001C4589" w:rsidP="00DA5023">
            <w:pPr>
              <w:tabs>
                <w:tab w:val="left" w:pos="0"/>
              </w:tabs>
              <w:spacing w:before="0" w:after="0"/>
              <w:jc w:val="center"/>
              <w:rPr>
                <w:rFonts w:ascii="Times New Roman" w:hAnsi="Times New Roman" w:cs="Times New Roman"/>
                <w:bCs/>
              </w:rPr>
            </w:pPr>
            <w:r w:rsidRPr="00CB7234">
              <w:rPr>
                <w:rFonts w:ascii="Times New Roman" w:hAnsi="Times New Roman" w:cs="Times New Roman"/>
                <w:bCs/>
              </w:rPr>
              <w:t>1</w:t>
            </w:r>
            <w:r w:rsidR="007242B8" w:rsidRPr="00CB7234">
              <w:rPr>
                <w:rFonts w:ascii="Times New Roman" w:hAnsi="Times New Roman" w:cs="Times New Roman"/>
                <w:bCs/>
              </w:rPr>
              <w:t>1</w:t>
            </w:r>
          </w:p>
        </w:tc>
      </w:tr>
      <w:tr w:rsidR="008A2C4C" w14:paraId="5D091243" w14:textId="77777777" w:rsidTr="00DA5023">
        <w:tc>
          <w:tcPr>
            <w:tcW w:w="388" w:type="pct"/>
          </w:tcPr>
          <w:p w14:paraId="5D09123F" w14:textId="77777777" w:rsidR="005510C5" w:rsidRPr="00041B4E" w:rsidRDefault="001C4589" w:rsidP="005510C5">
            <w:pPr>
              <w:tabs>
                <w:tab w:val="left" w:pos="0"/>
              </w:tabs>
              <w:spacing w:before="0" w:after="0"/>
              <w:jc w:val="both"/>
              <w:rPr>
                <w:rFonts w:ascii="Times New Roman" w:hAnsi="Times New Roman" w:cs="Times New Roman"/>
                <w:bCs/>
              </w:rPr>
            </w:pPr>
            <w:r w:rsidRPr="00041B4E">
              <w:rPr>
                <w:rFonts w:ascii="Times New Roman" w:hAnsi="Times New Roman" w:cs="Times New Roman"/>
                <w:bCs/>
              </w:rPr>
              <w:t>4.</w:t>
            </w:r>
          </w:p>
        </w:tc>
        <w:tc>
          <w:tcPr>
            <w:tcW w:w="2659" w:type="pct"/>
          </w:tcPr>
          <w:p w14:paraId="5D091240" w14:textId="77777777" w:rsidR="005510C5" w:rsidRPr="00041B4E" w:rsidRDefault="001C4589" w:rsidP="00B8621D">
            <w:pPr>
              <w:tabs>
                <w:tab w:val="left" w:pos="0"/>
              </w:tabs>
              <w:spacing w:before="0" w:after="0"/>
              <w:jc w:val="both"/>
              <w:rPr>
                <w:rFonts w:ascii="Times New Roman" w:hAnsi="Times New Roman" w:cs="Times New Roman"/>
                <w:bCs/>
                <w:sz w:val="24"/>
              </w:rPr>
            </w:pPr>
            <w:r w:rsidRPr="0077784F">
              <w:rPr>
                <w:rFonts w:ascii="Times New Roman" w:hAnsi="Times New Roman" w:cs="Times New Roman"/>
                <w:bCs/>
                <w:sz w:val="24"/>
              </w:rPr>
              <w:t>Ieviests uzkrājuma princips VID administrētajiem nodokļiem, nodevām un citiem maksājumiem valsts budžetā</w:t>
            </w:r>
          </w:p>
        </w:tc>
        <w:tc>
          <w:tcPr>
            <w:tcW w:w="938" w:type="pct"/>
            <w:vAlign w:val="center"/>
          </w:tcPr>
          <w:p w14:paraId="5D091241" w14:textId="77777777" w:rsidR="005510C5" w:rsidRPr="00041B4E" w:rsidRDefault="001C4589" w:rsidP="00DA5023">
            <w:pPr>
              <w:tabs>
                <w:tab w:val="left" w:pos="0"/>
              </w:tabs>
              <w:spacing w:before="0" w:after="0"/>
              <w:jc w:val="center"/>
              <w:rPr>
                <w:rFonts w:ascii="Times New Roman" w:hAnsi="Times New Roman" w:cs="Times New Roman"/>
                <w:bCs/>
              </w:rPr>
            </w:pPr>
            <w:r w:rsidRPr="00041B4E">
              <w:rPr>
                <w:rFonts w:ascii="Times New Roman" w:hAnsi="Times New Roman" w:cs="Times New Roman"/>
                <w:bCs/>
              </w:rPr>
              <w:t>skaits</w:t>
            </w:r>
          </w:p>
        </w:tc>
        <w:tc>
          <w:tcPr>
            <w:tcW w:w="1015" w:type="pct"/>
            <w:vAlign w:val="center"/>
          </w:tcPr>
          <w:p w14:paraId="5D091242" w14:textId="77777777" w:rsidR="2B5E71FC" w:rsidRDefault="001C4589" w:rsidP="00DA5023">
            <w:pPr>
              <w:spacing w:before="0" w:after="0"/>
              <w:jc w:val="center"/>
            </w:pPr>
            <w:r w:rsidRPr="00B13019">
              <w:rPr>
                <w:rFonts w:ascii="Times New Roman" w:eastAsia="Times New Roman" w:hAnsi="Times New Roman" w:cs="Times New Roman"/>
              </w:rPr>
              <w:t>10</w:t>
            </w:r>
          </w:p>
        </w:tc>
      </w:tr>
    </w:tbl>
    <w:p w14:paraId="5D091244" w14:textId="77777777" w:rsidR="004659A5" w:rsidRDefault="004659A5" w:rsidP="0077784F">
      <w:pPr>
        <w:pStyle w:val="Heading2"/>
        <w:numPr>
          <w:ilvl w:val="0"/>
          <w:numId w:val="0"/>
        </w:numPr>
        <w:spacing w:before="0" w:after="0"/>
        <w:ind w:left="714"/>
      </w:pPr>
      <w:bookmarkStart w:id="40" w:name="_Toc493588434"/>
      <w:bookmarkStart w:id="41" w:name="_Toc508284954"/>
    </w:p>
    <w:p w14:paraId="5D091245" w14:textId="77777777" w:rsidR="00AD2A37" w:rsidRDefault="001C4589" w:rsidP="0077784F">
      <w:pPr>
        <w:pStyle w:val="Heading2"/>
        <w:spacing w:before="0" w:after="0"/>
        <w:jc w:val="both"/>
      </w:pPr>
      <w:bookmarkStart w:id="42" w:name="_Toc256000009"/>
      <w:bookmarkStart w:id="43" w:name="_Toc535476707"/>
      <w:r w:rsidRPr="004821C3">
        <w:t>Publiskās pārvaldes</w:t>
      </w:r>
      <w:r w:rsidRPr="004821C3">
        <w:rPr>
          <w:color w:val="4472C4" w:themeColor="accent5"/>
        </w:rPr>
        <w:t xml:space="preserve"> </w:t>
      </w:r>
      <w:bookmarkStart w:id="44" w:name="_Toc436402294"/>
      <w:r w:rsidRPr="004821C3">
        <w:t>procesi</w:t>
      </w:r>
      <w:bookmarkEnd w:id="44"/>
      <w:r w:rsidRPr="004821C3">
        <w:t>,</w:t>
      </w:r>
      <w:r w:rsidR="0046623C" w:rsidRPr="004821C3">
        <w:t xml:space="preserve"> pakalpojumi</w:t>
      </w:r>
      <w:r w:rsidRPr="004821C3">
        <w:t xml:space="preserve"> un to normatīvais</w:t>
      </w:r>
      <w:r>
        <w:t xml:space="preserve"> regulējums</w:t>
      </w:r>
      <w:bookmarkEnd w:id="40"/>
      <w:bookmarkEnd w:id="41"/>
      <w:bookmarkEnd w:id="42"/>
      <w:bookmarkEnd w:id="43"/>
    </w:p>
    <w:p w14:paraId="5D091246" w14:textId="77777777" w:rsidR="000C1EDF" w:rsidRDefault="001C4589" w:rsidP="00DA5023">
      <w:pPr>
        <w:pStyle w:val="VPBody"/>
        <w:spacing w:before="240" w:after="0"/>
        <w:ind w:firstLine="709"/>
      </w:pPr>
      <w:r w:rsidRPr="00522EB6">
        <w:t>2017.gada 23.novembrī Saeimā pieņemt</w:t>
      </w:r>
      <w:r>
        <w:t>i</w:t>
      </w:r>
      <w:r w:rsidRPr="00522EB6">
        <w:t xml:space="preserve"> likum</w:t>
      </w:r>
      <w:r>
        <w:t>i</w:t>
      </w:r>
      <w:r w:rsidRPr="00522EB6">
        <w:t xml:space="preserve"> “Grozījumi Likumā par budžetu un finanšu vadību”</w:t>
      </w:r>
      <w:r>
        <w:t xml:space="preserve"> un </w:t>
      </w:r>
      <w:r w:rsidRPr="00774CA1">
        <w:t xml:space="preserve">“Grozījumi likumā </w:t>
      </w:r>
      <w:r>
        <w:t>“</w:t>
      </w:r>
      <w:r w:rsidRPr="00774CA1">
        <w:t>Par nodokļiem un nodevām</w:t>
      </w:r>
      <w:r>
        <w:t>”</w:t>
      </w:r>
      <w:r w:rsidRPr="00774CA1">
        <w:t>”</w:t>
      </w:r>
      <w:r>
        <w:t>.</w:t>
      </w:r>
      <w:r w:rsidRPr="0088220F">
        <w:t xml:space="preserve"> Ministru kabinet</w:t>
      </w:r>
      <w:r>
        <w:t>am</w:t>
      </w:r>
      <w:r w:rsidRPr="0088220F">
        <w:t xml:space="preserve"> līdz 2018.gada 1.jūlijam </w:t>
      </w:r>
      <w:r>
        <w:t>jā</w:t>
      </w:r>
      <w:r w:rsidRPr="0088220F">
        <w:t xml:space="preserve">izdod </w:t>
      </w:r>
      <w:r w:rsidRPr="0093424E">
        <w:t>noteikum</w:t>
      </w:r>
      <w:r>
        <w:t>i par</w:t>
      </w:r>
      <w:r w:rsidRPr="0093424E">
        <w:t xml:space="preserve"> grāmatvedības uzskaites kārtīb</w:t>
      </w:r>
      <w:r>
        <w:t>u</w:t>
      </w:r>
      <w:r w:rsidRPr="0093424E">
        <w:t xml:space="preserve"> </w:t>
      </w:r>
      <w:r w:rsidR="00177A7C">
        <w:t>VID</w:t>
      </w:r>
      <w:r w:rsidRPr="0093424E">
        <w:t xml:space="preserve"> administrēto </w:t>
      </w:r>
      <w:r w:rsidRPr="0093424E">
        <w:lastRenderedPageBreak/>
        <w:t>nodokļu, nodevu un citu tā administrēto uz valsts budžetu attiecināmo maksājumu uzskaitei</w:t>
      </w:r>
      <w:r>
        <w:t xml:space="preserve"> un līdz </w:t>
      </w:r>
      <w:r w:rsidRPr="00355AAF">
        <w:t xml:space="preserve">2018.gada 1.maijam </w:t>
      </w:r>
      <w:r>
        <w:t>jā</w:t>
      </w:r>
      <w:r w:rsidRPr="00355AAF">
        <w:t xml:space="preserve">izdod </w:t>
      </w:r>
      <w:r w:rsidRPr="006E0440">
        <w:t>noteikum</w:t>
      </w:r>
      <w:r>
        <w:t>i par</w:t>
      </w:r>
      <w:r w:rsidRPr="006E0440">
        <w:t xml:space="preserve"> kārtīb</w:t>
      </w:r>
      <w:r>
        <w:t>u</w:t>
      </w:r>
      <w:r w:rsidRPr="006E0440">
        <w:t xml:space="preserve">, kādā </w:t>
      </w:r>
      <w:r w:rsidR="00177A7C">
        <w:t xml:space="preserve">VID </w:t>
      </w:r>
      <w:r w:rsidRPr="006E0440">
        <w:t>administrē nodokļu maksātāja vienotā nodokļu kontā ieskaitītos maksājumus, kārtību, kādā tos novirza konkrēta nodokļa, nodevas, citu valsts noteikto maksājumu un ar tiem saistīto maksājumu saistību segšanai, un maksājumu veikšanas kārtību vienotā nodokļu kontā</w:t>
      </w:r>
      <w:r>
        <w:t>.</w:t>
      </w:r>
      <w:r w:rsidR="006A7F4B">
        <w:t xml:space="preserve"> Finanšu</w:t>
      </w:r>
      <w:r w:rsidR="006A7F4B" w:rsidRPr="000C1EDF">
        <w:t xml:space="preserve"> ministrija kā tiešās pārvaldes iestāde nodrošina, ka uz projekta īstenošanas pabeigšanas brīdi ir apstiprināts tiesiskais regulējums, kas nosaka projekta ietvaros izveidotās informācijas sistēmas </w:t>
      </w:r>
      <w:r w:rsidR="006A7F4B">
        <w:t>un VID pakalpojumu</w:t>
      </w:r>
      <w:r w:rsidR="006A7F4B" w:rsidRPr="000C1EDF">
        <w:t xml:space="preserve"> darbību un lietošanu.</w:t>
      </w:r>
      <w:r w:rsidR="00AD4A7A">
        <w:t xml:space="preserve"> </w:t>
      </w:r>
    </w:p>
    <w:p w14:paraId="5D091247" w14:textId="77777777" w:rsidR="00C825DD" w:rsidRDefault="001C4589" w:rsidP="0077784F">
      <w:pPr>
        <w:pStyle w:val="VPBody"/>
        <w:spacing w:before="0" w:after="0"/>
        <w:ind w:firstLine="709"/>
      </w:pPr>
      <w:r>
        <w:t>Projekta ietvaros, pateicoties jaunajām tehnoloģijām, kas nodrošin</w:t>
      </w:r>
      <w:r w:rsidR="00AD4A7A">
        <w:t>ās</w:t>
      </w:r>
      <w:r>
        <w:t xml:space="preserve"> </w:t>
      </w:r>
      <w:r w:rsidR="008A38F5">
        <w:t xml:space="preserve">jaunas biznesa </w:t>
      </w:r>
      <w:r>
        <w:t xml:space="preserve">procesu automatizācijas iespējas, </w:t>
      </w:r>
      <w:r w:rsidR="00273CC5">
        <w:t xml:space="preserve">kā arī </w:t>
      </w:r>
      <w:r>
        <w:t>uzkrājuma principa ieviešanai VID administrēto nodokļu</w:t>
      </w:r>
      <w:r w:rsidR="00CC0B84">
        <w:t>, nodevu un citu maksājumu valsts budžetā</w:t>
      </w:r>
      <w:r>
        <w:t xml:space="preserve"> uzskaitē un vienotā </w:t>
      </w:r>
      <w:r w:rsidR="00406F44">
        <w:t>n</w:t>
      </w:r>
      <w:r w:rsidR="00A01A5E">
        <w:t>odokļu kont</w:t>
      </w:r>
      <w:r>
        <w:t xml:space="preserve">a ieviešanai, tiks </w:t>
      </w:r>
      <w:proofErr w:type="spellStart"/>
      <w:r w:rsidRPr="0034173D">
        <w:t>efektivizēti</w:t>
      </w:r>
      <w:proofErr w:type="spellEnd"/>
      <w:r w:rsidRPr="0034173D">
        <w:t xml:space="preserve"> 1</w:t>
      </w:r>
      <w:r w:rsidR="00B51A4F">
        <w:t>2</w:t>
      </w:r>
      <w:r w:rsidRPr="0034173D">
        <w:t xml:space="preserve"> </w:t>
      </w:r>
      <w:r w:rsidR="00B51A4F">
        <w:t>esošie un izveidots 1 jauns pamatdarbības process</w:t>
      </w:r>
      <w:r w:rsidRPr="0034173D">
        <w:t>:</w:t>
      </w:r>
    </w:p>
    <w:p w14:paraId="5D091248" w14:textId="77777777" w:rsidR="00DA5023" w:rsidRDefault="00DA5023" w:rsidP="0077784F">
      <w:pPr>
        <w:pStyle w:val="VPBody"/>
        <w:spacing w:before="0" w:after="0"/>
        <w:ind w:firstLine="709"/>
      </w:pPr>
    </w:p>
    <w:tbl>
      <w:tblPr>
        <w:tblW w:w="9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8340"/>
      </w:tblGrid>
      <w:tr w:rsidR="008A2C4C" w14:paraId="5D09124C" w14:textId="77777777" w:rsidTr="009A5E7A">
        <w:trPr>
          <w:tblHeader/>
        </w:trPr>
        <w:tc>
          <w:tcPr>
            <w:tcW w:w="846" w:type="dxa"/>
            <w:shd w:val="clear" w:color="auto" w:fill="D9D9D9"/>
            <w:vAlign w:val="center"/>
          </w:tcPr>
          <w:p w14:paraId="5D091249" w14:textId="77777777" w:rsidR="009A5E7A" w:rsidRPr="009A5E7A" w:rsidRDefault="001C4589" w:rsidP="009A5E7A">
            <w:pPr>
              <w:pStyle w:val="ISBodyText"/>
              <w:spacing w:before="0" w:after="0"/>
              <w:jc w:val="center"/>
              <w:rPr>
                <w:rFonts w:ascii="Times New Roman" w:hAnsi="Times New Roman" w:cs="Times New Roman"/>
                <w:b/>
                <w:sz w:val="28"/>
                <w:szCs w:val="28"/>
                <w:lang w:eastAsia="lv-LV"/>
              </w:rPr>
            </w:pPr>
            <w:r w:rsidRPr="009A5E7A">
              <w:rPr>
                <w:rFonts w:ascii="Times New Roman" w:hAnsi="Times New Roman" w:cs="Times New Roman"/>
                <w:b/>
                <w:sz w:val="28"/>
                <w:szCs w:val="28"/>
                <w:lang w:eastAsia="lv-LV"/>
              </w:rPr>
              <w:t>Nr.</w:t>
            </w:r>
          </w:p>
          <w:p w14:paraId="5D09124A" w14:textId="77777777" w:rsidR="00C825DD" w:rsidRPr="009A5E7A" w:rsidRDefault="001C4589" w:rsidP="009A5E7A">
            <w:pPr>
              <w:pStyle w:val="ISBodyText"/>
              <w:spacing w:before="0" w:after="0"/>
              <w:jc w:val="center"/>
              <w:rPr>
                <w:rFonts w:ascii="Times New Roman" w:hAnsi="Times New Roman" w:cs="Times New Roman"/>
                <w:b/>
                <w:sz w:val="28"/>
                <w:szCs w:val="28"/>
                <w:lang w:eastAsia="lv-LV"/>
              </w:rPr>
            </w:pPr>
            <w:r w:rsidRPr="009A5E7A">
              <w:rPr>
                <w:rFonts w:ascii="Times New Roman" w:hAnsi="Times New Roman" w:cs="Times New Roman"/>
                <w:b/>
                <w:sz w:val="28"/>
                <w:szCs w:val="28"/>
                <w:lang w:eastAsia="lv-LV"/>
              </w:rPr>
              <w:t>p.k.</w:t>
            </w:r>
          </w:p>
        </w:tc>
        <w:tc>
          <w:tcPr>
            <w:tcW w:w="8340" w:type="dxa"/>
            <w:shd w:val="clear" w:color="auto" w:fill="D9D9D9"/>
            <w:vAlign w:val="center"/>
          </w:tcPr>
          <w:p w14:paraId="5D09124B" w14:textId="77777777" w:rsidR="00C825DD" w:rsidRPr="009A5E7A" w:rsidRDefault="001C4589" w:rsidP="009A5E7A">
            <w:pPr>
              <w:pStyle w:val="ISBodyText"/>
              <w:spacing w:before="0" w:after="0"/>
              <w:jc w:val="center"/>
              <w:rPr>
                <w:rFonts w:ascii="Times New Roman" w:hAnsi="Times New Roman" w:cs="Times New Roman"/>
                <w:b/>
                <w:sz w:val="28"/>
                <w:szCs w:val="28"/>
                <w:lang w:eastAsia="lv-LV"/>
              </w:rPr>
            </w:pPr>
            <w:r w:rsidRPr="009A5E7A">
              <w:rPr>
                <w:rFonts w:ascii="Times New Roman" w:hAnsi="Times New Roman" w:cs="Times New Roman"/>
                <w:b/>
                <w:sz w:val="28"/>
                <w:szCs w:val="28"/>
                <w:lang w:eastAsia="lv-LV"/>
              </w:rPr>
              <w:t>Procesa nosaukums</w:t>
            </w:r>
          </w:p>
        </w:tc>
      </w:tr>
      <w:tr w:rsidR="008A2C4C" w14:paraId="5D09124F" w14:textId="77777777" w:rsidTr="009A5E7A">
        <w:tc>
          <w:tcPr>
            <w:tcW w:w="846" w:type="dxa"/>
          </w:tcPr>
          <w:p w14:paraId="5D09124D"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1.</w:t>
            </w:r>
          </w:p>
        </w:tc>
        <w:tc>
          <w:tcPr>
            <w:tcW w:w="8340" w:type="dxa"/>
          </w:tcPr>
          <w:p w14:paraId="5D09124E" w14:textId="77777777" w:rsidR="00C825DD" w:rsidRPr="009A5E7A" w:rsidRDefault="001C4589" w:rsidP="00971CA8">
            <w:pPr>
              <w:rPr>
                <w:rFonts w:ascii="Times New Roman" w:hAnsi="Times New Roman" w:cs="Times New Roman"/>
                <w:bCs/>
                <w:sz w:val="24"/>
                <w:szCs w:val="24"/>
              </w:rPr>
            </w:pPr>
            <w:r w:rsidRPr="009A5E7A">
              <w:rPr>
                <w:rFonts w:ascii="Times New Roman" w:hAnsi="Times New Roman" w:cs="Times New Roman"/>
                <w:bCs/>
                <w:sz w:val="24"/>
                <w:szCs w:val="24"/>
              </w:rPr>
              <w:t>NM lietu veidošana, kārtošana un uzturēšana atbilstoši kompetencei</w:t>
            </w:r>
          </w:p>
        </w:tc>
      </w:tr>
      <w:tr w:rsidR="008A2C4C" w14:paraId="5D091252" w14:textId="77777777" w:rsidTr="009A5E7A">
        <w:tc>
          <w:tcPr>
            <w:tcW w:w="846" w:type="dxa"/>
          </w:tcPr>
          <w:p w14:paraId="5D091250"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2.</w:t>
            </w:r>
          </w:p>
        </w:tc>
        <w:tc>
          <w:tcPr>
            <w:tcW w:w="8340" w:type="dxa"/>
          </w:tcPr>
          <w:p w14:paraId="5D091251" w14:textId="77777777" w:rsidR="00C825DD" w:rsidRPr="009A5E7A" w:rsidRDefault="001C4589" w:rsidP="005C7217">
            <w:pPr>
              <w:rPr>
                <w:rFonts w:ascii="Times New Roman" w:hAnsi="Times New Roman" w:cs="Times New Roman"/>
                <w:bCs/>
                <w:sz w:val="24"/>
                <w:szCs w:val="24"/>
              </w:rPr>
            </w:pPr>
            <w:r w:rsidRPr="009A5E7A">
              <w:rPr>
                <w:rFonts w:ascii="Times New Roman" w:hAnsi="Times New Roman" w:cs="Times New Roman"/>
                <w:bCs/>
                <w:sz w:val="24"/>
                <w:szCs w:val="24"/>
              </w:rPr>
              <w:t>Nodokļu deklarāciju pieņemšana, datu apstrāde un kvalitātes pārbaude atbilstoši kompetencei</w:t>
            </w:r>
          </w:p>
        </w:tc>
      </w:tr>
      <w:tr w:rsidR="008A2C4C" w14:paraId="5D091255" w14:textId="77777777" w:rsidTr="009A5E7A">
        <w:tc>
          <w:tcPr>
            <w:tcW w:w="846" w:type="dxa"/>
          </w:tcPr>
          <w:p w14:paraId="5D091253"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3.</w:t>
            </w:r>
          </w:p>
        </w:tc>
        <w:tc>
          <w:tcPr>
            <w:tcW w:w="8340" w:type="dxa"/>
          </w:tcPr>
          <w:p w14:paraId="5D091254" w14:textId="77777777" w:rsidR="00C825DD" w:rsidRPr="009A5E7A" w:rsidRDefault="001C4589" w:rsidP="00971CA8">
            <w:pPr>
              <w:rPr>
                <w:rFonts w:ascii="Times New Roman" w:hAnsi="Times New Roman" w:cs="Times New Roman"/>
                <w:bCs/>
                <w:sz w:val="24"/>
                <w:szCs w:val="24"/>
              </w:rPr>
            </w:pPr>
            <w:r w:rsidRPr="009A5E7A">
              <w:rPr>
                <w:rFonts w:ascii="Times New Roman" w:hAnsi="Times New Roman" w:cs="Times New Roman"/>
                <w:bCs/>
                <w:sz w:val="24"/>
                <w:szCs w:val="24"/>
              </w:rPr>
              <w:t xml:space="preserve">Darbs ar nodokļu un informatīvo deklarāciju </w:t>
            </w:r>
            <w:proofErr w:type="spellStart"/>
            <w:r w:rsidRPr="009A5E7A">
              <w:rPr>
                <w:rFonts w:ascii="Times New Roman" w:hAnsi="Times New Roman" w:cs="Times New Roman"/>
                <w:bCs/>
                <w:sz w:val="24"/>
                <w:szCs w:val="24"/>
              </w:rPr>
              <w:t>neiesniedzējiem</w:t>
            </w:r>
            <w:proofErr w:type="spellEnd"/>
            <w:r w:rsidRPr="009A5E7A">
              <w:rPr>
                <w:rFonts w:ascii="Times New Roman" w:hAnsi="Times New Roman" w:cs="Times New Roman"/>
                <w:bCs/>
                <w:sz w:val="24"/>
                <w:szCs w:val="24"/>
              </w:rPr>
              <w:t xml:space="preserve"> atbilstoši kompetencei </w:t>
            </w:r>
          </w:p>
        </w:tc>
      </w:tr>
      <w:tr w:rsidR="008A2C4C" w14:paraId="5D091258" w14:textId="77777777" w:rsidTr="009A5E7A">
        <w:tc>
          <w:tcPr>
            <w:tcW w:w="846" w:type="dxa"/>
          </w:tcPr>
          <w:p w14:paraId="5D091256"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4.</w:t>
            </w:r>
          </w:p>
        </w:tc>
        <w:tc>
          <w:tcPr>
            <w:tcW w:w="8340" w:type="dxa"/>
          </w:tcPr>
          <w:p w14:paraId="5D091257" w14:textId="77777777" w:rsidR="00C825DD" w:rsidRPr="009A5E7A" w:rsidRDefault="001C4589" w:rsidP="00971CA8">
            <w:pPr>
              <w:rPr>
                <w:rFonts w:ascii="Times New Roman" w:hAnsi="Times New Roman" w:cs="Times New Roman"/>
                <w:bCs/>
                <w:sz w:val="24"/>
                <w:szCs w:val="24"/>
              </w:rPr>
            </w:pPr>
            <w:r w:rsidRPr="009A5E7A">
              <w:rPr>
                <w:rFonts w:ascii="Times New Roman" w:hAnsi="Times New Roman" w:cs="Times New Roman"/>
                <w:bCs/>
                <w:sz w:val="24"/>
                <w:szCs w:val="24"/>
              </w:rPr>
              <w:t>VID administrēto nodokļu, nodevu un citu valsts obligāto maksājumu uzskaite (t.sk. sadalīšana pa budžeta kontiem) un samaksāto nodokļu saņemšana, pārbaude un analīze atbilstoši kompetencei</w:t>
            </w:r>
          </w:p>
        </w:tc>
      </w:tr>
      <w:tr w:rsidR="008A2C4C" w14:paraId="5D09125B" w14:textId="77777777" w:rsidTr="009A5E7A">
        <w:tc>
          <w:tcPr>
            <w:tcW w:w="846" w:type="dxa"/>
          </w:tcPr>
          <w:p w14:paraId="5D091259"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5.</w:t>
            </w:r>
          </w:p>
        </w:tc>
        <w:tc>
          <w:tcPr>
            <w:tcW w:w="8340" w:type="dxa"/>
          </w:tcPr>
          <w:p w14:paraId="5D09125A" w14:textId="77777777" w:rsidR="00C825DD" w:rsidRPr="009A5E7A" w:rsidRDefault="001C4589" w:rsidP="005C7217">
            <w:pPr>
              <w:rPr>
                <w:rFonts w:ascii="Times New Roman" w:hAnsi="Times New Roman" w:cs="Times New Roman"/>
                <w:bCs/>
                <w:sz w:val="24"/>
                <w:szCs w:val="24"/>
              </w:rPr>
            </w:pPr>
            <w:r w:rsidRPr="009A5E7A">
              <w:rPr>
                <w:rFonts w:ascii="Times New Roman" w:hAnsi="Times New Roman" w:cs="Times New Roman"/>
                <w:bCs/>
                <w:sz w:val="24"/>
                <w:szCs w:val="24"/>
              </w:rPr>
              <w:t>Pārmaksāto nodokļu (t.sk. kļūdaini ieskaitīto) pamatotības izvērtēšana, atmaksa vai novirzīšana citu nodokļu maksājumu parādu segšanai atbilstoši kompetencei</w:t>
            </w:r>
          </w:p>
        </w:tc>
      </w:tr>
      <w:tr w:rsidR="008A2C4C" w14:paraId="5D09125E" w14:textId="77777777" w:rsidTr="009A5E7A">
        <w:tc>
          <w:tcPr>
            <w:tcW w:w="846" w:type="dxa"/>
          </w:tcPr>
          <w:p w14:paraId="5D09125C"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6.</w:t>
            </w:r>
          </w:p>
        </w:tc>
        <w:tc>
          <w:tcPr>
            <w:tcW w:w="8340" w:type="dxa"/>
          </w:tcPr>
          <w:p w14:paraId="5D09125D" w14:textId="77777777" w:rsidR="00C825DD" w:rsidRPr="009A5E7A" w:rsidRDefault="001C4589" w:rsidP="00971CA8">
            <w:pPr>
              <w:rPr>
                <w:rFonts w:ascii="Times New Roman" w:hAnsi="Times New Roman" w:cs="Times New Roman"/>
                <w:bCs/>
                <w:sz w:val="24"/>
                <w:szCs w:val="24"/>
              </w:rPr>
            </w:pPr>
            <w:r w:rsidRPr="009A5E7A">
              <w:rPr>
                <w:rFonts w:ascii="Times New Roman" w:hAnsi="Times New Roman" w:cs="Times New Roman"/>
                <w:bCs/>
                <w:sz w:val="24"/>
                <w:szCs w:val="24"/>
              </w:rPr>
              <w:t>Nodokļu pārmaksu dzēšana atbilstoši kompetencei</w:t>
            </w:r>
          </w:p>
        </w:tc>
      </w:tr>
      <w:tr w:rsidR="008A2C4C" w14:paraId="5D091261" w14:textId="77777777" w:rsidTr="009A5E7A">
        <w:tc>
          <w:tcPr>
            <w:tcW w:w="846" w:type="dxa"/>
          </w:tcPr>
          <w:p w14:paraId="5D09125F"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7.</w:t>
            </w:r>
          </w:p>
        </w:tc>
        <w:tc>
          <w:tcPr>
            <w:tcW w:w="8340" w:type="dxa"/>
          </w:tcPr>
          <w:p w14:paraId="5D091260" w14:textId="77777777" w:rsidR="00C825DD" w:rsidRPr="009A5E7A" w:rsidRDefault="001C4589" w:rsidP="00971CA8">
            <w:pPr>
              <w:rPr>
                <w:rFonts w:ascii="Times New Roman" w:hAnsi="Times New Roman" w:cs="Times New Roman"/>
                <w:bCs/>
                <w:sz w:val="24"/>
                <w:szCs w:val="24"/>
              </w:rPr>
            </w:pPr>
            <w:r w:rsidRPr="009A5E7A">
              <w:rPr>
                <w:rFonts w:ascii="Times New Roman" w:hAnsi="Times New Roman" w:cs="Times New Roman"/>
                <w:bCs/>
                <w:sz w:val="24"/>
                <w:szCs w:val="24"/>
              </w:rPr>
              <w:t xml:space="preserve">Nodokļu nomaksas termiņu ievērošanas kontrole un darbs ar NM par labprātīgu parādu samaksu līdz bezstrīda piedziņas uzsākšanai </w:t>
            </w:r>
          </w:p>
        </w:tc>
      </w:tr>
      <w:tr w:rsidR="008A2C4C" w14:paraId="5D091264" w14:textId="77777777" w:rsidTr="009A5E7A">
        <w:tc>
          <w:tcPr>
            <w:tcW w:w="846" w:type="dxa"/>
          </w:tcPr>
          <w:p w14:paraId="5D091262"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8.</w:t>
            </w:r>
          </w:p>
        </w:tc>
        <w:tc>
          <w:tcPr>
            <w:tcW w:w="8340" w:type="dxa"/>
          </w:tcPr>
          <w:p w14:paraId="5D091263" w14:textId="4327798E" w:rsidR="00C825DD" w:rsidRPr="009A5E7A" w:rsidRDefault="000B4B49" w:rsidP="00971CA8">
            <w:pPr>
              <w:rPr>
                <w:rFonts w:ascii="Times New Roman" w:hAnsi="Times New Roman" w:cs="Times New Roman"/>
                <w:bCs/>
                <w:sz w:val="24"/>
                <w:szCs w:val="24"/>
              </w:rPr>
            </w:pPr>
            <w:r w:rsidRPr="000B4B49">
              <w:rPr>
                <w:rFonts w:ascii="Times New Roman" w:hAnsi="Times New Roman" w:cs="Times New Roman"/>
                <w:bCs/>
                <w:sz w:val="24"/>
                <w:szCs w:val="24"/>
              </w:rPr>
              <w:t>VID administrēto nodokļu, nodevu un citu tā administrēto uz valsts budžetu attiecināmo maksājumu finanšu un grāmatvedības pārskatu sagatavošana</w:t>
            </w:r>
            <w:r w:rsidRPr="000B4B49" w:rsidDel="000B4B49">
              <w:rPr>
                <w:rFonts w:ascii="Times New Roman" w:hAnsi="Times New Roman" w:cs="Times New Roman"/>
                <w:bCs/>
                <w:sz w:val="24"/>
                <w:szCs w:val="24"/>
              </w:rPr>
              <w:t xml:space="preserve"> </w:t>
            </w:r>
            <w:r w:rsidR="00B95796" w:rsidRPr="009A5E7A">
              <w:rPr>
                <w:rFonts w:ascii="Times New Roman" w:hAnsi="Times New Roman" w:cs="Times New Roman"/>
                <w:bCs/>
                <w:sz w:val="24"/>
                <w:szCs w:val="24"/>
              </w:rPr>
              <w:t>(jauns process)</w:t>
            </w:r>
          </w:p>
        </w:tc>
      </w:tr>
      <w:tr w:rsidR="008A2C4C" w14:paraId="5D091267" w14:textId="77777777" w:rsidTr="009A5E7A">
        <w:tc>
          <w:tcPr>
            <w:tcW w:w="846" w:type="dxa"/>
          </w:tcPr>
          <w:p w14:paraId="5D091265"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9.</w:t>
            </w:r>
          </w:p>
        </w:tc>
        <w:tc>
          <w:tcPr>
            <w:tcW w:w="8340" w:type="dxa"/>
          </w:tcPr>
          <w:p w14:paraId="5D091266" w14:textId="48F59699" w:rsidR="00C825DD" w:rsidRPr="009A5E7A" w:rsidRDefault="008271FF" w:rsidP="00971CA8">
            <w:pPr>
              <w:rPr>
                <w:rFonts w:ascii="Times New Roman" w:hAnsi="Times New Roman" w:cs="Times New Roman"/>
                <w:bCs/>
                <w:sz w:val="24"/>
                <w:szCs w:val="24"/>
              </w:rPr>
            </w:pPr>
            <w:r w:rsidRPr="008271FF">
              <w:rPr>
                <w:rFonts w:ascii="Times New Roman" w:hAnsi="Times New Roman" w:cs="Times New Roman"/>
                <w:bCs/>
                <w:sz w:val="24"/>
                <w:szCs w:val="24"/>
              </w:rPr>
              <w:t>Fizisko un juridisko personu deklarāciju termiņu pagarināšana</w:t>
            </w:r>
          </w:p>
        </w:tc>
      </w:tr>
      <w:tr w:rsidR="008A2C4C" w14:paraId="5D09126A" w14:textId="77777777" w:rsidTr="009A5E7A">
        <w:tc>
          <w:tcPr>
            <w:tcW w:w="846" w:type="dxa"/>
          </w:tcPr>
          <w:p w14:paraId="5D091268"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10.</w:t>
            </w:r>
          </w:p>
        </w:tc>
        <w:tc>
          <w:tcPr>
            <w:tcW w:w="8340" w:type="dxa"/>
          </w:tcPr>
          <w:p w14:paraId="5D091269" w14:textId="77777777" w:rsidR="00C825DD" w:rsidRPr="009A5E7A" w:rsidRDefault="001C4589" w:rsidP="005C7217">
            <w:pPr>
              <w:rPr>
                <w:rFonts w:ascii="Times New Roman" w:hAnsi="Times New Roman" w:cs="Times New Roman"/>
                <w:bCs/>
                <w:sz w:val="24"/>
                <w:szCs w:val="24"/>
              </w:rPr>
            </w:pPr>
            <w:r w:rsidRPr="009A5E7A">
              <w:rPr>
                <w:rFonts w:ascii="Times New Roman" w:hAnsi="Times New Roman" w:cs="Times New Roman"/>
                <w:bCs/>
                <w:sz w:val="24"/>
                <w:szCs w:val="24"/>
              </w:rPr>
              <w:t>Informatīvo deklarāciju (ziņu, ziņojumu, paziņojumu) pieņemšana, datu apstrāde un kvalitātes pārbaude atbilstoši kompetencei</w:t>
            </w:r>
          </w:p>
        </w:tc>
      </w:tr>
      <w:tr w:rsidR="008A2C4C" w14:paraId="5D09126D" w14:textId="77777777" w:rsidTr="009A5E7A">
        <w:tc>
          <w:tcPr>
            <w:tcW w:w="846" w:type="dxa"/>
          </w:tcPr>
          <w:p w14:paraId="5D09126B"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11.</w:t>
            </w:r>
          </w:p>
        </w:tc>
        <w:tc>
          <w:tcPr>
            <w:tcW w:w="8340" w:type="dxa"/>
          </w:tcPr>
          <w:p w14:paraId="5D09126C" w14:textId="77777777" w:rsidR="00C825DD" w:rsidRPr="009A5E7A" w:rsidRDefault="001C4589">
            <w:pPr>
              <w:rPr>
                <w:rFonts w:ascii="Times New Roman" w:hAnsi="Times New Roman" w:cs="Times New Roman"/>
                <w:bCs/>
                <w:sz w:val="24"/>
                <w:szCs w:val="24"/>
              </w:rPr>
            </w:pPr>
            <w:r w:rsidRPr="002A529D">
              <w:rPr>
                <w:rFonts w:ascii="Times New Roman" w:hAnsi="Times New Roman" w:cs="Times New Roman"/>
                <w:bCs/>
                <w:sz w:val="24"/>
                <w:szCs w:val="24"/>
              </w:rPr>
              <w:t>Pārmaksāto valsts nodevu un naudas sodu (t.sk. kļūdaini ieskaitīto) pamatotības izvērtēšana</w:t>
            </w:r>
            <w:r w:rsidR="00DF1305">
              <w:rPr>
                <w:rFonts w:ascii="Times New Roman" w:hAnsi="Times New Roman" w:cs="Times New Roman"/>
                <w:bCs/>
                <w:sz w:val="24"/>
                <w:szCs w:val="24"/>
              </w:rPr>
              <w:t xml:space="preserve"> un </w:t>
            </w:r>
            <w:r w:rsidRPr="002A529D">
              <w:rPr>
                <w:rFonts w:ascii="Times New Roman" w:hAnsi="Times New Roman" w:cs="Times New Roman"/>
                <w:bCs/>
                <w:sz w:val="24"/>
                <w:szCs w:val="24"/>
              </w:rPr>
              <w:t>atmaksa atbilstoši kompetencei</w:t>
            </w:r>
          </w:p>
        </w:tc>
      </w:tr>
      <w:tr w:rsidR="008A2C4C" w14:paraId="5D091270" w14:textId="77777777" w:rsidTr="009A5E7A">
        <w:tc>
          <w:tcPr>
            <w:tcW w:w="846" w:type="dxa"/>
          </w:tcPr>
          <w:p w14:paraId="5D09126E"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12.</w:t>
            </w:r>
          </w:p>
        </w:tc>
        <w:tc>
          <w:tcPr>
            <w:tcW w:w="8340" w:type="dxa"/>
          </w:tcPr>
          <w:p w14:paraId="5D09126F" w14:textId="77777777" w:rsidR="00C825DD" w:rsidRPr="009A5E7A" w:rsidRDefault="001C4589" w:rsidP="00971CA8">
            <w:pPr>
              <w:rPr>
                <w:rFonts w:ascii="Times New Roman" w:hAnsi="Times New Roman" w:cs="Times New Roman"/>
                <w:bCs/>
                <w:sz w:val="24"/>
                <w:szCs w:val="24"/>
              </w:rPr>
            </w:pPr>
            <w:r w:rsidRPr="009A5E7A">
              <w:rPr>
                <w:rFonts w:ascii="Times New Roman" w:hAnsi="Times New Roman" w:cs="Times New Roman"/>
                <w:bCs/>
                <w:sz w:val="24"/>
                <w:szCs w:val="24"/>
              </w:rPr>
              <w:t>Nodokļu un tiem pielīdzināto maksājumu bezstrīda piedziņa no iekšzemes un citu valstu NM valsts vai ES budžetam</w:t>
            </w:r>
          </w:p>
        </w:tc>
      </w:tr>
      <w:tr w:rsidR="008A2C4C" w14:paraId="5D091273" w14:textId="77777777" w:rsidTr="009A5E7A">
        <w:tc>
          <w:tcPr>
            <w:tcW w:w="846" w:type="dxa"/>
          </w:tcPr>
          <w:p w14:paraId="5D091271"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13.</w:t>
            </w:r>
          </w:p>
        </w:tc>
        <w:tc>
          <w:tcPr>
            <w:tcW w:w="8340" w:type="dxa"/>
          </w:tcPr>
          <w:p w14:paraId="5D091272" w14:textId="77777777" w:rsidR="00C825DD" w:rsidRPr="009A5E7A" w:rsidRDefault="001C4589" w:rsidP="00971CA8">
            <w:pPr>
              <w:rPr>
                <w:rFonts w:ascii="Times New Roman" w:hAnsi="Times New Roman" w:cs="Times New Roman"/>
                <w:bCs/>
                <w:sz w:val="24"/>
                <w:szCs w:val="24"/>
              </w:rPr>
            </w:pPr>
            <w:r w:rsidRPr="009A5E7A">
              <w:rPr>
                <w:rFonts w:ascii="Times New Roman" w:hAnsi="Times New Roman" w:cs="Times New Roman"/>
                <w:bCs/>
                <w:sz w:val="24"/>
                <w:szCs w:val="24"/>
              </w:rPr>
              <w:t>Nodokļu un citu lietu strīdu izskatīšana atbilstoši  kompetencei</w:t>
            </w:r>
          </w:p>
        </w:tc>
      </w:tr>
    </w:tbl>
    <w:p w14:paraId="5D091274" w14:textId="77777777" w:rsidR="00C825DD" w:rsidRPr="00391332" w:rsidRDefault="001C4589" w:rsidP="000C3E91">
      <w:pPr>
        <w:pStyle w:val="VPBody"/>
        <w:spacing w:before="240" w:after="0"/>
        <w:ind w:firstLine="851"/>
      </w:pPr>
      <w:r w:rsidRPr="00AA2EBF">
        <w:lastRenderedPageBreak/>
        <w:t>Procesu atbilstība SAM 2.2.1. finansējuma izmantošanai detalizēt</w:t>
      </w:r>
      <w:r w:rsidR="00CE3A43">
        <w:t>i</w:t>
      </w:r>
      <w:r w:rsidR="0026001B" w:rsidRPr="00AA2EBF">
        <w:t xml:space="preserve"> </w:t>
      </w:r>
      <w:r w:rsidR="00CE3A43">
        <w:t xml:space="preserve">aprakstīta </w:t>
      </w:r>
      <w:r w:rsidR="0026001B" w:rsidRPr="00AA2EBF">
        <w:t>projekta apraksta</w:t>
      </w:r>
      <w:r w:rsidRPr="00AA2EBF">
        <w:t xml:space="preserve"> </w:t>
      </w:r>
      <w:r w:rsidR="00E851AD">
        <w:t>1</w:t>
      </w:r>
      <w:r w:rsidR="0026001B" w:rsidRPr="00AA2EBF">
        <w:t>.</w:t>
      </w:r>
      <w:r w:rsidR="00E851AD">
        <w:t>pielikuma</w:t>
      </w:r>
      <w:r w:rsidR="0026001B" w:rsidRPr="00AA2EBF">
        <w:t xml:space="preserve"> </w:t>
      </w:r>
      <w:r w:rsidRPr="00AA2EBF">
        <w:t xml:space="preserve">sadaļā </w:t>
      </w:r>
      <w:r w:rsidR="00577989" w:rsidRPr="00AA2EBF">
        <w:t>2.1.</w:t>
      </w:r>
    </w:p>
    <w:p w14:paraId="5D091275" w14:textId="77777777" w:rsidR="000C3E91" w:rsidRDefault="000C3E91" w:rsidP="0077784F">
      <w:pPr>
        <w:pStyle w:val="VPBody"/>
        <w:spacing w:before="0" w:after="0"/>
        <w:ind w:firstLine="851"/>
      </w:pPr>
    </w:p>
    <w:p w14:paraId="5D091276" w14:textId="77777777" w:rsidR="008A67EC" w:rsidRDefault="001C4589" w:rsidP="000C3E91">
      <w:pPr>
        <w:pStyle w:val="VPBody"/>
        <w:spacing w:before="0" w:after="240"/>
      </w:pPr>
      <w:r>
        <w:t>Projekta</w:t>
      </w:r>
      <w:r w:rsidRPr="00106994">
        <w:t xml:space="preserve"> ietvaros tiks pilnveidot</w:t>
      </w:r>
      <w:r w:rsidR="00B51A4F">
        <w:t>s</w:t>
      </w:r>
      <w:r w:rsidRPr="00106994">
        <w:t xml:space="preserve"> </w:t>
      </w:r>
      <w:r w:rsidR="00B51A4F">
        <w:t xml:space="preserve">21 </w:t>
      </w:r>
      <w:r>
        <w:t>esoš</w:t>
      </w:r>
      <w:r w:rsidR="00B51A4F">
        <w:t>ais</w:t>
      </w:r>
      <w:r w:rsidRPr="00106994">
        <w:t xml:space="preserve"> VID e-pakalpojum</w:t>
      </w:r>
      <w:r w:rsidR="00B51A4F">
        <w:t>s</w:t>
      </w:r>
      <w:r w:rsidRPr="00106994">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3686"/>
        <w:gridCol w:w="4819"/>
      </w:tblGrid>
      <w:tr w:rsidR="008A2C4C" w14:paraId="5D09127A" w14:textId="77777777" w:rsidTr="00CB7234">
        <w:trPr>
          <w:tblHeader/>
        </w:trPr>
        <w:tc>
          <w:tcPr>
            <w:tcW w:w="704" w:type="dxa"/>
            <w:shd w:val="clear" w:color="auto" w:fill="D9D9D9"/>
            <w:vAlign w:val="center"/>
          </w:tcPr>
          <w:p w14:paraId="5D091277" w14:textId="77777777" w:rsidR="00D977C3" w:rsidRPr="009A5E7A" w:rsidRDefault="001C4589" w:rsidP="00D977C3">
            <w:pPr>
              <w:pStyle w:val="ISBodyText"/>
              <w:jc w:val="center"/>
              <w:rPr>
                <w:rFonts w:ascii="Times New Roman" w:hAnsi="Times New Roman" w:cs="Times New Roman"/>
                <w:b/>
                <w:sz w:val="28"/>
                <w:szCs w:val="28"/>
                <w:lang w:eastAsia="lv-LV"/>
              </w:rPr>
            </w:pPr>
            <w:r w:rsidRPr="009A5E7A">
              <w:rPr>
                <w:rFonts w:ascii="Times New Roman" w:hAnsi="Times New Roman" w:cs="Times New Roman"/>
                <w:b/>
                <w:sz w:val="28"/>
                <w:szCs w:val="28"/>
                <w:lang w:eastAsia="lv-LV"/>
              </w:rPr>
              <w:t>Nr. p.k.</w:t>
            </w:r>
          </w:p>
        </w:tc>
        <w:tc>
          <w:tcPr>
            <w:tcW w:w="3686" w:type="dxa"/>
            <w:shd w:val="clear" w:color="auto" w:fill="D9D9D9"/>
            <w:vAlign w:val="center"/>
          </w:tcPr>
          <w:p w14:paraId="5D091278" w14:textId="77777777" w:rsidR="00D977C3" w:rsidRPr="009A5E7A" w:rsidRDefault="001C4589" w:rsidP="00D977C3">
            <w:pPr>
              <w:pStyle w:val="ISBodyText"/>
              <w:jc w:val="center"/>
              <w:rPr>
                <w:rFonts w:ascii="Times New Roman" w:hAnsi="Times New Roman" w:cs="Times New Roman"/>
                <w:b/>
                <w:sz w:val="28"/>
                <w:szCs w:val="28"/>
                <w:lang w:eastAsia="lv-LV"/>
              </w:rPr>
            </w:pPr>
            <w:r w:rsidRPr="009A5E7A">
              <w:rPr>
                <w:rFonts w:ascii="Times New Roman" w:hAnsi="Times New Roman" w:cs="Times New Roman"/>
                <w:b/>
                <w:sz w:val="28"/>
                <w:szCs w:val="28"/>
                <w:lang w:eastAsia="lv-LV"/>
              </w:rPr>
              <w:t>Pakalpojuma nosaukums</w:t>
            </w:r>
          </w:p>
        </w:tc>
        <w:tc>
          <w:tcPr>
            <w:tcW w:w="4819" w:type="dxa"/>
            <w:shd w:val="clear" w:color="auto" w:fill="D9D9D9"/>
            <w:vAlign w:val="center"/>
          </w:tcPr>
          <w:p w14:paraId="5D091279" w14:textId="77777777" w:rsidR="00D977C3" w:rsidRPr="009A5E7A" w:rsidRDefault="001C4589" w:rsidP="00D977C3">
            <w:pPr>
              <w:pStyle w:val="ISBodyText"/>
              <w:jc w:val="center"/>
              <w:rPr>
                <w:rFonts w:ascii="Times New Roman" w:hAnsi="Times New Roman" w:cs="Times New Roman"/>
                <w:b/>
                <w:sz w:val="28"/>
                <w:szCs w:val="28"/>
                <w:lang w:eastAsia="lv-LV"/>
              </w:rPr>
            </w:pPr>
            <w:r w:rsidRPr="00646B3F">
              <w:rPr>
                <w:rFonts w:ascii="Times New Roman" w:hAnsi="Times New Roman" w:cs="Times New Roman"/>
                <w:b/>
                <w:sz w:val="28"/>
                <w:szCs w:val="28"/>
                <w:lang w:eastAsia="lv-LV"/>
              </w:rPr>
              <w:t>Pamatojums</w:t>
            </w:r>
          </w:p>
        </w:tc>
      </w:tr>
      <w:tr w:rsidR="008A2C4C" w14:paraId="5D09127E" w14:textId="77777777" w:rsidTr="00CB7234">
        <w:trPr>
          <w:trHeight w:val="505"/>
        </w:trPr>
        <w:tc>
          <w:tcPr>
            <w:tcW w:w="704" w:type="dxa"/>
          </w:tcPr>
          <w:p w14:paraId="5D09127B"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1.</w:t>
            </w:r>
          </w:p>
        </w:tc>
        <w:tc>
          <w:tcPr>
            <w:tcW w:w="3686" w:type="dxa"/>
          </w:tcPr>
          <w:p w14:paraId="5D09127C"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Nodokļu, nodevu un citu valsts noteikto maksājumu pārmaksu atmaksa</w:t>
            </w:r>
          </w:p>
        </w:tc>
        <w:tc>
          <w:tcPr>
            <w:tcW w:w="4819" w:type="dxa"/>
          </w:tcPr>
          <w:p w14:paraId="5D09127D"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gandrīz visus nodokļu maksātāju</w:t>
            </w:r>
            <w:r>
              <w:rPr>
                <w:rFonts w:ascii="Times New Roman" w:eastAsia="Calibri" w:hAnsi="Times New Roman" w:cs="Times New Roman"/>
                <w:bCs/>
                <w:sz w:val="24"/>
                <w:szCs w:val="24"/>
              </w:rPr>
              <w:t>s. Pilnveidojot e-pakalpojumu, n</w:t>
            </w:r>
            <w:r w:rsidRPr="00646B3F">
              <w:rPr>
                <w:rFonts w:ascii="Times New Roman" w:eastAsia="Calibri" w:hAnsi="Times New Roman" w:cs="Times New Roman"/>
                <w:bCs/>
                <w:sz w:val="24"/>
                <w:szCs w:val="24"/>
              </w:rPr>
              <w:t>odokļu maksātājiem būs vieglāk izsekot nodokļu nomaksas stāvoklim.</w:t>
            </w:r>
          </w:p>
        </w:tc>
      </w:tr>
      <w:tr w:rsidR="008A2C4C" w14:paraId="5D091283" w14:textId="77777777" w:rsidTr="00CB7234">
        <w:tc>
          <w:tcPr>
            <w:tcW w:w="704" w:type="dxa"/>
          </w:tcPr>
          <w:p w14:paraId="5D09127F"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2.</w:t>
            </w:r>
          </w:p>
        </w:tc>
        <w:tc>
          <w:tcPr>
            <w:tcW w:w="3686" w:type="dxa"/>
          </w:tcPr>
          <w:p w14:paraId="5D091280"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Valsts ieņēmumu dienesta administrēto nodokļu samaksa</w:t>
            </w:r>
          </w:p>
        </w:tc>
        <w:tc>
          <w:tcPr>
            <w:tcW w:w="4819" w:type="dxa"/>
          </w:tcPr>
          <w:p w14:paraId="5D091281" w14:textId="77777777" w:rsidR="00D977C3" w:rsidRDefault="001C4589" w:rsidP="00D977C3">
            <w:pPr>
              <w:rPr>
                <w:rFonts w:ascii="Times New Roman" w:eastAsia="Calibri" w:hAnsi="Times New Roman" w:cs="Times New Roman"/>
                <w:bCs/>
                <w:sz w:val="24"/>
                <w:szCs w:val="24"/>
              </w:rPr>
            </w:pPr>
            <w:r w:rsidRPr="00646B3F">
              <w:rPr>
                <w:rFonts w:ascii="Times New Roman" w:eastAsia="Calibri" w:hAnsi="Times New Roman" w:cs="Times New Roman"/>
                <w:bCs/>
                <w:sz w:val="24"/>
                <w:szCs w:val="24"/>
              </w:rPr>
              <w:t>Pilnveidotais e-pakalpojums skar gandrīz visus nodokļu maksātāju</w:t>
            </w:r>
            <w:r>
              <w:rPr>
                <w:rFonts w:ascii="Times New Roman" w:eastAsia="Calibri" w:hAnsi="Times New Roman" w:cs="Times New Roman"/>
                <w:bCs/>
                <w:sz w:val="24"/>
                <w:szCs w:val="24"/>
              </w:rPr>
              <w:t>s. Pilnveidojot e-pakalpojumu, n</w:t>
            </w:r>
            <w:r w:rsidRPr="00646B3F">
              <w:rPr>
                <w:rFonts w:ascii="Times New Roman" w:eastAsia="Calibri" w:hAnsi="Times New Roman" w:cs="Times New Roman"/>
                <w:bCs/>
                <w:sz w:val="24"/>
                <w:szCs w:val="24"/>
              </w:rPr>
              <w:t>odokļu maksātājiem būs vieglāk izsekot nodokļu nomaksas stāvoklim.</w:t>
            </w:r>
          </w:p>
          <w:p w14:paraId="5D091282" w14:textId="77777777" w:rsidR="00EC480B" w:rsidRPr="009A5E7A" w:rsidRDefault="001C4589" w:rsidP="00D977C3">
            <w:pPr>
              <w:rPr>
                <w:rFonts w:ascii="Times New Roman" w:hAnsi="Times New Roman" w:cs="Times New Roman"/>
                <w:bCs/>
                <w:sz w:val="24"/>
                <w:szCs w:val="24"/>
              </w:rPr>
            </w:pPr>
            <w:r>
              <w:rPr>
                <w:rFonts w:ascii="Times New Roman" w:eastAsia="Calibri" w:hAnsi="Times New Roman" w:cs="Times New Roman"/>
                <w:bCs/>
                <w:sz w:val="24"/>
                <w:szCs w:val="24"/>
              </w:rPr>
              <w:t>Samazināsies administratīvais slogs.</w:t>
            </w:r>
          </w:p>
        </w:tc>
      </w:tr>
      <w:tr w:rsidR="008A2C4C" w14:paraId="5D091287" w14:textId="77777777" w:rsidTr="00CB7234">
        <w:tc>
          <w:tcPr>
            <w:tcW w:w="704" w:type="dxa"/>
          </w:tcPr>
          <w:p w14:paraId="5D091284"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3.</w:t>
            </w:r>
          </w:p>
        </w:tc>
        <w:tc>
          <w:tcPr>
            <w:tcW w:w="3686" w:type="dxa"/>
          </w:tcPr>
          <w:p w14:paraId="5D091285"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Budžeta maksājumu nomaksas stāvoklis</w:t>
            </w:r>
          </w:p>
        </w:tc>
        <w:tc>
          <w:tcPr>
            <w:tcW w:w="4819" w:type="dxa"/>
          </w:tcPr>
          <w:p w14:paraId="5D091286"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gandrīz visus nodokļu maksātāju</w:t>
            </w:r>
            <w:r>
              <w:rPr>
                <w:rFonts w:ascii="Times New Roman" w:eastAsia="Calibri" w:hAnsi="Times New Roman" w:cs="Times New Roman"/>
                <w:bCs/>
                <w:sz w:val="24"/>
                <w:szCs w:val="24"/>
              </w:rPr>
              <w:t>s. Pilnveidojot e-pakalpojumu, n</w:t>
            </w:r>
            <w:r w:rsidRPr="00646B3F">
              <w:rPr>
                <w:rFonts w:ascii="Times New Roman" w:eastAsia="Calibri" w:hAnsi="Times New Roman" w:cs="Times New Roman"/>
                <w:bCs/>
                <w:sz w:val="24"/>
                <w:szCs w:val="24"/>
              </w:rPr>
              <w:t>odokļu maksātājiem būs vieglāk izsekot nodokļu nomaksas stāvoklim.</w:t>
            </w:r>
          </w:p>
        </w:tc>
      </w:tr>
      <w:tr w:rsidR="008A2C4C" w14:paraId="5D09128B" w14:textId="77777777" w:rsidTr="00CB7234">
        <w:tc>
          <w:tcPr>
            <w:tcW w:w="704" w:type="dxa"/>
          </w:tcPr>
          <w:p w14:paraId="5D091288"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4.</w:t>
            </w:r>
          </w:p>
        </w:tc>
        <w:tc>
          <w:tcPr>
            <w:tcW w:w="3686" w:type="dxa"/>
          </w:tcPr>
          <w:p w14:paraId="58095BDF" w14:textId="77777777" w:rsidR="008271FF" w:rsidRPr="008271FF" w:rsidRDefault="008271FF" w:rsidP="008271FF">
            <w:pPr>
              <w:rPr>
                <w:rFonts w:ascii="Times New Roman" w:hAnsi="Times New Roman" w:cs="Times New Roman"/>
                <w:bCs/>
                <w:sz w:val="24"/>
                <w:szCs w:val="24"/>
              </w:rPr>
            </w:pPr>
            <w:r w:rsidRPr="008271FF">
              <w:rPr>
                <w:rFonts w:ascii="Times New Roman" w:hAnsi="Times New Roman" w:cs="Times New Roman"/>
                <w:bCs/>
                <w:sz w:val="24"/>
                <w:szCs w:val="24"/>
              </w:rPr>
              <w:t>Gada kapitāla pieauguma ienākuma precizēšanas deklarācija</w:t>
            </w:r>
          </w:p>
          <w:p w14:paraId="5D091289" w14:textId="4BA1161A" w:rsidR="00D977C3" w:rsidRPr="009A5E7A" w:rsidRDefault="00D977C3" w:rsidP="00D977C3">
            <w:pPr>
              <w:rPr>
                <w:rFonts w:ascii="Times New Roman" w:hAnsi="Times New Roman" w:cs="Times New Roman"/>
                <w:bCs/>
                <w:sz w:val="24"/>
                <w:szCs w:val="24"/>
              </w:rPr>
            </w:pPr>
          </w:p>
        </w:tc>
        <w:tc>
          <w:tcPr>
            <w:tcW w:w="4819" w:type="dxa"/>
          </w:tcPr>
          <w:p w14:paraId="5D09128A" w14:textId="05B9A30F" w:rsidR="00D977C3" w:rsidRPr="009A5E7A" w:rsidRDefault="00E750A5" w:rsidP="00D977C3">
            <w:pPr>
              <w:rPr>
                <w:rFonts w:ascii="Times New Roman" w:hAnsi="Times New Roman" w:cs="Times New Roman"/>
                <w:bCs/>
                <w:sz w:val="24"/>
                <w:szCs w:val="24"/>
              </w:rPr>
            </w:pPr>
            <w:r w:rsidRPr="00E750A5">
              <w:rPr>
                <w:rFonts w:ascii="Times New Roman" w:hAnsi="Times New Roman" w:cs="Times New Roman"/>
                <w:bCs/>
                <w:sz w:val="24"/>
                <w:szCs w:val="24"/>
              </w:rPr>
              <w:t>Pilnveidojot e-pakalpojumu, nodokļu maksātājiem būs vieglāk izsekot nodokļu nomaksas stāvoklim.</w:t>
            </w:r>
          </w:p>
        </w:tc>
      </w:tr>
      <w:tr w:rsidR="008A2C4C" w14:paraId="5D091290" w14:textId="77777777" w:rsidTr="00CB7234">
        <w:tc>
          <w:tcPr>
            <w:tcW w:w="704" w:type="dxa"/>
          </w:tcPr>
          <w:p w14:paraId="5D09128C"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5.</w:t>
            </w:r>
          </w:p>
        </w:tc>
        <w:tc>
          <w:tcPr>
            <w:tcW w:w="3686" w:type="dxa"/>
          </w:tcPr>
          <w:p w14:paraId="5D09128D"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Paziņojums par fiziskajām personām izmaksātajām summām</w:t>
            </w:r>
          </w:p>
        </w:tc>
        <w:tc>
          <w:tcPr>
            <w:tcW w:w="4819" w:type="dxa"/>
          </w:tcPr>
          <w:p w14:paraId="5D09128E" w14:textId="77777777" w:rsidR="00D977C3" w:rsidRPr="00646B3F" w:rsidRDefault="001C4589" w:rsidP="00D977C3">
            <w:pPr>
              <w:tabs>
                <w:tab w:val="left" w:pos="3865"/>
              </w:tabs>
              <w:rPr>
                <w:rFonts w:ascii="Times New Roman" w:eastAsia="Calibri" w:hAnsi="Times New Roman" w:cs="Times New Roman"/>
                <w:bCs/>
                <w:sz w:val="24"/>
                <w:szCs w:val="24"/>
              </w:rPr>
            </w:pPr>
            <w:r w:rsidRPr="00646B3F">
              <w:rPr>
                <w:rFonts w:ascii="Times New Roman" w:eastAsia="Calibri" w:hAnsi="Times New Roman" w:cs="Times New Roman"/>
                <w:bCs/>
                <w:sz w:val="24"/>
                <w:szCs w:val="24"/>
              </w:rPr>
              <w:t>Pilnveidotais e-pakalpojums skar gandrīz visus nodokļu maksātājus.</w:t>
            </w:r>
          </w:p>
          <w:p w14:paraId="5D09128F"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Pilnveidojot e-pakalpojumu, samazināsies iedzīvotāju ienākuma nodokļa pārmaksas novērtēšanas vidējais laiks dienās.</w:t>
            </w:r>
          </w:p>
        </w:tc>
      </w:tr>
      <w:tr w:rsidR="008A2C4C" w14:paraId="5D091294" w14:textId="77777777" w:rsidTr="00CB7234">
        <w:tc>
          <w:tcPr>
            <w:tcW w:w="704" w:type="dxa"/>
          </w:tcPr>
          <w:p w14:paraId="5D091291"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6.</w:t>
            </w:r>
          </w:p>
        </w:tc>
        <w:tc>
          <w:tcPr>
            <w:tcW w:w="3686" w:type="dxa"/>
          </w:tcPr>
          <w:p w14:paraId="5D091292" w14:textId="5BDF5047" w:rsidR="00D977C3" w:rsidRPr="009A5E7A" w:rsidRDefault="004A69DC" w:rsidP="00D977C3">
            <w:pPr>
              <w:rPr>
                <w:rFonts w:ascii="Times New Roman" w:hAnsi="Times New Roman" w:cs="Times New Roman"/>
                <w:bCs/>
                <w:sz w:val="24"/>
                <w:szCs w:val="24"/>
              </w:rPr>
            </w:pPr>
            <w:r w:rsidRPr="00EC44AA">
              <w:rPr>
                <w:rFonts w:ascii="Times New Roman" w:hAnsi="Times New Roman" w:cs="Times New Roman"/>
                <w:bCs/>
                <w:sz w:val="24"/>
                <w:szCs w:val="24"/>
              </w:rPr>
              <w:t>Uzņēmumu ienākuma nodokļa pārskats par nerezidenta gūtajiem ienākumiem un samaksāto nodokli Latvijas Republikā</w:t>
            </w:r>
          </w:p>
        </w:tc>
        <w:tc>
          <w:tcPr>
            <w:tcW w:w="4819" w:type="dxa"/>
          </w:tcPr>
          <w:p w14:paraId="5D091293" w14:textId="5974070E" w:rsidR="00D977C3" w:rsidRPr="009A5E7A" w:rsidRDefault="00E750A5" w:rsidP="004A69DC">
            <w:pPr>
              <w:rPr>
                <w:rFonts w:ascii="Times New Roman" w:hAnsi="Times New Roman" w:cs="Times New Roman"/>
                <w:bCs/>
                <w:sz w:val="24"/>
                <w:szCs w:val="24"/>
              </w:rPr>
            </w:pPr>
            <w:r w:rsidRPr="00E750A5">
              <w:rPr>
                <w:rFonts w:ascii="Times New Roman" w:eastAsia="Calibri" w:hAnsi="Times New Roman" w:cs="Times New Roman"/>
                <w:bCs/>
                <w:sz w:val="24"/>
                <w:szCs w:val="24"/>
              </w:rPr>
              <w:t>Pilnveidojot e-pakalpojumu, nodokļu maksātājiem būs vieglāk izsekot nodokļu nomaksas stāvoklim.</w:t>
            </w:r>
          </w:p>
        </w:tc>
      </w:tr>
      <w:tr w:rsidR="008A2C4C" w14:paraId="5D091298" w14:textId="77777777" w:rsidTr="00CB7234">
        <w:tc>
          <w:tcPr>
            <w:tcW w:w="704" w:type="dxa"/>
          </w:tcPr>
          <w:p w14:paraId="5D091295"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7.</w:t>
            </w:r>
          </w:p>
        </w:tc>
        <w:tc>
          <w:tcPr>
            <w:tcW w:w="3686" w:type="dxa"/>
          </w:tcPr>
          <w:p w14:paraId="5D091296" w14:textId="21985AE5" w:rsidR="00D977C3" w:rsidRPr="009A5E7A" w:rsidRDefault="004A69DC" w:rsidP="00D977C3">
            <w:pPr>
              <w:rPr>
                <w:rFonts w:ascii="Times New Roman" w:hAnsi="Times New Roman" w:cs="Times New Roman"/>
                <w:bCs/>
                <w:sz w:val="24"/>
                <w:szCs w:val="24"/>
              </w:rPr>
            </w:pPr>
            <w:r w:rsidRPr="004A69DC">
              <w:rPr>
                <w:rFonts w:ascii="Times New Roman" w:hAnsi="Times New Roman" w:cs="Times New Roman"/>
                <w:bCs/>
                <w:sz w:val="24"/>
                <w:szCs w:val="24"/>
              </w:rPr>
              <w:t>Sezonas laukstrādnieku ienākuma nodokļa maksātāju ziņojums</w:t>
            </w:r>
          </w:p>
        </w:tc>
        <w:tc>
          <w:tcPr>
            <w:tcW w:w="4819" w:type="dxa"/>
          </w:tcPr>
          <w:p w14:paraId="5D091297" w14:textId="5A2C5B0B" w:rsidR="00D977C3" w:rsidRPr="009A5E7A" w:rsidRDefault="00E750A5" w:rsidP="00D977C3">
            <w:pPr>
              <w:rPr>
                <w:rFonts w:ascii="Times New Roman" w:hAnsi="Times New Roman" w:cs="Times New Roman"/>
                <w:bCs/>
                <w:sz w:val="24"/>
                <w:szCs w:val="24"/>
              </w:rPr>
            </w:pPr>
            <w:r w:rsidRPr="00E750A5">
              <w:rPr>
                <w:rFonts w:ascii="Times New Roman" w:eastAsia="Calibri" w:hAnsi="Times New Roman" w:cs="Times New Roman"/>
                <w:bCs/>
                <w:sz w:val="24"/>
                <w:szCs w:val="24"/>
              </w:rPr>
              <w:t>Pilnveidojot e-pakalpojumu, nodokļu maksātājiem būs vieglāk izsekot nodokļu nomaksas stāvoklim.</w:t>
            </w:r>
          </w:p>
        </w:tc>
      </w:tr>
      <w:tr w:rsidR="008A2C4C" w14:paraId="5D09129C" w14:textId="77777777" w:rsidTr="00CB7234">
        <w:tc>
          <w:tcPr>
            <w:tcW w:w="704" w:type="dxa"/>
          </w:tcPr>
          <w:p w14:paraId="5D091299"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8.</w:t>
            </w:r>
          </w:p>
        </w:tc>
        <w:tc>
          <w:tcPr>
            <w:tcW w:w="3686" w:type="dxa"/>
          </w:tcPr>
          <w:p w14:paraId="5D09129A"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Alkoholisko dzērienu akcīzes nodokļa deklarācija</w:t>
            </w:r>
          </w:p>
        </w:tc>
        <w:tc>
          <w:tcPr>
            <w:tcW w:w="4819" w:type="dxa"/>
          </w:tcPr>
          <w:p w14:paraId="5D09129B"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jebkuru nodokļu maksātāju, kas ir tiesīgs darboties attiecīgajā nozarē Latvijā ar konkrēto akcīzes preču grupu un kuram ir obligāts deklarācijas iesniegšanas pienākums.</w:t>
            </w:r>
          </w:p>
        </w:tc>
      </w:tr>
      <w:tr w:rsidR="008A2C4C" w14:paraId="5D0912A0" w14:textId="77777777" w:rsidTr="00CB7234">
        <w:tc>
          <w:tcPr>
            <w:tcW w:w="704" w:type="dxa"/>
          </w:tcPr>
          <w:p w14:paraId="5D09129D"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9.</w:t>
            </w:r>
          </w:p>
        </w:tc>
        <w:tc>
          <w:tcPr>
            <w:tcW w:w="3686" w:type="dxa"/>
          </w:tcPr>
          <w:p w14:paraId="5D09129E"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Dabasgāzes akcīzes nodokļa deklarācija</w:t>
            </w:r>
          </w:p>
        </w:tc>
        <w:tc>
          <w:tcPr>
            <w:tcW w:w="4819" w:type="dxa"/>
          </w:tcPr>
          <w:p w14:paraId="5D09129F"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 xml:space="preserve">Pilnveidotais e-pakalpojums skar jebkuru nodokļu maksātāju, kas ir tiesīgs darboties </w:t>
            </w:r>
            <w:r w:rsidRPr="00646B3F">
              <w:rPr>
                <w:rFonts w:ascii="Times New Roman" w:eastAsia="Calibri" w:hAnsi="Times New Roman" w:cs="Times New Roman"/>
                <w:bCs/>
                <w:sz w:val="24"/>
                <w:szCs w:val="24"/>
              </w:rPr>
              <w:lastRenderedPageBreak/>
              <w:t>attiecīgajā nozarē Latvijā ar konkrēto akcīzes preču grupu un kuram ir obligāts deklarācijas iesniegšanas pienākums.</w:t>
            </w:r>
          </w:p>
        </w:tc>
      </w:tr>
      <w:tr w:rsidR="008A2C4C" w14:paraId="5D0912A4" w14:textId="77777777" w:rsidTr="00CB7234">
        <w:tc>
          <w:tcPr>
            <w:tcW w:w="704" w:type="dxa"/>
          </w:tcPr>
          <w:p w14:paraId="5D0912A1"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lastRenderedPageBreak/>
              <w:t>10.</w:t>
            </w:r>
          </w:p>
        </w:tc>
        <w:tc>
          <w:tcPr>
            <w:tcW w:w="3686" w:type="dxa"/>
          </w:tcPr>
          <w:p w14:paraId="5D0912A2"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Kafijas un bezalkoholisko dzērienu akcīzes nodokļa deklarācija</w:t>
            </w:r>
          </w:p>
        </w:tc>
        <w:tc>
          <w:tcPr>
            <w:tcW w:w="4819" w:type="dxa"/>
          </w:tcPr>
          <w:p w14:paraId="5D0912A3"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jebkuru nodokļu maksātāju, kas ir tiesīgs darboties attiecīgajā nozarē Latvijā ar konkrēto akcīzes preču grupu un kuram ir obligāts deklarācijas iesniegšanas pienākums.</w:t>
            </w:r>
          </w:p>
        </w:tc>
      </w:tr>
      <w:tr w:rsidR="008A2C4C" w14:paraId="5D0912A8" w14:textId="77777777" w:rsidTr="00CB7234">
        <w:tc>
          <w:tcPr>
            <w:tcW w:w="704" w:type="dxa"/>
          </w:tcPr>
          <w:p w14:paraId="5D0912A5"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11.</w:t>
            </w:r>
          </w:p>
        </w:tc>
        <w:tc>
          <w:tcPr>
            <w:tcW w:w="3686" w:type="dxa"/>
          </w:tcPr>
          <w:p w14:paraId="5D0912A6"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Naftas produktu akcīzes nodokļa deklarācija</w:t>
            </w:r>
          </w:p>
        </w:tc>
        <w:tc>
          <w:tcPr>
            <w:tcW w:w="4819" w:type="dxa"/>
          </w:tcPr>
          <w:p w14:paraId="5D0912A7"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jebkuru nodokļu maksātāju, kas ir tiesīgs darboties attiecīgajā nozarē Latvijā ar konkrēto akcīzes preču grupu un kuram ir obligāts deklarācijas iesniegšanas pienākums.</w:t>
            </w:r>
          </w:p>
        </w:tc>
      </w:tr>
      <w:tr w:rsidR="008A2C4C" w14:paraId="5D0912AC" w14:textId="77777777" w:rsidTr="00CB7234">
        <w:tc>
          <w:tcPr>
            <w:tcW w:w="704" w:type="dxa"/>
          </w:tcPr>
          <w:p w14:paraId="5D0912A9"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12.</w:t>
            </w:r>
          </w:p>
        </w:tc>
        <w:tc>
          <w:tcPr>
            <w:tcW w:w="3686" w:type="dxa"/>
          </w:tcPr>
          <w:p w14:paraId="5D0912AA"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Tabakas izstrādājumu akcīzes nodokļa deklarācija</w:t>
            </w:r>
          </w:p>
        </w:tc>
        <w:tc>
          <w:tcPr>
            <w:tcW w:w="4819" w:type="dxa"/>
          </w:tcPr>
          <w:p w14:paraId="5D0912AB"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jebkuru nodokļu maksātāju, kas ir tiesīgs darboties attiecīgajā nozarē Latvijā ar konkrēto akcīzes preču grupu un kuram ir obligāts deklarācijas iesniegšanas pienākums.</w:t>
            </w:r>
          </w:p>
        </w:tc>
      </w:tr>
      <w:tr w:rsidR="008A2C4C" w14:paraId="5D0912B0" w14:textId="77777777" w:rsidTr="00CB7234">
        <w:tc>
          <w:tcPr>
            <w:tcW w:w="704" w:type="dxa"/>
          </w:tcPr>
          <w:p w14:paraId="5D0912AD"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13.</w:t>
            </w:r>
          </w:p>
        </w:tc>
        <w:tc>
          <w:tcPr>
            <w:tcW w:w="3686" w:type="dxa"/>
          </w:tcPr>
          <w:p w14:paraId="5D0912AE" w14:textId="77FA633F" w:rsidR="00D977C3" w:rsidRPr="009A5E7A" w:rsidRDefault="006F2623" w:rsidP="00D977C3">
            <w:pPr>
              <w:rPr>
                <w:rFonts w:ascii="Times New Roman" w:hAnsi="Times New Roman" w:cs="Times New Roman"/>
                <w:bCs/>
                <w:sz w:val="24"/>
                <w:szCs w:val="24"/>
              </w:rPr>
            </w:pPr>
            <w:r w:rsidRPr="006F2623">
              <w:rPr>
                <w:rFonts w:ascii="Times New Roman" w:hAnsi="Times New Roman" w:cs="Times New Roman"/>
                <w:bCs/>
                <w:sz w:val="24"/>
                <w:szCs w:val="24"/>
              </w:rPr>
              <w:t>Darba devēja ziņojums</w:t>
            </w:r>
            <w:r w:rsidRPr="006F2623" w:rsidDel="006F2623">
              <w:rPr>
                <w:rFonts w:ascii="Times New Roman" w:hAnsi="Times New Roman" w:cs="Times New Roman"/>
                <w:bCs/>
                <w:sz w:val="24"/>
                <w:szCs w:val="24"/>
              </w:rPr>
              <w:t xml:space="preserve"> </w:t>
            </w:r>
          </w:p>
        </w:tc>
        <w:tc>
          <w:tcPr>
            <w:tcW w:w="4819" w:type="dxa"/>
          </w:tcPr>
          <w:p w14:paraId="5D0912AF"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gandrīz visus nodokļu maksātājus.</w:t>
            </w:r>
          </w:p>
        </w:tc>
      </w:tr>
      <w:tr w:rsidR="008A2C4C" w14:paraId="5D0912B4" w14:textId="77777777" w:rsidTr="00CB7234">
        <w:tc>
          <w:tcPr>
            <w:tcW w:w="704" w:type="dxa"/>
          </w:tcPr>
          <w:p w14:paraId="5D0912B1"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14.</w:t>
            </w:r>
          </w:p>
        </w:tc>
        <w:tc>
          <w:tcPr>
            <w:tcW w:w="3686" w:type="dxa"/>
          </w:tcPr>
          <w:p w14:paraId="5D0912B2" w14:textId="48D621DB" w:rsidR="00D977C3" w:rsidRPr="009A5E7A" w:rsidRDefault="00836EFB" w:rsidP="00D977C3">
            <w:pPr>
              <w:rPr>
                <w:rFonts w:ascii="Times New Roman" w:hAnsi="Times New Roman" w:cs="Times New Roman"/>
                <w:bCs/>
                <w:sz w:val="24"/>
                <w:szCs w:val="24"/>
              </w:rPr>
            </w:pPr>
            <w:r w:rsidRPr="00836EFB">
              <w:rPr>
                <w:rFonts w:ascii="Times New Roman" w:hAnsi="Times New Roman" w:cs="Times New Roman"/>
                <w:bCs/>
                <w:sz w:val="24"/>
                <w:szCs w:val="24"/>
              </w:rPr>
              <w:t>Elektroniskajās cigaretēs izmantojamā šķidruma, tā sagatavošanas sastāvdaļu un tabakas aizstājējproduktu akcīzes nodokļa deklarācija</w:t>
            </w:r>
          </w:p>
        </w:tc>
        <w:tc>
          <w:tcPr>
            <w:tcW w:w="4819" w:type="dxa"/>
          </w:tcPr>
          <w:p w14:paraId="5D0912B3" w14:textId="59DDB955" w:rsidR="00D977C3" w:rsidRPr="009A5E7A" w:rsidRDefault="00E44722"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jebkuru nodokļu maksātāju, kas ir tiesīgs darboties attiecīgajā nozarē Latvijā ar konkrēto akcīzes preču grupu un kuram ir obligāts deklarācijas iesniegšanas pienākums.</w:t>
            </w:r>
          </w:p>
        </w:tc>
      </w:tr>
      <w:tr w:rsidR="008A2C4C" w14:paraId="5D0912B8" w14:textId="77777777" w:rsidTr="00CB7234">
        <w:tc>
          <w:tcPr>
            <w:tcW w:w="704" w:type="dxa"/>
          </w:tcPr>
          <w:p w14:paraId="5D0912B5"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15.</w:t>
            </w:r>
          </w:p>
        </w:tc>
        <w:tc>
          <w:tcPr>
            <w:tcW w:w="3686" w:type="dxa"/>
          </w:tcPr>
          <w:p w14:paraId="5D0912B6"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Elektroenerģijas nodokļa deklarācija</w:t>
            </w:r>
          </w:p>
        </w:tc>
        <w:tc>
          <w:tcPr>
            <w:tcW w:w="4819" w:type="dxa"/>
          </w:tcPr>
          <w:p w14:paraId="5D0912B7"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jebkuru nodokļu maksātāju, kas ir tiesīgs darboties attiecīgajā nozarē Latvijā</w:t>
            </w:r>
            <w:r>
              <w:rPr>
                <w:rFonts w:ascii="Times New Roman" w:eastAsia="Calibri" w:hAnsi="Times New Roman" w:cs="Times New Roman"/>
                <w:bCs/>
                <w:sz w:val="24"/>
                <w:szCs w:val="24"/>
              </w:rPr>
              <w:t>.</w:t>
            </w:r>
          </w:p>
        </w:tc>
      </w:tr>
      <w:tr w:rsidR="008A2C4C" w14:paraId="5D0912BC" w14:textId="77777777" w:rsidTr="00CB7234">
        <w:tc>
          <w:tcPr>
            <w:tcW w:w="704" w:type="dxa"/>
          </w:tcPr>
          <w:p w14:paraId="5D0912B9"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16.</w:t>
            </w:r>
          </w:p>
        </w:tc>
        <w:tc>
          <w:tcPr>
            <w:tcW w:w="3686" w:type="dxa"/>
          </w:tcPr>
          <w:p w14:paraId="538355E7" w14:textId="77777777" w:rsidR="008271FF" w:rsidRPr="008271FF" w:rsidRDefault="008271FF" w:rsidP="008271FF">
            <w:pPr>
              <w:rPr>
                <w:rFonts w:ascii="Times New Roman" w:hAnsi="Times New Roman" w:cs="Times New Roman"/>
                <w:bCs/>
                <w:sz w:val="24"/>
                <w:szCs w:val="24"/>
              </w:rPr>
            </w:pPr>
            <w:r w:rsidRPr="008271FF">
              <w:rPr>
                <w:rFonts w:ascii="Times New Roman" w:hAnsi="Times New Roman" w:cs="Times New Roman"/>
                <w:bCs/>
                <w:sz w:val="24"/>
                <w:szCs w:val="24"/>
              </w:rPr>
              <w:t>Akcīzes nodokļa aprēķins (likmju maiņas gadījumā)</w:t>
            </w:r>
          </w:p>
          <w:p w14:paraId="5D0912BA" w14:textId="2A1BC580" w:rsidR="00D977C3" w:rsidRPr="009A5E7A" w:rsidRDefault="00D977C3" w:rsidP="00D977C3">
            <w:pPr>
              <w:rPr>
                <w:rFonts w:ascii="Times New Roman" w:hAnsi="Times New Roman" w:cs="Times New Roman"/>
                <w:bCs/>
                <w:sz w:val="24"/>
                <w:szCs w:val="24"/>
              </w:rPr>
            </w:pPr>
          </w:p>
        </w:tc>
        <w:tc>
          <w:tcPr>
            <w:tcW w:w="4819" w:type="dxa"/>
          </w:tcPr>
          <w:p w14:paraId="5D0912BB" w14:textId="06748E41" w:rsidR="00D977C3" w:rsidRPr="009A5E7A" w:rsidRDefault="00E44722"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jebkuru nodokļu maksātāju, kas ir tiesīgs darboties attiecīgajā nozarē Latvijā ar konkrēto akcīzes preču grupu un kuram ir obligāts deklarācijas iesniegšanas pienākums.</w:t>
            </w:r>
          </w:p>
        </w:tc>
      </w:tr>
      <w:tr w:rsidR="008A2C4C" w14:paraId="5D0912C0" w14:textId="77777777" w:rsidTr="00CB7234">
        <w:tc>
          <w:tcPr>
            <w:tcW w:w="704" w:type="dxa"/>
          </w:tcPr>
          <w:p w14:paraId="5D0912BD"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17.</w:t>
            </w:r>
          </w:p>
        </w:tc>
        <w:tc>
          <w:tcPr>
            <w:tcW w:w="3686" w:type="dxa"/>
          </w:tcPr>
          <w:p w14:paraId="5D0912BE"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Pārskats par aprēķināto azartspēļu nodokli</w:t>
            </w:r>
          </w:p>
        </w:tc>
        <w:tc>
          <w:tcPr>
            <w:tcW w:w="4819" w:type="dxa"/>
          </w:tcPr>
          <w:p w14:paraId="5D0912BF"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jebkuru nodokļu maksātāju, kas ir tiesīgs darboties attiecīgajā nozarē Latvijā</w:t>
            </w:r>
            <w:r>
              <w:rPr>
                <w:rFonts w:ascii="Times New Roman" w:eastAsia="Calibri" w:hAnsi="Times New Roman" w:cs="Times New Roman"/>
                <w:bCs/>
                <w:sz w:val="24"/>
                <w:szCs w:val="24"/>
              </w:rPr>
              <w:t>.</w:t>
            </w:r>
          </w:p>
        </w:tc>
      </w:tr>
      <w:tr w:rsidR="008A2C4C" w14:paraId="5D0912C4" w14:textId="77777777" w:rsidTr="00CB7234">
        <w:tc>
          <w:tcPr>
            <w:tcW w:w="704" w:type="dxa"/>
          </w:tcPr>
          <w:p w14:paraId="5D0912C1"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18.</w:t>
            </w:r>
          </w:p>
        </w:tc>
        <w:tc>
          <w:tcPr>
            <w:tcW w:w="3686" w:type="dxa"/>
          </w:tcPr>
          <w:p w14:paraId="5D0912C2"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Ziņas par darba ņēmējiem</w:t>
            </w:r>
          </w:p>
        </w:tc>
        <w:tc>
          <w:tcPr>
            <w:tcW w:w="4819" w:type="dxa"/>
          </w:tcPr>
          <w:p w14:paraId="5D0912C3"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visus nodokļu maksātājus.</w:t>
            </w:r>
          </w:p>
        </w:tc>
      </w:tr>
      <w:tr w:rsidR="008A2C4C" w14:paraId="5D0912C8" w14:textId="77777777" w:rsidTr="00CB7234">
        <w:tc>
          <w:tcPr>
            <w:tcW w:w="704" w:type="dxa"/>
          </w:tcPr>
          <w:p w14:paraId="5D0912C5"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lastRenderedPageBreak/>
              <w:t>19.</w:t>
            </w:r>
          </w:p>
        </w:tc>
        <w:tc>
          <w:tcPr>
            <w:tcW w:w="3686" w:type="dxa"/>
          </w:tcPr>
          <w:p w14:paraId="5D0912C6" w14:textId="56C9F55D" w:rsidR="00D977C3" w:rsidRPr="009A5E7A" w:rsidRDefault="008271FF" w:rsidP="00D977C3">
            <w:pPr>
              <w:rPr>
                <w:rFonts w:ascii="Times New Roman" w:hAnsi="Times New Roman" w:cs="Times New Roman"/>
                <w:bCs/>
                <w:sz w:val="24"/>
                <w:szCs w:val="24"/>
              </w:rPr>
            </w:pPr>
            <w:r w:rsidRPr="008271FF">
              <w:rPr>
                <w:rFonts w:ascii="Times New Roman" w:hAnsi="Times New Roman" w:cs="Times New Roman"/>
                <w:bCs/>
                <w:sz w:val="24"/>
                <w:szCs w:val="24"/>
              </w:rPr>
              <w:t xml:space="preserve">Pārskats par aprēķināto izložu nodokli </w:t>
            </w:r>
          </w:p>
        </w:tc>
        <w:tc>
          <w:tcPr>
            <w:tcW w:w="4819" w:type="dxa"/>
          </w:tcPr>
          <w:p w14:paraId="5D0912C7" w14:textId="302F30E5" w:rsidR="00D977C3" w:rsidRPr="009A5E7A" w:rsidRDefault="00E750A5" w:rsidP="00D977C3">
            <w:pPr>
              <w:rPr>
                <w:rFonts w:ascii="Times New Roman" w:hAnsi="Times New Roman" w:cs="Times New Roman"/>
                <w:bCs/>
                <w:sz w:val="24"/>
                <w:szCs w:val="24"/>
              </w:rPr>
            </w:pPr>
            <w:r w:rsidRPr="00E750A5">
              <w:rPr>
                <w:rFonts w:ascii="Times New Roman" w:eastAsia="Calibri" w:hAnsi="Times New Roman" w:cs="Times New Roman"/>
                <w:bCs/>
                <w:sz w:val="24"/>
                <w:szCs w:val="24"/>
              </w:rPr>
              <w:t>Pilnveidotais e-pakalpojums skar jebkuru nodokļu maksātāju, kas ir tiesīgs darboties attiecīgajā nozarē Latvijā.</w:t>
            </w:r>
          </w:p>
        </w:tc>
      </w:tr>
      <w:tr w:rsidR="008A2C4C" w14:paraId="5D0912CC" w14:textId="77777777" w:rsidTr="00CB7234">
        <w:tc>
          <w:tcPr>
            <w:tcW w:w="704" w:type="dxa"/>
          </w:tcPr>
          <w:p w14:paraId="5D0912C9"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20.</w:t>
            </w:r>
          </w:p>
        </w:tc>
        <w:tc>
          <w:tcPr>
            <w:tcW w:w="3686" w:type="dxa"/>
          </w:tcPr>
          <w:p w14:paraId="5D0912CA" w14:textId="77777777" w:rsidR="00D977C3" w:rsidRPr="009A5E7A" w:rsidRDefault="001C4589" w:rsidP="00D977C3">
            <w:pPr>
              <w:rPr>
                <w:rFonts w:ascii="Times New Roman" w:hAnsi="Times New Roman" w:cs="Times New Roman"/>
                <w:bCs/>
                <w:sz w:val="24"/>
                <w:szCs w:val="24"/>
              </w:rPr>
            </w:pPr>
            <w:proofErr w:type="spellStart"/>
            <w:r w:rsidRPr="009A5E7A">
              <w:rPr>
                <w:rFonts w:ascii="Times New Roman" w:hAnsi="Times New Roman" w:cs="Times New Roman"/>
                <w:bCs/>
                <w:sz w:val="24"/>
                <w:szCs w:val="24"/>
              </w:rPr>
              <w:t>Mikrouzņēmuma</w:t>
            </w:r>
            <w:proofErr w:type="spellEnd"/>
            <w:r w:rsidRPr="009A5E7A">
              <w:rPr>
                <w:rFonts w:ascii="Times New Roman" w:hAnsi="Times New Roman" w:cs="Times New Roman"/>
                <w:bCs/>
                <w:sz w:val="24"/>
                <w:szCs w:val="24"/>
              </w:rPr>
              <w:t xml:space="preserve"> nodokļa deklarācija</w:t>
            </w:r>
          </w:p>
        </w:tc>
        <w:tc>
          <w:tcPr>
            <w:tcW w:w="4819" w:type="dxa"/>
          </w:tcPr>
          <w:p w14:paraId="5D0912CB"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mazās uzņēmējdarbības veicējus.</w:t>
            </w:r>
          </w:p>
        </w:tc>
      </w:tr>
      <w:tr w:rsidR="008A2C4C" w14:paraId="5D0912D0" w14:textId="77777777" w:rsidTr="00CB7234">
        <w:tc>
          <w:tcPr>
            <w:tcW w:w="704" w:type="dxa"/>
          </w:tcPr>
          <w:p w14:paraId="5D0912CD"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21.</w:t>
            </w:r>
          </w:p>
        </w:tc>
        <w:tc>
          <w:tcPr>
            <w:tcW w:w="3686" w:type="dxa"/>
          </w:tcPr>
          <w:p w14:paraId="5D0912CE"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Deklarācija par ienākumu no kapitāla</w:t>
            </w:r>
          </w:p>
        </w:tc>
        <w:tc>
          <w:tcPr>
            <w:tcW w:w="4819" w:type="dxa"/>
          </w:tcPr>
          <w:p w14:paraId="5D0912CF" w14:textId="77777777" w:rsidR="00D977C3" w:rsidRPr="009A5E7A" w:rsidRDefault="001C4589" w:rsidP="00D977C3">
            <w:pPr>
              <w:rPr>
                <w:rFonts w:ascii="Times New Roman" w:hAnsi="Times New Roman" w:cs="Times New Roman"/>
                <w:bCs/>
                <w:sz w:val="24"/>
                <w:szCs w:val="24"/>
              </w:rPr>
            </w:pPr>
            <w:r>
              <w:rPr>
                <w:rFonts w:ascii="Times New Roman" w:eastAsia="Calibri" w:hAnsi="Times New Roman" w:cs="Times New Roman"/>
                <w:bCs/>
                <w:sz w:val="24"/>
                <w:szCs w:val="24"/>
              </w:rPr>
              <w:t>Pilnveidojot e-pakalpojumu, n</w:t>
            </w:r>
            <w:r w:rsidRPr="00646B3F">
              <w:rPr>
                <w:rFonts w:ascii="Times New Roman" w:eastAsia="Calibri" w:hAnsi="Times New Roman" w:cs="Times New Roman"/>
                <w:bCs/>
                <w:sz w:val="24"/>
                <w:szCs w:val="24"/>
              </w:rPr>
              <w:t>odokļu maksātājiem būs vieglāk izsekot nodokļu nomaksas stāvoklim.</w:t>
            </w:r>
          </w:p>
        </w:tc>
      </w:tr>
    </w:tbl>
    <w:p w14:paraId="5D0912D1" w14:textId="77777777" w:rsidR="00106994" w:rsidRDefault="00106994" w:rsidP="0077784F">
      <w:pPr>
        <w:pStyle w:val="VPBody"/>
        <w:spacing w:before="0" w:after="0"/>
      </w:pPr>
    </w:p>
    <w:p w14:paraId="5D0912D2" w14:textId="77777777" w:rsidR="001841C5" w:rsidRDefault="001C4589" w:rsidP="0077784F">
      <w:pPr>
        <w:pStyle w:val="VPBody"/>
        <w:spacing w:before="0" w:after="0"/>
        <w:ind w:firstLine="709"/>
      </w:pPr>
      <w:r>
        <w:t xml:space="preserve">Informācija par pilnveidojamiem pakalpojumiem </w:t>
      </w:r>
      <w:r w:rsidRPr="00257947">
        <w:t>detalizēt</w:t>
      </w:r>
      <w:r w:rsidR="00CE3A43">
        <w:t>i aprakstīta</w:t>
      </w:r>
      <w:r w:rsidR="0026001B">
        <w:t xml:space="preserve"> projekta apraksta</w:t>
      </w:r>
      <w:r w:rsidRPr="00257947">
        <w:t xml:space="preserve"> </w:t>
      </w:r>
      <w:r w:rsidR="00E851AD">
        <w:t>1</w:t>
      </w:r>
      <w:r w:rsidR="0026001B">
        <w:t>.</w:t>
      </w:r>
      <w:r w:rsidRPr="00257947">
        <w:t>pielikum</w:t>
      </w:r>
      <w:r w:rsidR="0026001B">
        <w:t>a</w:t>
      </w:r>
      <w:r w:rsidRPr="00257947">
        <w:t xml:space="preserve"> sadaļā</w:t>
      </w:r>
      <w:r w:rsidR="00257947" w:rsidRPr="00257947">
        <w:t>s</w:t>
      </w:r>
      <w:r w:rsidRPr="00257947">
        <w:t xml:space="preserve"> 2.</w:t>
      </w:r>
      <w:r w:rsidR="00257947" w:rsidRPr="00257947">
        <w:t>2 un 2.3.</w:t>
      </w:r>
    </w:p>
    <w:p w14:paraId="5D0912D3" w14:textId="789AFD1C" w:rsidR="00A932A0" w:rsidRDefault="001C4589" w:rsidP="00A932A0">
      <w:pPr>
        <w:pStyle w:val="VPBody"/>
        <w:spacing w:before="0" w:after="0"/>
        <w:ind w:firstLine="709"/>
      </w:pPr>
      <w:r>
        <w:t>E-pakalpojumiem tiks</w:t>
      </w:r>
      <w:r w:rsidRPr="005570DF">
        <w:t xml:space="preserve"> nodrošinā</w:t>
      </w:r>
      <w:r>
        <w:t>ta</w:t>
      </w:r>
      <w:r w:rsidRPr="005570DF">
        <w:t xml:space="preserve"> e-pakalpojumu izpildes rādītāju mērīšan</w:t>
      </w:r>
      <w:r>
        <w:t>a</w:t>
      </w:r>
      <w:r w:rsidRPr="005570DF">
        <w:t>, uzskait</w:t>
      </w:r>
      <w:r>
        <w:t>e</w:t>
      </w:r>
      <w:r w:rsidRPr="005570DF">
        <w:t xml:space="preserve"> un analīz</w:t>
      </w:r>
      <w:r>
        <w:t>e</w:t>
      </w:r>
      <w:r w:rsidRPr="005570DF">
        <w:t>, datus par to publicējot pakalpojumu sniegšanas un pārvaldības platformā</w:t>
      </w:r>
      <w:r>
        <w:t xml:space="preserve">. </w:t>
      </w:r>
      <w:r w:rsidR="00E028CF">
        <w:t xml:space="preserve">Visi </w:t>
      </w:r>
      <w:r w:rsidR="00273CC5">
        <w:t xml:space="preserve">minētie </w:t>
      </w:r>
      <w:r w:rsidR="00E028CF">
        <w:t>pakalpojumi ir</w:t>
      </w:r>
      <w:r w:rsidR="00E028CF" w:rsidRPr="00106994">
        <w:t xml:space="preserve"> reģistrēt</w:t>
      </w:r>
      <w:r w:rsidR="00E028CF">
        <w:t>i</w:t>
      </w:r>
      <w:r w:rsidR="00E028CF" w:rsidRPr="00106994">
        <w:t xml:space="preserve"> Publisko pakalpojumu katalogā</w:t>
      </w:r>
      <w:r w:rsidR="00173A0E">
        <w:t xml:space="preserve"> un </w:t>
      </w:r>
      <w:r w:rsidR="00173A0E" w:rsidRPr="00A3128E">
        <w:t xml:space="preserve">atbilst publisko </w:t>
      </w:r>
      <w:r w:rsidR="00173A0E" w:rsidRPr="00CB7234">
        <w:t>pakalpojumu regulējošo normatīvo aktu prasībām. E-pakalpojumiem izmaiņas plānotas tiktāl, ciktāl tajos būs iespējams izmantot jauno tehnoloģiju un jaunās sistēmas ar</w:t>
      </w:r>
      <w:r w:rsidR="0044313D" w:rsidRPr="00CB7234">
        <w:t>hitektūras piedāvātās iespējas</w:t>
      </w:r>
      <w:r w:rsidR="00DF7982" w:rsidRPr="00CB7234">
        <w:t xml:space="preserve"> </w:t>
      </w:r>
      <w:r w:rsidR="00242FFF" w:rsidRPr="00CB7234">
        <w:t>–</w:t>
      </w:r>
      <w:r w:rsidR="00DF7982" w:rsidRPr="00CB7234">
        <w:t xml:space="preserve"> </w:t>
      </w:r>
      <w:r w:rsidR="00A443CC" w:rsidRPr="00CB7234">
        <w:t>mainīsies datu pielasīšanas principi un uzlabosies datu kvalitāte</w:t>
      </w:r>
      <w:r w:rsidR="0044313D" w:rsidRPr="00CB7234">
        <w:t xml:space="preserve">, kā rezultātā tiks optimizēti pakalpojumu </w:t>
      </w:r>
      <w:r w:rsidR="008223FD" w:rsidRPr="00CB7234">
        <w:t>sniegšanas</w:t>
      </w:r>
      <w:r w:rsidR="008223FD">
        <w:t xml:space="preserve"> </w:t>
      </w:r>
      <w:r w:rsidR="0044313D">
        <w:t xml:space="preserve">procesi, samazināts pakalpojumu sniegšanas laiks un izmaksas. </w:t>
      </w:r>
      <w:r w:rsidR="001C5E78">
        <w:t xml:space="preserve">Pakalpojumu </w:t>
      </w:r>
      <w:r w:rsidR="008223FD">
        <w:t xml:space="preserve">sniegšanas </w:t>
      </w:r>
      <w:r w:rsidR="001C5E78">
        <w:t xml:space="preserve">procesus </w:t>
      </w:r>
      <w:r w:rsidR="00633F7E">
        <w:t xml:space="preserve">būtiski </w:t>
      </w:r>
      <w:r w:rsidR="001C5E78">
        <w:t>ietekmēs arī uzkrājuma principa ieviešana nodokļu</w:t>
      </w:r>
      <w:r w:rsidR="00F67AC5">
        <w:t>, nodevu un citu maksājumu valsts budžetā</w:t>
      </w:r>
      <w:r w:rsidR="001C5E78">
        <w:t xml:space="preserve"> uzskaitē </w:t>
      </w:r>
      <w:r w:rsidR="001E1505">
        <w:t xml:space="preserve">un vienotā </w:t>
      </w:r>
      <w:r w:rsidR="00406F44">
        <w:t>n</w:t>
      </w:r>
      <w:r w:rsidR="00A01A5E">
        <w:t>odokļu kont</w:t>
      </w:r>
      <w:r w:rsidR="001E1505">
        <w:t>a ieviešana maksā</w:t>
      </w:r>
      <w:r w:rsidR="00633F7E">
        <w:t>jumu uzskaitē.</w:t>
      </w:r>
      <w:r w:rsidR="00C2484F">
        <w:t xml:space="preserve"> </w:t>
      </w:r>
      <w:r w:rsidR="0001681F">
        <w:t xml:space="preserve">Vienlaicīgi ar </w:t>
      </w:r>
      <w:r w:rsidR="00E61DBF">
        <w:t xml:space="preserve">vienotā nodokļu konta ieviešanas, </w:t>
      </w:r>
      <w:r w:rsidR="00E61DBF" w:rsidRPr="007A1896">
        <w:t xml:space="preserve">2020.gadā Finanšu ministrija plāno plašas komunikāciju kampaņas (preses </w:t>
      </w:r>
      <w:proofErr w:type="spellStart"/>
      <w:r w:rsidR="00E61DBF" w:rsidRPr="007A1896">
        <w:t>relīzes</w:t>
      </w:r>
      <w:proofErr w:type="spellEnd"/>
      <w:r w:rsidR="00E61DBF" w:rsidRPr="007A1896">
        <w:t>, viedokļu raksts, intervijas).</w:t>
      </w:r>
      <w:r w:rsidR="0024547E">
        <w:t xml:space="preserve"> </w:t>
      </w:r>
      <w:r w:rsidRPr="00A932A0">
        <w:t xml:space="preserve">Pēc </w:t>
      </w:r>
      <w:r w:rsidR="004B407C">
        <w:t>ekspluatācijas uzsākšanas</w:t>
      </w:r>
      <w:r w:rsidRPr="00A932A0">
        <w:t xml:space="preserve"> </w:t>
      </w:r>
      <w:r w:rsidRPr="00A2442D">
        <w:t>produk</w:t>
      </w:r>
      <w:r w:rsidR="0025725A" w:rsidRPr="00A2442D">
        <w:t>cijas vidē</w:t>
      </w:r>
      <w:r w:rsidRPr="00A2442D">
        <w:t xml:space="preserve"> </w:t>
      </w:r>
      <w:r w:rsidRPr="00A932A0">
        <w:t>tiks nodrošināta projekta ietvaros sasniedzamo iznākuma rādītāju regulāra lietotāju vērtējuma par elektroniskā pakalpojuma kvalitāti apzināšana un izvērtēšana, kā arī procedūra  elektroniskā pakalpojuma kvalitātes pastāvīgai pilnveidei saskaņā ar MK 04.07.2017. noteikumu Nr. 399 "Valsts pārvaldes pakalpojumu uzskaites, kvalitātes kontroles un sniegšanas kārtība "un MK 04.07.2017. noteikumu Nr. 402 "Valsts pārvaldes e-pakalpojumu noteikumi" prasībām (risinājums tiks noformulēts MAIS prasību detalizācijas laikā).</w:t>
      </w:r>
    </w:p>
    <w:p w14:paraId="5D0912D4" w14:textId="77777777" w:rsidR="00204491" w:rsidRDefault="001C4589" w:rsidP="0077784F">
      <w:pPr>
        <w:pStyle w:val="VPBody"/>
        <w:spacing w:before="0" w:after="0"/>
        <w:ind w:firstLine="851"/>
      </w:pPr>
      <w:r>
        <w:t xml:space="preserve"> </w:t>
      </w:r>
      <w:r w:rsidR="00E638C0" w:rsidRPr="003B2068">
        <w:t>Lai gan pašlaik spēkā esošie normatīvie akti nosaka, ka juridiskām personām un fiziskām personām, kas ir saimnieciskās darbības veicēji, primārais komunikācijas kanāls ir EDS, e-pakalpojumu izmantošanas paplašināšanai fiziskām personām, kā arī principa “Konsultē vispirms” iedzīvināšanai VID darbībā, VID plāno uzlabojumus</w:t>
      </w:r>
      <w:r w:rsidR="00DF7982" w:rsidRPr="003B2068">
        <w:t xml:space="preserve">, </w:t>
      </w:r>
      <w:r w:rsidR="00C90EFE" w:rsidRPr="003B2068">
        <w:t>nepārtraukti veicot uzlabojumus atbilstoši klientu pieprasījumam un tendencēm</w:t>
      </w:r>
      <w:r w:rsidR="00DF7982" w:rsidRPr="003B2068">
        <w:t xml:space="preserve"> (piemēram, EDS API)</w:t>
      </w:r>
      <w:r w:rsidR="00C47EEC" w:rsidRPr="003B2068">
        <w:t>,</w:t>
      </w:r>
      <w:r w:rsidR="00E638C0" w:rsidRPr="003B2068">
        <w:t xml:space="preserve"> un </w:t>
      </w:r>
      <w:r w:rsidR="00261E44" w:rsidRPr="003B2068">
        <w:t>par projekta publiskiem e-pakalpojumiem tiks veikti „Publiskās pārvaldes informācijas un komunikācijas tehnoloģiju arhitektūras pārvaldības sistēmas" (PIKTAPS), "PIKTAPS otrā kārtas" un “Pakalpojumu sniegšanas un pārvaldības platformas” (PSPP) projektu ietvaros sabiedrības informēšanas un izglītošanas pasākumi</w:t>
      </w:r>
      <w:r w:rsidR="00E638C0" w:rsidRPr="003B2068">
        <w:t>.</w:t>
      </w:r>
      <w:r w:rsidR="00E638C0" w:rsidRPr="00CB7234">
        <w:t xml:space="preserve"> </w:t>
      </w:r>
      <w:r w:rsidR="00E114F1" w:rsidRPr="00CB7234">
        <w:t>EDS lietotājiem pieejams</w:t>
      </w:r>
      <w:r w:rsidR="00EC480B" w:rsidRPr="00CB7234">
        <w:t xml:space="preserve"> NVD</w:t>
      </w:r>
      <w:r w:rsidR="00E114F1" w:rsidRPr="00CB7234">
        <w:t xml:space="preserve"> pārskats "Darbinieku darbnespējas lapu dati", kurā ikviens darba devējs var piekļūt informācijai par nodarbināto slēgtajām un anulētajām slimības lapām.  </w:t>
      </w:r>
      <w:r w:rsidR="00C2484F" w:rsidRPr="00CB7234">
        <w:t>Līdz šim būtiskākais uzsvars</w:t>
      </w:r>
      <w:r w:rsidR="00C47EEC" w:rsidRPr="00CB7234">
        <w:t>,</w:t>
      </w:r>
      <w:r w:rsidR="00C2484F" w:rsidRPr="00CB7234">
        <w:t xml:space="preserve"> pilnveidojot EDS</w:t>
      </w:r>
      <w:r w:rsidR="00C47EEC" w:rsidRPr="00CB7234">
        <w:t>,</w:t>
      </w:r>
      <w:r w:rsidR="00C2484F" w:rsidRPr="00CB7234">
        <w:t xml:space="preserve"> bija vērsts uz pakalpojumus nodrošinošās funkcionalitātes pilnveidošanu, lai atvieglotu specifisku darbību veikšanu cilvēkiem ar nelielu pieredzi darbā ar e-pakalpojumiem. </w:t>
      </w:r>
      <w:r w:rsidR="00D02FC2" w:rsidRPr="00CB7234">
        <w:t xml:space="preserve">Nākotnē </w:t>
      </w:r>
      <w:r w:rsidR="00C36EFC" w:rsidRPr="00CB7234">
        <w:t xml:space="preserve">turpināsim </w:t>
      </w:r>
      <w:r w:rsidR="00D02FC2" w:rsidRPr="00CB7234">
        <w:t>ieviest pilnveidojumus, kas atvieglo</w:t>
      </w:r>
      <w:r w:rsidR="00146F7C" w:rsidRPr="00CB7234">
        <w:t>s</w:t>
      </w:r>
      <w:r w:rsidR="00D02FC2" w:rsidRPr="00CB7234">
        <w:t xml:space="preserve"> darbu cilvēkiem ar īpašām vajadzībām. E-pakalpojumu pieejamības palielināšanai citās valodās runājošiem nodokļu </w:t>
      </w:r>
      <w:r w:rsidR="00D02FC2" w:rsidRPr="00CB7234">
        <w:lastRenderedPageBreak/>
        <w:t>maksātājiem</w:t>
      </w:r>
      <w:r w:rsidR="001841C5" w:rsidRPr="00CB7234">
        <w:t>,</w:t>
      </w:r>
      <w:r w:rsidR="001841C5">
        <w:t xml:space="preserve"> </w:t>
      </w:r>
      <w:r w:rsidR="001841C5" w:rsidRPr="00BE7ABE">
        <w:t xml:space="preserve">izmantojot Latvijas valsts pārvaldes </w:t>
      </w:r>
      <w:proofErr w:type="spellStart"/>
      <w:r w:rsidR="001841C5" w:rsidRPr="00BE7ABE">
        <w:t>mašīntulkošanas</w:t>
      </w:r>
      <w:proofErr w:type="spellEnd"/>
      <w:r w:rsidR="001841C5" w:rsidRPr="00BE7ABE">
        <w:t xml:space="preserve"> servisu Hugo.lv, </w:t>
      </w:r>
      <w:r w:rsidR="00D02FC2">
        <w:t>EDS</w:t>
      </w:r>
      <w:r w:rsidR="00C2484F" w:rsidRPr="003E2AC3">
        <w:t xml:space="preserve"> izstrādāts risinājums dažādu datu ievades formu element</w:t>
      </w:r>
      <w:r w:rsidR="00C2484F">
        <w:t xml:space="preserve">u </w:t>
      </w:r>
      <w:proofErr w:type="spellStart"/>
      <w:r w:rsidR="00C2484F">
        <w:t>mašīntulkošanai</w:t>
      </w:r>
      <w:proofErr w:type="spellEnd"/>
      <w:r w:rsidR="00C2484F">
        <w:t>. N</w:t>
      </w:r>
      <w:r w:rsidR="00C2484F" w:rsidRPr="00BE7ABE">
        <w:t xml:space="preserve">ākotnē plānots </w:t>
      </w:r>
      <w:r w:rsidR="00C2484F" w:rsidRPr="003E2AC3">
        <w:t xml:space="preserve">uzlabot </w:t>
      </w:r>
      <w:proofErr w:type="spellStart"/>
      <w:r w:rsidR="00C2484F" w:rsidRPr="003E2AC3">
        <w:t>mašīntulkoto</w:t>
      </w:r>
      <w:proofErr w:type="spellEnd"/>
      <w:r w:rsidR="00C2484F" w:rsidRPr="003E2AC3">
        <w:t xml:space="preserve"> tekstu kvalitāti</w:t>
      </w:r>
      <w:r w:rsidR="00C2484F" w:rsidRPr="00BE7ABE">
        <w:t xml:space="preserve">. </w:t>
      </w:r>
    </w:p>
    <w:p w14:paraId="5D0912D5" w14:textId="77777777" w:rsidR="002E528D" w:rsidRDefault="001C4589" w:rsidP="0077784F">
      <w:pPr>
        <w:pStyle w:val="VPBody"/>
        <w:spacing w:before="0" w:after="0"/>
        <w:ind w:firstLine="851"/>
      </w:pPr>
      <w:r w:rsidRPr="003B2068">
        <w:t xml:space="preserve">VID savos risinājumos </w:t>
      </w:r>
      <w:r w:rsidR="00C2484F" w:rsidRPr="003B2068">
        <w:t xml:space="preserve">plaši </w:t>
      </w:r>
      <w:r w:rsidRPr="003B2068">
        <w:t xml:space="preserve">izmanto VRAA piedāvāto koplietošanas </w:t>
      </w:r>
      <w:r w:rsidR="00D451EC" w:rsidRPr="003B2068">
        <w:t xml:space="preserve">elementu klāstu (Maksājumu modulis (MM); Datu izplatīšanas tīkls (DIT); Pakalpojumu katalogs (PK); Tīmekļa </w:t>
      </w:r>
      <w:proofErr w:type="spellStart"/>
      <w:r w:rsidR="00D451EC" w:rsidRPr="003B2068">
        <w:t>pakalpes</w:t>
      </w:r>
      <w:proofErr w:type="spellEnd"/>
      <w:r w:rsidR="00D451EC" w:rsidRPr="003B2068">
        <w:t xml:space="preserve"> izmitināšana un darbināšana VISS infrastruktūrā (TP); Vienotās pieteikšanās modulis (VPM))</w:t>
      </w:r>
      <w:r w:rsidRPr="003B2068">
        <w:t xml:space="preserve">. </w:t>
      </w:r>
      <w:r w:rsidR="0044313D" w:rsidRPr="003B2068">
        <w:t xml:space="preserve">Projektēšanas fāzē tiks analizētas un izvērtētas </w:t>
      </w:r>
      <w:proofErr w:type="spellStart"/>
      <w:r w:rsidR="0044313D" w:rsidRPr="003B2068">
        <w:t>jaunizveidoto</w:t>
      </w:r>
      <w:proofErr w:type="spellEnd"/>
      <w:r w:rsidR="0044313D" w:rsidRPr="003B2068">
        <w:t xml:space="preserve"> koplietošanas platformu izmantošanas iespējas.</w:t>
      </w:r>
      <w:r w:rsidR="001C5E78" w:rsidRPr="003B2068">
        <w:t xml:space="preserve"> </w:t>
      </w:r>
      <w:r w:rsidR="00BD6E37" w:rsidRPr="003B2068">
        <w:t xml:space="preserve">VID risinājums atbalstīs oficiālās e-adreses </w:t>
      </w:r>
      <w:r w:rsidR="00C2484F" w:rsidRPr="003B2068">
        <w:t>ievie</w:t>
      </w:r>
      <w:r w:rsidR="00BD6E37" w:rsidRPr="003B2068">
        <w:t>šanu, saiti uz pieejamo pakalpojuma rezultātu nosūtot uz oficiālo elektronisko adresi, ja e-pakalpojuma saņēmējam tā būs izveidota.</w:t>
      </w:r>
    </w:p>
    <w:p w14:paraId="5D0912D6" w14:textId="77777777" w:rsidR="002C6BAD" w:rsidRPr="00CB7234" w:rsidRDefault="001C4589" w:rsidP="002C6BAD">
      <w:pPr>
        <w:pStyle w:val="VPBody"/>
        <w:spacing w:before="0" w:after="0"/>
        <w:ind w:firstLine="851"/>
      </w:pPr>
      <w:r w:rsidRPr="00CB7234">
        <w:t xml:space="preserve">Programmatūras izstrādes un uzturēšanas procesam MAIS izstrādātājs izmantos šādu standartu ISO 9241-210:2010 </w:t>
      </w:r>
      <w:proofErr w:type="spellStart"/>
      <w:r w:rsidRPr="00CB7234">
        <w:t>Ergonomics</w:t>
      </w:r>
      <w:proofErr w:type="spellEnd"/>
      <w:r w:rsidRPr="00CB7234">
        <w:t xml:space="preserve"> </w:t>
      </w:r>
      <w:proofErr w:type="spellStart"/>
      <w:r w:rsidRPr="00CB7234">
        <w:t>of</w:t>
      </w:r>
      <w:proofErr w:type="spellEnd"/>
      <w:r w:rsidRPr="00CB7234">
        <w:t xml:space="preserve"> </w:t>
      </w:r>
      <w:proofErr w:type="spellStart"/>
      <w:r w:rsidRPr="00CB7234">
        <w:t>human-system</w:t>
      </w:r>
      <w:proofErr w:type="spellEnd"/>
      <w:r w:rsidRPr="00CB7234">
        <w:t xml:space="preserve"> </w:t>
      </w:r>
      <w:proofErr w:type="spellStart"/>
      <w:r w:rsidRPr="00CB7234">
        <w:t>interaction</w:t>
      </w:r>
      <w:proofErr w:type="spellEnd"/>
      <w:r w:rsidRPr="00CB7234">
        <w:t xml:space="preserve"> -- </w:t>
      </w:r>
      <w:proofErr w:type="spellStart"/>
      <w:r w:rsidRPr="00CB7234">
        <w:t>Part</w:t>
      </w:r>
      <w:proofErr w:type="spellEnd"/>
      <w:r w:rsidRPr="00CB7234">
        <w:t xml:space="preserve"> 210: </w:t>
      </w:r>
      <w:proofErr w:type="spellStart"/>
      <w:r w:rsidRPr="00CB7234">
        <w:t>Human-centred</w:t>
      </w:r>
      <w:proofErr w:type="spellEnd"/>
      <w:r w:rsidRPr="00CB7234">
        <w:t xml:space="preserve"> </w:t>
      </w:r>
      <w:proofErr w:type="spellStart"/>
      <w:r w:rsidRPr="00CB7234">
        <w:t>design</w:t>
      </w:r>
      <w:proofErr w:type="spellEnd"/>
      <w:r w:rsidRPr="00CB7234">
        <w:t xml:space="preserve"> </w:t>
      </w:r>
      <w:proofErr w:type="spellStart"/>
      <w:r w:rsidRPr="00CB7234">
        <w:t>for</w:t>
      </w:r>
      <w:proofErr w:type="spellEnd"/>
      <w:r w:rsidRPr="00CB7234">
        <w:t xml:space="preserve"> </w:t>
      </w:r>
      <w:proofErr w:type="spellStart"/>
      <w:r w:rsidRPr="00CB7234">
        <w:t>interactive</w:t>
      </w:r>
      <w:proofErr w:type="spellEnd"/>
      <w:r w:rsidRPr="00CB7234">
        <w:t xml:space="preserve"> </w:t>
      </w:r>
      <w:proofErr w:type="spellStart"/>
      <w:r w:rsidRPr="00CB7234">
        <w:t>systems</w:t>
      </w:r>
      <w:proofErr w:type="spellEnd"/>
      <w:r w:rsidRPr="00CB7234">
        <w:t xml:space="preserve"> (LVS EN ISO 9241-210:2011 “Cilvēka un sistēmas mijiedarbības ergonomika. 210. daļa: Uz lietotāju orientētie projektēšanas procesi interaktīvajām sistēmām”).</w:t>
      </w:r>
    </w:p>
    <w:p w14:paraId="5D0912D7" w14:textId="77777777" w:rsidR="002C6BAD" w:rsidRPr="00CB7234" w:rsidRDefault="001C4589" w:rsidP="002C6BAD">
      <w:pPr>
        <w:pStyle w:val="VPBody"/>
        <w:spacing w:before="0" w:after="0"/>
        <w:ind w:firstLine="851"/>
      </w:pPr>
      <w:r w:rsidRPr="00CB7234">
        <w:t xml:space="preserve">MAIS līgums paredz nodrošināt atbilstību “ETSI EN 301 549 V1.1.2 (2015-04)” standartam, kas jāievēro attiecībā uz lietotāju </w:t>
      </w:r>
      <w:proofErr w:type="spellStart"/>
      <w:r w:rsidRPr="00CB7234">
        <w:t>saskarņu</w:t>
      </w:r>
      <w:proofErr w:type="spellEnd"/>
      <w:r w:rsidRPr="00CB7234">
        <w:t xml:space="preserve"> pieejamības prasībām. Plānots standarta 9. sadaļas uz MAIS </w:t>
      </w:r>
      <w:proofErr w:type="spellStart"/>
      <w:r w:rsidRPr="00CB7234">
        <w:t>web</w:t>
      </w:r>
      <w:proofErr w:type="spellEnd"/>
      <w:r w:rsidRPr="00CB7234">
        <w:t xml:space="preserve"> aplikācijas lietotāju </w:t>
      </w:r>
      <w:proofErr w:type="spellStart"/>
      <w:r w:rsidRPr="00CB7234">
        <w:t>saskarnēm</w:t>
      </w:r>
      <w:proofErr w:type="spellEnd"/>
      <w:r w:rsidRPr="00CB7234">
        <w:t xml:space="preserve"> un atbilstīb</w:t>
      </w:r>
      <w:r w:rsidR="00CB7234" w:rsidRPr="00CB7234">
        <w:t>a</w:t>
      </w:r>
      <w:r w:rsidRPr="00CB7234">
        <w:t xml:space="preserve"> šim standartam tiks nodrošināta tehniskās specifikācijas prasībā NFP-39 (Izpildītāja testi) noteiktās lietojamības testēšanas gaitā. MAIS risinājums tiks veidots ar </w:t>
      </w:r>
      <w:r w:rsidRPr="00CB7234">
        <w:rPr>
          <w:i/>
        </w:rPr>
        <w:t>Oracle</w:t>
      </w:r>
      <w:r w:rsidRPr="00CB7234">
        <w:t xml:space="preserve"> standartprogrammatūras </w:t>
      </w:r>
      <w:r w:rsidRPr="00CB7234">
        <w:rPr>
          <w:i/>
        </w:rPr>
        <w:t xml:space="preserve">Oracle </w:t>
      </w:r>
      <w:proofErr w:type="spellStart"/>
      <w:r w:rsidRPr="00CB7234">
        <w:t>Application</w:t>
      </w:r>
      <w:proofErr w:type="spellEnd"/>
      <w:r w:rsidRPr="00CB7234">
        <w:t xml:space="preserve"> Express (APEX) palīdzību un šai programmatūrai jau ražotājs nodrošinājis atbilstību WCAG 2.0. Pēc būtības tas nozīmē, ka izmantotā standarta programmatūra, to pielietojot atbilstoši ražotāja rekomendācijām, jau automātiski nodrošina atbilstību WCAG 2.0 un līdz ar to arī “ETSI EN 301 549 V1.1.2 (2015-04)”. </w:t>
      </w:r>
    </w:p>
    <w:p w14:paraId="5D0912D8" w14:textId="5AE243D8" w:rsidR="00342855" w:rsidRPr="00CB7234" w:rsidRDefault="001C4589" w:rsidP="002C6BAD">
      <w:pPr>
        <w:pStyle w:val="VPBody"/>
        <w:spacing w:before="0" w:after="0"/>
        <w:ind w:firstLine="851"/>
      </w:pPr>
      <w:r w:rsidRPr="00CB7234">
        <w:t>MAIS līgums paredz piesaistīt lietoj</w:t>
      </w:r>
      <w:r w:rsidR="00214B84">
        <w:t>a</w:t>
      </w:r>
      <w:r w:rsidRPr="00CB7234">
        <w:t xml:space="preserve">mības ekspertu projektēšanas fāzē, izstrāde ir plānota pēc </w:t>
      </w:r>
      <w:proofErr w:type="spellStart"/>
      <w:r w:rsidRPr="00CB7234">
        <w:rPr>
          <w:i/>
        </w:rPr>
        <w:t>Agile</w:t>
      </w:r>
      <w:proofErr w:type="spellEnd"/>
      <w:r w:rsidRPr="00CB7234">
        <w:t xml:space="preserve"> un pieņemšanas fāzē ir paredzēta lietojamības testēšana.</w:t>
      </w:r>
    </w:p>
    <w:p w14:paraId="5D0912D9" w14:textId="77777777" w:rsidR="002C6BAD" w:rsidRPr="00F41583" w:rsidRDefault="002C6BAD" w:rsidP="0077784F">
      <w:pPr>
        <w:pStyle w:val="VPBody"/>
        <w:spacing w:before="0" w:after="0"/>
        <w:rPr>
          <w:color w:val="2E74B5" w:themeColor="accent1" w:themeShade="BF"/>
        </w:rPr>
      </w:pPr>
    </w:p>
    <w:p w14:paraId="5D0912DA" w14:textId="77777777" w:rsidR="00AD2A37" w:rsidRPr="00E90E8D" w:rsidRDefault="001C4589" w:rsidP="0077784F">
      <w:pPr>
        <w:pStyle w:val="Heading2"/>
        <w:spacing w:before="0" w:after="0"/>
      </w:pPr>
      <w:bookmarkStart w:id="45" w:name="_Toc441842807"/>
      <w:bookmarkStart w:id="46" w:name="_Toc442098061"/>
      <w:bookmarkStart w:id="47" w:name="_Toc256000010"/>
      <w:bookmarkStart w:id="48" w:name="_Toc436402295"/>
      <w:bookmarkStart w:id="49" w:name="_Toc493588435"/>
      <w:bookmarkStart w:id="50" w:name="_Toc508284955"/>
      <w:bookmarkStart w:id="51" w:name="_Toc535476708"/>
      <w:bookmarkStart w:id="52" w:name="_Toc384377538"/>
      <w:bookmarkEnd w:id="45"/>
      <w:bookmarkEnd w:id="46"/>
      <w:r w:rsidRPr="00E90E8D">
        <w:t>Dati</w:t>
      </w:r>
      <w:bookmarkEnd w:id="47"/>
      <w:bookmarkEnd w:id="48"/>
      <w:bookmarkEnd w:id="49"/>
      <w:bookmarkEnd w:id="50"/>
      <w:bookmarkEnd w:id="51"/>
    </w:p>
    <w:p w14:paraId="5D0912DB" w14:textId="77777777" w:rsidR="00C40909" w:rsidRDefault="001C4589" w:rsidP="00DA5023">
      <w:pPr>
        <w:pStyle w:val="VPBody"/>
        <w:spacing w:before="240" w:after="0"/>
        <w:ind w:firstLine="709"/>
      </w:pPr>
      <w:r>
        <w:rPr>
          <w:bCs w:val="0"/>
          <w:szCs w:val="24"/>
        </w:rPr>
        <w:t>A</w:t>
      </w:r>
      <w:r w:rsidRPr="00CE6AB6">
        <w:rPr>
          <w:bCs w:val="0"/>
          <w:szCs w:val="24"/>
        </w:rPr>
        <w:t>rhitektūras būtisko elementu (programmatūras komponen</w:t>
      </w:r>
      <w:r w:rsidR="00657770">
        <w:rPr>
          <w:bCs w:val="0"/>
          <w:szCs w:val="24"/>
        </w:rPr>
        <w:t>š</w:t>
      </w:r>
      <w:r w:rsidRPr="00CE6AB6">
        <w:rPr>
          <w:bCs w:val="0"/>
          <w:szCs w:val="24"/>
        </w:rPr>
        <w:t xml:space="preserve">u un servisu) izmantošana atspoguļota </w:t>
      </w:r>
      <w:r w:rsidR="00703397">
        <w:rPr>
          <w:bCs w:val="0"/>
          <w:szCs w:val="24"/>
        </w:rPr>
        <w:t xml:space="preserve">projekta </w:t>
      </w:r>
      <w:r w:rsidR="00502F65">
        <w:rPr>
          <w:bCs w:val="0"/>
          <w:szCs w:val="24"/>
        </w:rPr>
        <w:t>2.pielikuma</w:t>
      </w:r>
      <w:r w:rsidR="00502F65" w:rsidRPr="00CE6AB6">
        <w:rPr>
          <w:bCs w:val="0"/>
          <w:szCs w:val="24"/>
        </w:rPr>
        <w:t xml:space="preserve"> </w:t>
      </w:r>
      <w:r w:rsidRPr="00CE6AB6">
        <w:rPr>
          <w:bCs w:val="0"/>
          <w:szCs w:val="24"/>
        </w:rPr>
        <w:t>apraksta 4.sadaļā.</w:t>
      </w:r>
      <w:r w:rsidR="00267205">
        <w:rPr>
          <w:bCs w:val="0"/>
          <w:szCs w:val="24"/>
        </w:rPr>
        <w:t xml:space="preserve"> </w:t>
      </w:r>
    </w:p>
    <w:p w14:paraId="5D0912DC" w14:textId="77777777" w:rsidR="00F41583" w:rsidRDefault="001C4589" w:rsidP="0077784F">
      <w:pPr>
        <w:pStyle w:val="VPBody"/>
        <w:spacing w:before="0" w:after="0"/>
        <w:ind w:firstLine="709"/>
      </w:pPr>
      <w:r w:rsidRPr="00D5605A">
        <w:t>Projekta ietvaros paredzēts izveidot risinājumu, kurš</w:t>
      </w:r>
      <w:r w:rsidR="00F677E0" w:rsidRPr="00D5605A">
        <w:t xml:space="preserve"> bez maksas, publiski un neierobežotā veidā </w:t>
      </w:r>
      <w:proofErr w:type="spellStart"/>
      <w:r w:rsidR="00F677E0" w:rsidRPr="00D5605A">
        <w:t>atkalizmantošanai</w:t>
      </w:r>
      <w:proofErr w:type="spellEnd"/>
      <w:r w:rsidR="00F677E0" w:rsidRPr="00D5605A">
        <w:t xml:space="preserve"> nodos </w:t>
      </w:r>
      <w:r w:rsidRPr="00D5605A">
        <w:t>vispārpieejamu informāciju</w:t>
      </w:r>
      <w:r w:rsidR="00C115DA" w:rsidRPr="00D5605A">
        <w:t xml:space="preserve">, publicējot </w:t>
      </w:r>
      <w:r w:rsidR="00C306AF" w:rsidRPr="00D5605A">
        <w:t xml:space="preserve">četras </w:t>
      </w:r>
      <w:proofErr w:type="spellStart"/>
      <w:r w:rsidR="00C115DA" w:rsidRPr="00D5605A">
        <w:t>atkalizmantojamo</w:t>
      </w:r>
      <w:proofErr w:type="spellEnd"/>
      <w:r w:rsidR="00C115DA" w:rsidRPr="00D5605A">
        <w:t xml:space="preserve"> datu kopas</w:t>
      </w:r>
      <w:r w:rsidR="008C4D25">
        <w:t xml:space="preserve"> </w:t>
      </w:r>
      <w:r w:rsidR="004B6FC4" w:rsidRPr="004B6FC4">
        <w:t>Atvērto Datu Portālā data.gov.lv</w:t>
      </w:r>
      <w:r w:rsidR="004B6FC4">
        <w:t xml:space="preserve">. </w:t>
      </w:r>
      <w:r w:rsidR="00F677E0" w:rsidRPr="00756343">
        <w:t>Šīs informācijas pieejamība tiks nodrošināta atbilstoši atvērtam datu standartam, atvērtā formātā un mašīnlasāmā veidā kopā ar tās metadatiem.</w:t>
      </w:r>
      <w:r w:rsidR="0091720C">
        <w:t xml:space="preserve"> </w:t>
      </w:r>
      <w:r w:rsidRPr="00F41583">
        <w:t xml:space="preserve">VID regulāri atjaunos datus un sekos to kvalitātei. Lai veicinātu datu </w:t>
      </w:r>
      <w:proofErr w:type="spellStart"/>
      <w:r w:rsidRPr="00F41583">
        <w:t>atkalizmantošanu</w:t>
      </w:r>
      <w:proofErr w:type="spellEnd"/>
      <w:r w:rsidR="00CE3A43">
        <w:t>,</w:t>
      </w:r>
      <w:r w:rsidRPr="00F41583">
        <w:t xml:space="preserve"> pie publiskotajiem datiem būs pieejama kontaktinformācija, lai datu lietotāji varētu ziņot par datu kvalitāti. VID tiks izveidots process šādu ziņojumu apstrādei, atbildes sniegšanai un datu kvalitātes uzlabošanai.</w:t>
      </w:r>
      <w:r w:rsidR="006614E1">
        <w:t xml:space="preserve"> Detalizētāka informācija par datu kopām un datu apmaiņas </w:t>
      </w:r>
      <w:proofErr w:type="spellStart"/>
      <w:r w:rsidR="006614E1">
        <w:t>pakalpēm</w:t>
      </w:r>
      <w:proofErr w:type="spellEnd"/>
      <w:r w:rsidR="006614E1">
        <w:t xml:space="preserve"> sniegta</w:t>
      </w:r>
      <w:r w:rsidR="005C3BEF">
        <w:t xml:space="preserve"> detalizētā projekta</w:t>
      </w:r>
      <w:r w:rsidR="006614E1">
        <w:t xml:space="preserve"> apraksta </w:t>
      </w:r>
      <w:r w:rsidR="00E851AD">
        <w:t>1</w:t>
      </w:r>
      <w:r w:rsidR="005C3BEF">
        <w:t xml:space="preserve">.pielikumā </w:t>
      </w:r>
      <w:r w:rsidR="006614E1">
        <w:t>3.1 un 3.2 sadaļās</w:t>
      </w:r>
      <w:r w:rsidR="006614E1" w:rsidRPr="00756343">
        <w:t>.</w:t>
      </w:r>
      <w:r w:rsidR="006614E1">
        <w:t xml:space="preserve"> </w:t>
      </w:r>
    </w:p>
    <w:p w14:paraId="5D0912DD" w14:textId="77777777" w:rsidR="007706D9" w:rsidRPr="007706D9" w:rsidRDefault="001C4589" w:rsidP="0077784F">
      <w:pPr>
        <w:pStyle w:val="VPBody"/>
        <w:spacing w:before="0" w:after="0"/>
        <w:ind w:firstLine="709"/>
      </w:pPr>
      <w:r w:rsidRPr="007706D9">
        <w:t xml:space="preserve">Plānotā nodokļu uzskaites principa maiņa un pārējās ar valsts budžeta maksājumu administrēšanu saistītās procesu izmaiņas ietekmēs nodokļu, nodevu un citu valsts noteikto maksājumu informācijas apmaiņu ar Valsts kasi. </w:t>
      </w:r>
      <w:r w:rsidR="004D4291" w:rsidRPr="004D4291">
        <w:t>Projekta ietvaros paredzēts izveidot automatizētu risinājumu informācijas nodošanai Valsts</w:t>
      </w:r>
      <w:r w:rsidR="004D4291" w:rsidRPr="007706D9">
        <w:t xml:space="preserve"> kasei. </w:t>
      </w:r>
    </w:p>
    <w:p w14:paraId="5D0912DE" w14:textId="77777777" w:rsidR="00FA7A06" w:rsidRDefault="001C4589" w:rsidP="0077784F">
      <w:pPr>
        <w:pStyle w:val="VPBody"/>
        <w:spacing w:before="0" w:after="0"/>
        <w:ind w:firstLine="709"/>
      </w:pPr>
      <w:r w:rsidRPr="00A26DE0">
        <w:t xml:space="preserve">VID ir apzinājis </w:t>
      </w:r>
      <w:r>
        <w:t xml:space="preserve">un uztur visu </w:t>
      </w:r>
      <w:r w:rsidRPr="00A26DE0">
        <w:t xml:space="preserve">valsts iestāžu, kurām atbilstoši tiesību aktos noteiktajam  ir nepieciešams saņemt datus no </w:t>
      </w:r>
      <w:r>
        <w:t>MAIS, sarakstu</w:t>
      </w:r>
      <w:r w:rsidR="00E92F24">
        <w:t>.</w:t>
      </w:r>
      <w:r>
        <w:t xml:space="preserve"> </w:t>
      </w:r>
      <w:r w:rsidR="00E92F24">
        <w:t xml:space="preserve">Vienas no būtiskākajām datu apmaiņām, kuras tiek izmantotas VID nodokļu administrēšanas procesos, </w:t>
      </w:r>
      <w:r w:rsidR="00E16B91">
        <w:t xml:space="preserve">un kuras pašlaik tiek realizētas izmantojot FTPS </w:t>
      </w:r>
      <w:r w:rsidR="000508B4">
        <w:t xml:space="preserve">serveri, </w:t>
      </w:r>
      <w:r w:rsidR="00E92F24">
        <w:t xml:space="preserve">ir datu apmaiņas ar VSAA. </w:t>
      </w:r>
      <w:r w:rsidR="00E92F24" w:rsidRPr="003B2068">
        <w:t>Ņemot vērā to, ka VSAA ir iesaistījusies Labklājības ministrijas ES fondu projektā, VID  plāno Labklājības ministrijas projekta ietvaros veikt datu apmaiņu ar VSAA modernizāciju</w:t>
      </w:r>
      <w:r w:rsidR="00B3424B" w:rsidRPr="003B2068">
        <w:t>, datu apmaiņām</w:t>
      </w:r>
      <w:r w:rsidR="00315E6B" w:rsidRPr="003B2068">
        <w:t xml:space="preserve"> izmantojot </w:t>
      </w:r>
      <w:r w:rsidR="00094709" w:rsidRPr="003B2068">
        <w:rPr>
          <w:kern w:val="12"/>
        </w:rPr>
        <w:t xml:space="preserve">tīmekļa </w:t>
      </w:r>
      <w:proofErr w:type="spellStart"/>
      <w:r w:rsidR="00094709" w:rsidRPr="003B2068">
        <w:rPr>
          <w:kern w:val="12"/>
        </w:rPr>
        <w:t>pakalpju</w:t>
      </w:r>
      <w:proofErr w:type="spellEnd"/>
      <w:r w:rsidR="00094709" w:rsidRPr="003B2068">
        <w:rPr>
          <w:kern w:val="12"/>
        </w:rPr>
        <w:t xml:space="preserve"> </w:t>
      </w:r>
      <w:r w:rsidR="00094709" w:rsidRPr="003B2068">
        <w:lastRenderedPageBreak/>
        <w:t>izsaukumus</w:t>
      </w:r>
      <w:r w:rsidR="007F0563" w:rsidRPr="003B2068">
        <w:rPr>
          <w:kern w:val="12"/>
        </w:rPr>
        <w:t xml:space="preserve">. </w:t>
      </w:r>
      <w:r w:rsidR="007F0563" w:rsidRPr="003B2068">
        <w:t xml:space="preserve">Programmiski izsaucamo datu apmaiņu </w:t>
      </w:r>
      <w:proofErr w:type="spellStart"/>
      <w:r w:rsidR="007F0563" w:rsidRPr="003B2068">
        <w:t>saskarņu</w:t>
      </w:r>
      <w:proofErr w:type="spellEnd"/>
      <w:r w:rsidR="007F0563" w:rsidRPr="003B2068">
        <w:t xml:space="preserve"> izvietošana paredzēta VID informācijas sistēmu </w:t>
      </w:r>
      <w:proofErr w:type="spellStart"/>
      <w:r w:rsidR="007F0563" w:rsidRPr="003B2068">
        <w:t>savietotājā</w:t>
      </w:r>
      <w:proofErr w:type="spellEnd"/>
      <w:r w:rsidR="007F0563" w:rsidRPr="003B2068">
        <w:t>.</w:t>
      </w:r>
      <w:r w:rsidR="00315E6B" w:rsidRPr="003B2068">
        <w:t xml:space="preserve"> </w:t>
      </w:r>
      <w:r w:rsidR="009A5519" w:rsidRPr="003B2068">
        <w:t xml:space="preserve"> Datu apmai</w:t>
      </w:r>
      <w:r w:rsidR="00E92F24" w:rsidRPr="003B2068">
        <w:t>ņ</w:t>
      </w:r>
      <w:r w:rsidR="009A5519" w:rsidRPr="003B2068">
        <w:t xml:space="preserve">as ar citām valsts iestādēm </w:t>
      </w:r>
      <w:r w:rsidR="00CE3A43" w:rsidRPr="003B2068">
        <w:t>p</w:t>
      </w:r>
      <w:r w:rsidR="001746BE" w:rsidRPr="003B2068">
        <w:t xml:space="preserve">rojekta ietvaros nav plānots </w:t>
      </w:r>
      <w:r w:rsidR="009A5519" w:rsidRPr="003B2068">
        <w:t>modernizēt</w:t>
      </w:r>
      <w:r w:rsidRPr="003B2068">
        <w:t xml:space="preserve"> un</w:t>
      </w:r>
      <w:r w:rsidR="00A038FD" w:rsidRPr="003B2068">
        <w:t xml:space="preserve"> </w:t>
      </w:r>
      <w:r w:rsidRPr="003B2068">
        <w:t xml:space="preserve">VID īstenotā projekta rezultātā iestādēm nododamo datu apjoms un struktūra nemainīsies, izmaiņas būs tikai VID </w:t>
      </w:r>
      <w:r w:rsidR="00CE3A43" w:rsidRPr="003B2068">
        <w:t xml:space="preserve">informācijas </w:t>
      </w:r>
      <w:r w:rsidRPr="003B2068">
        <w:t>sistēmās.</w:t>
      </w:r>
    </w:p>
    <w:p w14:paraId="5D0912DF" w14:textId="77777777" w:rsidR="0021320E" w:rsidRDefault="0021320E" w:rsidP="0077784F">
      <w:pPr>
        <w:pStyle w:val="VPBody"/>
        <w:spacing w:before="0" w:after="0"/>
        <w:ind w:firstLine="709"/>
      </w:pPr>
    </w:p>
    <w:p w14:paraId="5D0912E0" w14:textId="77777777" w:rsidR="00AD2A37" w:rsidRDefault="001C4589" w:rsidP="0077784F">
      <w:pPr>
        <w:pStyle w:val="Heading2"/>
        <w:spacing w:before="0" w:after="0"/>
      </w:pPr>
      <w:bookmarkStart w:id="53" w:name="_Toc256000011"/>
      <w:bookmarkStart w:id="54" w:name="_Toc394397229"/>
      <w:bookmarkStart w:id="55" w:name="_Toc436402296"/>
      <w:bookmarkStart w:id="56" w:name="_Toc493588436"/>
      <w:bookmarkStart w:id="57" w:name="_Toc508284956"/>
      <w:bookmarkStart w:id="58" w:name="_Toc535476709"/>
      <w:r>
        <w:t>P</w:t>
      </w:r>
      <w:r w:rsidRPr="00894527">
        <w:t>rogrammatūra</w:t>
      </w:r>
      <w:bookmarkEnd w:id="52"/>
      <w:bookmarkEnd w:id="53"/>
      <w:bookmarkEnd w:id="54"/>
      <w:bookmarkEnd w:id="55"/>
      <w:bookmarkEnd w:id="56"/>
      <w:bookmarkEnd w:id="57"/>
      <w:bookmarkEnd w:id="58"/>
    </w:p>
    <w:p w14:paraId="5D0912E1" w14:textId="77777777" w:rsidR="0079096F" w:rsidRPr="0079096F" w:rsidRDefault="001C4589" w:rsidP="00DA5023">
      <w:pPr>
        <w:spacing w:before="240" w:after="0"/>
        <w:ind w:firstLine="709"/>
        <w:jc w:val="both"/>
        <w:rPr>
          <w:rFonts w:ascii="Times New Roman" w:hAnsi="Times New Roman" w:cs="Times New Roman"/>
          <w:bCs/>
          <w:sz w:val="24"/>
          <w:szCs w:val="24"/>
        </w:rPr>
      </w:pPr>
      <w:r w:rsidRPr="0079096F">
        <w:rPr>
          <w:rFonts w:ascii="Times New Roman" w:hAnsi="Times New Roman" w:cs="Times New Roman"/>
          <w:bCs/>
          <w:sz w:val="24"/>
          <w:szCs w:val="24"/>
        </w:rPr>
        <w:t xml:space="preserve">Plānotā arhitektūras būtisko elementu (programmatūras komponentu un servisu) izmantošana </w:t>
      </w:r>
      <w:r w:rsidR="00903F51">
        <w:rPr>
          <w:rFonts w:ascii="Times New Roman" w:hAnsi="Times New Roman" w:cs="Times New Roman"/>
          <w:bCs/>
          <w:sz w:val="24"/>
          <w:szCs w:val="24"/>
        </w:rPr>
        <w:t>detalizēt</w:t>
      </w:r>
      <w:r w:rsidR="00CE3A43">
        <w:rPr>
          <w:rFonts w:ascii="Times New Roman" w:hAnsi="Times New Roman" w:cs="Times New Roman"/>
          <w:bCs/>
          <w:sz w:val="24"/>
          <w:szCs w:val="24"/>
        </w:rPr>
        <w:t>i aprakstīta</w:t>
      </w:r>
      <w:r w:rsidR="005C3BEF">
        <w:rPr>
          <w:rFonts w:ascii="Times New Roman" w:hAnsi="Times New Roman" w:cs="Times New Roman"/>
          <w:bCs/>
          <w:sz w:val="24"/>
          <w:szCs w:val="24"/>
        </w:rPr>
        <w:t xml:space="preserve"> projekta</w:t>
      </w:r>
      <w:r w:rsidR="00903F51">
        <w:rPr>
          <w:rFonts w:ascii="Times New Roman" w:hAnsi="Times New Roman" w:cs="Times New Roman"/>
          <w:bCs/>
          <w:sz w:val="24"/>
          <w:szCs w:val="24"/>
        </w:rPr>
        <w:t xml:space="preserve"> </w:t>
      </w:r>
      <w:r w:rsidR="00A81965">
        <w:rPr>
          <w:rFonts w:ascii="Times New Roman" w:hAnsi="Times New Roman" w:cs="Times New Roman"/>
          <w:bCs/>
          <w:sz w:val="24"/>
          <w:szCs w:val="24"/>
        </w:rPr>
        <w:t xml:space="preserve">apraksta </w:t>
      </w:r>
      <w:r w:rsidR="005C3BEF">
        <w:rPr>
          <w:rFonts w:ascii="Times New Roman" w:hAnsi="Times New Roman" w:cs="Times New Roman"/>
          <w:bCs/>
          <w:sz w:val="24"/>
          <w:szCs w:val="24"/>
        </w:rPr>
        <w:t>2.</w:t>
      </w:r>
      <w:r w:rsidR="00A81965">
        <w:rPr>
          <w:rFonts w:ascii="Times New Roman" w:hAnsi="Times New Roman" w:cs="Times New Roman"/>
          <w:bCs/>
          <w:sz w:val="24"/>
          <w:szCs w:val="24"/>
        </w:rPr>
        <w:t>pielikuma 4.sadaļā.</w:t>
      </w:r>
    </w:p>
    <w:p w14:paraId="5D0912E2" w14:textId="77777777" w:rsidR="0079096F" w:rsidRPr="0079096F" w:rsidRDefault="001C4589" w:rsidP="0077784F">
      <w:pPr>
        <w:spacing w:before="0" w:after="0"/>
        <w:jc w:val="both"/>
        <w:rPr>
          <w:rFonts w:ascii="Times New Roman" w:hAnsi="Times New Roman" w:cs="Times New Roman"/>
          <w:color w:val="2E74B5" w:themeColor="accent1" w:themeShade="BF"/>
          <w:sz w:val="24"/>
          <w:szCs w:val="24"/>
        </w:rPr>
      </w:pPr>
      <w:r>
        <w:rPr>
          <w:rFonts w:ascii="Times New Roman" w:hAnsi="Times New Roman" w:cs="Times New Roman"/>
          <w:color w:val="2E74B5" w:themeColor="accent1" w:themeShade="BF"/>
          <w:sz w:val="24"/>
          <w:szCs w:val="24"/>
        </w:rPr>
        <w:t xml:space="preserve"> </w:t>
      </w:r>
    </w:p>
    <w:p w14:paraId="5D0912E3" w14:textId="77777777" w:rsidR="00DC581E" w:rsidRPr="00F359DE" w:rsidRDefault="001C4589" w:rsidP="0077784F">
      <w:pPr>
        <w:pStyle w:val="Heading2"/>
        <w:spacing w:before="0" w:after="0"/>
      </w:pPr>
      <w:bookmarkStart w:id="59" w:name="_Toc256000012"/>
      <w:bookmarkStart w:id="60" w:name="_Toc436402297"/>
      <w:bookmarkStart w:id="61" w:name="_Toc493588437"/>
      <w:bookmarkStart w:id="62" w:name="_Toc508284957"/>
      <w:bookmarkStart w:id="63" w:name="_Toc535476710"/>
      <w:r w:rsidRPr="00F359DE">
        <w:t>Infrastruktūra</w:t>
      </w:r>
      <w:bookmarkStart w:id="64" w:name="_Toc436402299"/>
      <w:bookmarkEnd w:id="59"/>
      <w:bookmarkEnd w:id="60"/>
      <w:bookmarkEnd w:id="61"/>
      <w:bookmarkEnd w:id="62"/>
      <w:bookmarkEnd w:id="63"/>
    </w:p>
    <w:p w14:paraId="5D0912E4" w14:textId="77777777" w:rsidR="00733AF0" w:rsidRPr="000E5428" w:rsidRDefault="001C4589" w:rsidP="00DA5023">
      <w:pPr>
        <w:pStyle w:val="VPBody"/>
        <w:spacing w:before="240" w:after="0"/>
        <w:ind w:firstLine="709"/>
        <w:rPr>
          <w:szCs w:val="24"/>
        </w:rPr>
      </w:pPr>
      <w:r w:rsidRPr="000E5428">
        <w:rPr>
          <w:szCs w:val="24"/>
        </w:rPr>
        <w:t xml:space="preserve">Plānotā IKT infrastruktūras koplietošanas pakalpojumu izmantošana </w:t>
      </w:r>
      <w:r w:rsidR="00763F1E" w:rsidRPr="000E5428">
        <w:rPr>
          <w:szCs w:val="24"/>
        </w:rPr>
        <w:t>detalizēt</w:t>
      </w:r>
      <w:r w:rsidR="000D17F6">
        <w:rPr>
          <w:szCs w:val="24"/>
        </w:rPr>
        <w:t>i aprakstīta</w:t>
      </w:r>
      <w:r w:rsidR="005C3BEF">
        <w:rPr>
          <w:szCs w:val="24"/>
        </w:rPr>
        <w:t xml:space="preserve"> projekta</w:t>
      </w:r>
      <w:r w:rsidR="00763F1E" w:rsidRPr="000E5428">
        <w:rPr>
          <w:szCs w:val="24"/>
        </w:rPr>
        <w:t xml:space="preserve"> </w:t>
      </w:r>
      <w:r w:rsidRPr="000E5428">
        <w:rPr>
          <w:szCs w:val="24"/>
        </w:rPr>
        <w:t xml:space="preserve">apraksta </w:t>
      </w:r>
      <w:r w:rsidR="005C3BEF">
        <w:rPr>
          <w:szCs w:val="24"/>
        </w:rPr>
        <w:t>2.</w:t>
      </w:r>
      <w:r w:rsidR="00E851AD" w:rsidRPr="000E5428">
        <w:rPr>
          <w:szCs w:val="24"/>
        </w:rPr>
        <w:t>pielikum</w:t>
      </w:r>
      <w:r w:rsidR="009574E0">
        <w:rPr>
          <w:szCs w:val="24"/>
        </w:rPr>
        <w:t>a</w:t>
      </w:r>
      <w:r w:rsidR="00E851AD" w:rsidRPr="000E5428">
        <w:rPr>
          <w:szCs w:val="24"/>
        </w:rPr>
        <w:t xml:space="preserve"> </w:t>
      </w:r>
      <w:r w:rsidRPr="000E5428">
        <w:rPr>
          <w:szCs w:val="24"/>
        </w:rPr>
        <w:t xml:space="preserve">4.sadaļas attiecīgajā </w:t>
      </w:r>
      <w:proofErr w:type="spellStart"/>
      <w:r w:rsidRPr="000E5428">
        <w:rPr>
          <w:szCs w:val="24"/>
        </w:rPr>
        <w:t>apakšsadaļā</w:t>
      </w:r>
      <w:proofErr w:type="spellEnd"/>
      <w:r w:rsidR="005C3BEF">
        <w:rPr>
          <w:szCs w:val="24"/>
        </w:rPr>
        <w:t xml:space="preserve"> 4.4</w:t>
      </w:r>
      <w:r w:rsidR="00113C91" w:rsidRPr="000E5428">
        <w:rPr>
          <w:szCs w:val="24"/>
        </w:rPr>
        <w:t>.</w:t>
      </w:r>
    </w:p>
    <w:p w14:paraId="5D0912E5" w14:textId="77777777" w:rsidR="00C62544" w:rsidRPr="000E5428" w:rsidRDefault="001C4589" w:rsidP="0077784F">
      <w:pPr>
        <w:spacing w:before="0" w:after="0"/>
        <w:ind w:firstLine="709"/>
        <w:jc w:val="both"/>
        <w:rPr>
          <w:rFonts w:ascii="Times New Roman" w:hAnsi="Times New Roman" w:cs="Times New Roman"/>
          <w:bCs/>
          <w:sz w:val="24"/>
          <w:szCs w:val="24"/>
        </w:rPr>
      </w:pPr>
      <w:r w:rsidRPr="000E5428">
        <w:rPr>
          <w:rFonts w:ascii="Times New Roman" w:hAnsi="Times New Roman" w:cs="Times New Roman"/>
          <w:bCs/>
          <w:sz w:val="24"/>
          <w:szCs w:val="24"/>
        </w:rPr>
        <w:t xml:space="preserve">Kopš 2017.gada 1.septembra </w:t>
      </w:r>
      <w:r w:rsidR="00D37AF9">
        <w:rPr>
          <w:rFonts w:ascii="Times New Roman" w:hAnsi="Times New Roman" w:cs="Times New Roman"/>
          <w:bCs/>
          <w:sz w:val="24"/>
          <w:szCs w:val="24"/>
        </w:rPr>
        <w:t xml:space="preserve">VID ēkā </w:t>
      </w:r>
      <w:r w:rsidRPr="000E5428">
        <w:rPr>
          <w:rFonts w:ascii="Times New Roman" w:hAnsi="Times New Roman" w:cs="Times New Roman"/>
          <w:bCs/>
          <w:sz w:val="24"/>
          <w:szCs w:val="24"/>
        </w:rPr>
        <w:t>Talejas ielā 1</w:t>
      </w:r>
      <w:r w:rsidR="00D37AF9">
        <w:rPr>
          <w:rFonts w:ascii="Times New Roman" w:hAnsi="Times New Roman" w:cs="Times New Roman"/>
          <w:bCs/>
          <w:sz w:val="24"/>
          <w:szCs w:val="24"/>
        </w:rPr>
        <w:t>, Rīgā</w:t>
      </w:r>
      <w:r w:rsidRPr="000E5428">
        <w:rPr>
          <w:rFonts w:ascii="Times New Roman" w:hAnsi="Times New Roman" w:cs="Times New Roman"/>
          <w:bCs/>
          <w:sz w:val="24"/>
          <w:szCs w:val="24"/>
        </w:rPr>
        <w:t xml:space="preserve"> </w:t>
      </w:r>
      <w:r w:rsidR="00D37AF9">
        <w:rPr>
          <w:rFonts w:ascii="Times New Roman" w:hAnsi="Times New Roman" w:cs="Times New Roman"/>
          <w:bCs/>
          <w:sz w:val="24"/>
          <w:szCs w:val="24"/>
        </w:rPr>
        <w:t xml:space="preserve">esošā </w:t>
      </w:r>
      <w:r w:rsidR="00D37AF9" w:rsidRPr="000E5428">
        <w:rPr>
          <w:rFonts w:ascii="Times New Roman" w:hAnsi="Times New Roman" w:cs="Times New Roman"/>
          <w:bCs/>
          <w:sz w:val="24"/>
          <w:szCs w:val="24"/>
        </w:rPr>
        <w:t xml:space="preserve">datu centra </w:t>
      </w:r>
      <w:r w:rsidRPr="000E5428">
        <w:rPr>
          <w:rFonts w:ascii="Times New Roman" w:hAnsi="Times New Roman" w:cs="Times New Roman"/>
          <w:bCs/>
          <w:sz w:val="24"/>
          <w:szCs w:val="24"/>
        </w:rPr>
        <w:t>operators ir LVRTC</w:t>
      </w:r>
      <w:r w:rsidR="008E0809" w:rsidRPr="000E5428">
        <w:rPr>
          <w:rFonts w:ascii="Times New Roman" w:hAnsi="Times New Roman" w:cs="Times New Roman"/>
          <w:bCs/>
          <w:sz w:val="24"/>
          <w:szCs w:val="24"/>
        </w:rPr>
        <w:t>, kam ir uzticēts nodrošināt un attīstīt kopējo Valsts elektronisko sakaru pakalpojum</w:t>
      </w:r>
      <w:r w:rsidR="00003BCC" w:rsidRPr="000E5428">
        <w:rPr>
          <w:rFonts w:ascii="Times New Roman" w:hAnsi="Times New Roman" w:cs="Times New Roman"/>
          <w:bCs/>
          <w:sz w:val="24"/>
          <w:szCs w:val="24"/>
        </w:rPr>
        <w:t>u</w:t>
      </w:r>
      <w:r w:rsidR="008E0809" w:rsidRPr="000E5428">
        <w:rPr>
          <w:rFonts w:ascii="Times New Roman" w:hAnsi="Times New Roman" w:cs="Times New Roman"/>
          <w:bCs/>
          <w:sz w:val="24"/>
          <w:szCs w:val="24"/>
        </w:rPr>
        <w:t xml:space="preserve"> centru  (VESPC)</w:t>
      </w:r>
      <w:r w:rsidR="00D37AF9">
        <w:rPr>
          <w:rFonts w:ascii="Times New Roman" w:hAnsi="Times New Roman" w:cs="Times New Roman"/>
          <w:bCs/>
          <w:sz w:val="24"/>
          <w:szCs w:val="24"/>
        </w:rPr>
        <w:t>.</w:t>
      </w:r>
      <w:r w:rsidR="00013538">
        <w:rPr>
          <w:rFonts w:ascii="Times New Roman" w:hAnsi="Times New Roman" w:cs="Times New Roman"/>
          <w:bCs/>
          <w:sz w:val="24"/>
          <w:szCs w:val="24"/>
        </w:rPr>
        <w:t xml:space="preserve"> </w:t>
      </w:r>
      <w:r w:rsidR="00D37AF9">
        <w:rPr>
          <w:rFonts w:ascii="Times New Roman" w:hAnsi="Times New Roman" w:cs="Times New Roman"/>
          <w:bCs/>
          <w:sz w:val="24"/>
          <w:szCs w:val="24"/>
        </w:rPr>
        <w:t>D</w:t>
      </w:r>
      <w:r w:rsidR="008E0809" w:rsidRPr="000E5428">
        <w:rPr>
          <w:rFonts w:ascii="Times New Roman" w:hAnsi="Times New Roman" w:cs="Times New Roman"/>
          <w:bCs/>
          <w:sz w:val="24"/>
          <w:szCs w:val="24"/>
        </w:rPr>
        <w:t>atu centrs Talejas ielā 1</w:t>
      </w:r>
      <w:r w:rsidR="00D37AF9">
        <w:rPr>
          <w:rFonts w:ascii="Times New Roman" w:hAnsi="Times New Roman" w:cs="Times New Roman"/>
          <w:bCs/>
          <w:sz w:val="24"/>
          <w:szCs w:val="24"/>
        </w:rPr>
        <w:t>, Rīgā</w:t>
      </w:r>
      <w:r w:rsidR="008E0809" w:rsidRPr="000E5428">
        <w:rPr>
          <w:rFonts w:ascii="Times New Roman" w:hAnsi="Times New Roman" w:cs="Times New Roman"/>
          <w:bCs/>
          <w:sz w:val="24"/>
          <w:szCs w:val="24"/>
        </w:rPr>
        <w:t xml:space="preserve"> </w:t>
      </w:r>
      <w:r w:rsidR="00D37AF9">
        <w:rPr>
          <w:rFonts w:ascii="Times New Roman" w:hAnsi="Times New Roman" w:cs="Times New Roman"/>
          <w:bCs/>
          <w:sz w:val="24"/>
          <w:szCs w:val="24"/>
        </w:rPr>
        <w:t xml:space="preserve">ir </w:t>
      </w:r>
      <w:r w:rsidR="008E0809" w:rsidRPr="000E5428">
        <w:rPr>
          <w:rFonts w:ascii="Times New Roman" w:hAnsi="Times New Roman" w:cs="Times New Roman"/>
          <w:bCs/>
          <w:sz w:val="24"/>
          <w:szCs w:val="24"/>
        </w:rPr>
        <w:t xml:space="preserve">plānots </w:t>
      </w:r>
      <w:r w:rsidR="00857D44" w:rsidRPr="000E5428">
        <w:rPr>
          <w:rFonts w:ascii="Times New Roman" w:hAnsi="Times New Roman" w:cs="Times New Roman"/>
          <w:bCs/>
          <w:sz w:val="24"/>
          <w:szCs w:val="24"/>
        </w:rPr>
        <w:t xml:space="preserve">kā </w:t>
      </w:r>
      <w:r w:rsidR="008E0809" w:rsidRPr="000E5428">
        <w:rPr>
          <w:rFonts w:ascii="Times New Roman" w:hAnsi="Times New Roman" w:cs="Times New Roman"/>
          <w:bCs/>
          <w:sz w:val="24"/>
          <w:szCs w:val="24"/>
        </w:rPr>
        <w:t>VESPC infrastruktūras daļa.</w:t>
      </w:r>
      <w:r w:rsidR="00857D44" w:rsidRPr="000E5428">
        <w:rPr>
          <w:rFonts w:ascii="Times New Roman" w:hAnsi="Times New Roman" w:cs="Times New Roman"/>
          <w:bCs/>
          <w:sz w:val="24"/>
          <w:szCs w:val="24"/>
        </w:rPr>
        <w:t xml:space="preserve"> </w:t>
      </w:r>
      <w:r w:rsidR="00D37AF9">
        <w:rPr>
          <w:rFonts w:ascii="Times New Roman" w:hAnsi="Times New Roman" w:cs="Times New Roman"/>
          <w:bCs/>
          <w:sz w:val="24"/>
          <w:szCs w:val="24"/>
        </w:rPr>
        <w:t xml:space="preserve">Saskaņā ar šobrīd spēkā esošo </w:t>
      </w:r>
      <w:r w:rsidR="00003BCC" w:rsidRPr="000E5428">
        <w:rPr>
          <w:rFonts w:ascii="Times New Roman" w:hAnsi="Times New Roman" w:cs="Times New Roman"/>
          <w:bCs/>
          <w:sz w:val="24"/>
          <w:szCs w:val="24"/>
        </w:rPr>
        <w:t>Datu centra operatora pakalpojumu līgum</w:t>
      </w:r>
      <w:r w:rsidR="00D37AF9">
        <w:rPr>
          <w:rFonts w:ascii="Times New Roman" w:hAnsi="Times New Roman" w:cs="Times New Roman"/>
          <w:bCs/>
          <w:sz w:val="24"/>
          <w:szCs w:val="24"/>
        </w:rPr>
        <w:t>u</w:t>
      </w:r>
      <w:r w:rsidR="00003BCC" w:rsidRPr="000E5428">
        <w:rPr>
          <w:rFonts w:ascii="Times New Roman" w:hAnsi="Times New Roman" w:cs="Times New Roman"/>
          <w:bCs/>
          <w:sz w:val="24"/>
          <w:szCs w:val="24"/>
        </w:rPr>
        <w:t xml:space="preserve"> ar LVRTC</w:t>
      </w:r>
      <w:r w:rsidR="00013538">
        <w:rPr>
          <w:rFonts w:ascii="Times New Roman" w:hAnsi="Times New Roman" w:cs="Times New Roman"/>
          <w:bCs/>
          <w:sz w:val="24"/>
          <w:szCs w:val="24"/>
        </w:rPr>
        <w:t>,</w:t>
      </w:r>
      <w:r w:rsidR="00003BCC" w:rsidRPr="000E5428">
        <w:rPr>
          <w:rFonts w:ascii="Times New Roman" w:hAnsi="Times New Roman" w:cs="Times New Roman"/>
          <w:bCs/>
          <w:sz w:val="24"/>
          <w:szCs w:val="24"/>
        </w:rPr>
        <w:t xml:space="preserve"> VID </w:t>
      </w:r>
      <w:r w:rsidR="00013538">
        <w:rPr>
          <w:rFonts w:ascii="Times New Roman" w:hAnsi="Times New Roman" w:cs="Times New Roman"/>
          <w:bCs/>
          <w:sz w:val="24"/>
          <w:szCs w:val="24"/>
        </w:rPr>
        <w:t xml:space="preserve"> </w:t>
      </w:r>
      <w:r w:rsidR="00003BCC" w:rsidRPr="000E5428">
        <w:rPr>
          <w:rFonts w:ascii="Times New Roman" w:hAnsi="Times New Roman" w:cs="Times New Roman"/>
          <w:bCs/>
          <w:sz w:val="24"/>
          <w:szCs w:val="24"/>
        </w:rPr>
        <w:t>izmanto 5 attālinātas statnes</w:t>
      </w:r>
      <w:r w:rsidR="0021320E">
        <w:rPr>
          <w:rFonts w:ascii="Times New Roman" w:hAnsi="Times New Roman" w:cs="Times New Roman"/>
          <w:bCs/>
          <w:sz w:val="24"/>
          <w:szCs w:val="24"/>
        </w:rPr>
        <w:t xml:space="preserve"> LVRTC datu centrā</w:t>
      </w:r>
      <w:r w:rsidR="0021320E" w:rsidRPr="0021320E">
        <w:rPr>
          <w:rFonts w:ascii="Times New Roman" w:hAnsi="Times New Roman" w:cs="Times New Roman"/>
          <w:bCs/>
          <w:sz w:val="24"/>
          <w:szCs w:val="24"/>
        </w:rPr>
        <w:t xml:space="preserve"> Zaķusalas krastmalā 1, Rīgā</w:t>
      </w:r>
      <w:r w:rsidR="0021320E">
        <w:rPr>
          <w:rFonts w:ascii="Times New Roman" w:hAnsi="Times New Roman" w:cs="Times New Roman"/>
          <w:bCs/>
          <w:sz w:val="24"/>
          <w:szCs w:val="24"/>
        </w:rPr>
        <w:t xml:space="preserve"> </w:t>
      </w:r>
      <w:r w:rsidRPr="000E5428">
        <w:rPr>
          <w:rFonts w:ascii="Times New Roman" w:hAnsi="Times New Roman" w:cs="Times New Roman"/>
          <w:bCs/>
          <w:sz w:val="24"/>
          <w:szCs w:val="24"/>
        </w:rPr>
        <w:t>un</w:t>
      </w:r>
      <w:r w:rsidR="00A96F44">
        <w:rPr>
          <w:rFonts w:ascii="Times New Roman" w:hAnsi="Times New Roman" w:cs="Times New Roman"/>
          <w:bCs/>
          <w:sz w:val="24"/>
          <w:szCs w:val="24"/>
        </w:rPr>
        <w:t>,</w:t>
      </w:r>
      <w:r w:rsidRPr="000E5428">
        <w:rPr>
          <w:rFonts w:ascii="Times New Roman" w:hAnsi="Times New Roman" w:cs="Times New Roman"/>
          <w:bCs/>
          <w:sz w:val="24"/>
          <w:szCs w:val="24"/>
        </w:rPr>
        <w:t xml:space="preserve"> tiklīdz VESPC tiks izveidots, izmantos Fiziskā datu centra Serveru statnes izmantošanas pakalpojum</w:t>
      </w:r>
      <w:r w:rsidR="00857D44" w:rsidRPr="000E5428">
        <w:rPr>
          <w:rFonts w:ascii="Times New Roman" w:hAnsi="Times New Roman" w:cs="Times New Roman"/>
          <w:bCs/>
          <w:sz w:val="24"/>
          <w:szCs w:val="24"/>
        </w:rPr>
        <w:t>us</w:t>
      </w:r>
      <w:r w:rsidRPr="000E5428">
        <w:rPr>
          <w:rFonts w:ascii="Times New Roman" w:hAnsi="Times New Roman" w:cs="Times New Roman"/>
          <w:bCs/>
          <w:sz w:val="24"/>
          <w:szCs w:val="24"/>
        </w:rPr>
        <w:t xml:space="preserve">. </w:t>
      </w:r>
    </w:p>
    <w:p w14:paraId="5D0912E6" w14:textId="77777777" w:rsidR="00C62544" w:rsidRPr="00F24E14" w:rsidRDefault="00C62544" w:rsidP="0077784F">
      <w:pPr>
        <w:pStyle w:val="VPBody"/>
        <w:spacing w:before="0" w:after="0"/>
      </w:pPr>
    </w:p>
    <w:p w14:paraId="5D0912E7" w14:textId="77777777" w:rsidR="00DC3E45" w:rsidRDefault="001C4589" w:rsidP="0077784F">
      <w:pPr>
        <w:pStyle w:val="Heading2"/>
        <w:spacing w:before="0" w:after="0"/>
      </w:pPr>
      <w:bookmarkStart w:id="65" w:name="_Toc256000013"/>
      <w:bookmarkStart w:id="66" w:name="_Toc493588438"/>
      <w:bookmarkStart w:id="67" w:name="_Toc508284958"/>
      <w:bookmarkStart w:id="68" w:name="_Toc535476711"/>
      <w:r w:rsidRPr="007C15FE">
        <w:t>Mijiedarbība ar pašvaldībām</w:t>
      </w:r>
      <w:r w:rsidR="00385148">
        <w:t xml:space="preserve"> un</w:t>
      </w:r>
      <w:r w:rsidR="00385148" w:rsidRPr="00385148">
        <w:t xml:space="preserve"> </w:t>
      </w:r>
      <w:proofErr w:type="spellStart"/>
      <w:r w:rsidR="00385148">
        <w:t>s</w:t>
      </w:r>
      <w:r w:rsidR="00385148" w:rsidRPr="00385148">
        <w:t>adarbspēja</w:t>
      </w:r>
      <w:proofErr w:type="spellEnd"/>
      <w:r w:rsidR="00385148" w:rsidRPr="00385148">
        <w:t xml:space="preserve"> ar Eiropas Savienības dalībvalstīm un Eiropas Komisijas institūcijām</w:t>
      </w:r>
      <w:bookmarkEnd w:id="65"/>
      <w:bookmarkEnd w:id="66"/>
      <w:bookmarkEnd w:id="67"/>
      <w:bookmarkEnd w:id="68"/>
      <w:r w:rsidR="00385148">
        <w:t xml:space="preserve"> </w:t>
      </w:r>
    </w:p>
    <w:p w14:paraId="5D0912E8" w14:textId="77777777" w:rsidR="00732C34" w:rsidRPr="00D86323" w:rsidRDefault="001C4589" w:rsidP="00DA5023">
      <w:pPr>
        <w:pStyle w:val="VPBody"/>
        <w:spacing w:before="240" w:after="0"/>
        <w:ind w:firstLine="709"/>
      </w:pPr>
      <w:r>
        <w:t>Datu apmaiņa ar pašvaldībām notiek</w:t>
      </w:r>
      <w:r w:rsidR="00243D81">
        <w:t>,</w:t>
      </w:r>
      <w:r>
        <w:t xml:space="preserve"> izmantojot VRAA VISS. </w:t>
      </w:r>
      <w:r w:rsidRPr="00C35C60">
        <w:t xml:space="preserve">VID īstenotā projekta </w:t>
      </w:r>
      <w:r w:rsidR="00073A54">
        <w:t xml:space="preserve">realizācija, t.sk. </w:t>
      </w:r>
      <w:r w:rsidR="00073A54" w:rsidRPr="00F71B71">
        <w:t>uzkrājuma principa ieviešana</w:t>
      </w:r>
      <w:r w:rsidR="00243D81">
        <w:t>,</w:t>
      </w:r>
      <w:r w:rsidR="00073A54" w:rsidRPr="00F71B71">
        <w:t xml:space="preserve"> uzlabos pašvaldībām sniegto datu </w:t>
      </w:r>
      <w:r w:rsidR="008E72CD">
        <w:t xml:space="preserve">kvalitāti, aktualitāti un </w:t>
      </w:r>
      <w:r w:rsidR="00073A54" w:rsidRPr="00F71B71">
        <w:t xml:space="preserve">caurskatāmību, </w:t>
      </w:r>
      <w:r w:rsidR="003012BA">
        <w:t xml:space="preserve">savukārt </w:t>
      </w:r>
      <w:r w:rsidR="00073A54">
        <w:t>VID</w:t>
      </w:r>
      <w:r w:rsidR="00073A54" w:rsidRPr="00F71B71">
        <w:t xml:space="preserve"> tiks ietaupīt</w:t>
      </w:r>
      <w:r w:rsidR="00073A54">
        <w:t>i</w:t>
      </w:r>
      <w:r w:rsidR="00073A54" w:rsidRPr="00F71B71">
        <w:t xml:space="preserve"> resursi datu sagatavošanai</w:t>
      </w:r>
      <w:r w:rsidR="00073A54">
        <w:t>, taču</w:t>
      </w:r>
      <w:r w:rsidRPr="00C35C60">
        <w:t xml:space="preserve"> pašvaldībām nododamo datu apjoms, struktūra un piekļūšanas mehānisms nemainīsies</w:t>
      </w:r>
      <w:r w:rsidR="00243D81">
        <w:t>.</w:t>
      </w:r>
      <w:r w:rsidRPr="00C35C60">
        <w:t xml:space="preserve"> </w:t>
      </w:r>
      <w:r w:rsidR="00243D81" w:rsidRPr="00CB7234">
        <w:t>I</w:t>
      </w:r>
      <w:r w:rsidRPr="00CB7234">
        <w:t xml:space="preserve">zmaiņas būs tikai VID </w:t>
      </w:r>
      <w:r w:rsidR="00243D81" w:rsidRPr="00CB7234">
        <w:t xml:space="preserve">informācijas </w:t>
      </w:r>
      <w:r w:rsidRPr="00CB7234">
        <w:t xml:space="preserve">sistēmās un izmaiņas pašvaldību pusē </w:t>
      </w:r>
      <w:r w:rsidR="00497D9B" w:rsidRPr="00CB7234">
        <w:t>ne</w:t>
      </w:r>
      <w:r w:rsidRPr="00CB7234">
        <w:t>būs nepieciešamas</w:t>
      </w:r>
      <w:r w:rsidR="00903F51" w:rsidRPr="00CB7234">
        <w:t>.</w:t>
      </w:r>
      <w:r w:rsidR="00903F51" w:rsidRPr="00D86323">
        <w:t xml:space="preserve"> Projektam </w:t>
      </w:r>
      <w:r w:rsidR="007C4267" w:rsidRPr="00D86323">
        <w:t>ir saņemts Latvijas Pašvaldību savienības saskaņojums.</w:t>
      </w:r>
    </w:p>
    <w:p w14:paraId="5D0912E9" w14:textId="77777777" w:rsidR="000747F6" w:rsidRDefault="000747F6" w:rsidP="0077784F">
      <w:pPr>
        <w:pStyle w:val="VPBody"/>
        <w:spacing w:before="0" w:after="0"/>
        <w:ind w:firstLine="709"/>
      </w:pPr>
      <w:r w:rsidRPr="000747F6">
        <w:t xml:space="preserve">Projekta ietvaros VID iekļaus risinājumus, kas ļaus ārējām sistēmām automatizēti un masveidā izgūt visus (vai jebkuru no) VID publiskotos datus, t.sk. nodrošinot ārējām sistēmām publiskoto datu izmaiņu monitoringu. Tāpat projekta ietvaros VID iekļaus risinājumu, kas ļaus valsts un pašvaldību institūcijām automatizēti, masveidā un ar datu monitoringa iespējām izgūt jebkurus VID nepubliskotos datus, ja vien konkrēto nepubliskoto datu </w:t>
      </w:r>
      <w:proofErr w:type="spellStart"/>
      <w:r w:rsidRPr="000747F6">
        <w:t>izguvei</w:t>
      </w:r>
      <w:proofErr w:type="spellEnd"/>
      <w:r w:rsidRPr="000747F6">
        <w:t xml:space="preserve"> nākotnē tiks dots tiesiskais pamats. </w:t>
      </w:r>
    </w:p>
    <w:p w14:paraId="5D0912EA" w14:textId="77777777" w:rsidR="00965894" w:rsidRDefault="001C4589" w:rsidP="0077784F">
      <w:pPr>
        <w:pStyle w:val="VPBody"/>
        <w:spacing w:before="0" w:after="0"/>
        <w:ind w:firstLine="709"/>
      </w:pPr>
      <w:r w:rsidRPr="00D86323">
        <w:t xml:space="preserve">Projekta tvērumā nav iekļauti </w:t>
      </w:r>
      <w:r w:rsidR="00D303CE" w:rsidRPr="00D86323">
        <w:t xml:space="preserve">jautājumi par izmaiņām vai </w:t>
      </w:r>
      <w:proofErr w:type="spellStart"/>
      <w:r w:rsidRPr="00D86323">
        <w:t>sadarbspējas</w:t>
      </w:r>
      <w:proofErr w:type="spellEnd"/>
      <w:r w:rsidRPr="00D86323">
        <w:t xml:space="preserve"> ar</w:t>
      </w:r>
      <w:r>
        <w:t xml:space="preserve"> citu ES dalībvalstu un Eiropas Komisijas institūcijām uzlabošan</w:t>
      </w:r>
      <w:r w:rsidR="00D303CE">
        <w:t>u</w:t>
      </w:r>
      <w:r>
        <w:t xml:space="preserve">. </w:t>
      </w:r>
    </w:p>
    <w:p w14:paraId="5D0912EB" w14:textId="77777777" w:rsidR="00280A84" w:rsidRDefault="00280A84" w:rsidP="0077784F">
      <w:pPr>
        <w:pStyle w:val="VPBody"/>
        <w:spacing w:before="0" w:after="0"/>
      </w:pPr>
    </w:p>
    <w:p w14:paraId="5D0912EC" w14:textId="77777777" w:rsidR="00280A84" w:rsidRDefault="00280A84" w:rsidP="0077784F">
      <w:pPr>
        <w:pStyle w:val="VPBody"/>
        <w:spacing w:before="0" w:after="0"/>
      </w:pPr>
    </w:p>
    <w:p w14:paraId="5D0912ED" w14:textId="77777777" w:rsidR="00DC581E" w:rsidRDefault="001C4589" w:rsidP="00581D49">
      <w:pPr>
        <w:pStyle w:val="VPHeading1"/>
      </w:pPr>
      <w:bookmarkStart w:id="69" w:name="_Toc256000014"/>
      <w:bookmarkStart w:id="70" w:name="_Toc493588439"/>
      <w:bookmarkStart w:id="71" w:name="_Toc508284959"/>
      <w:bookmarkStart w:id="72" w:name="_Toc535476712"/>
      <w:r w:rsidRPr="00F359DE">
        <w:t>Projekta ieguldījums SAM rezultāt</w:t>
      </w:r>
      <w:r w:rsidR="00E43306" w:rsidRPr="00F359DE">
        <w:t>u</w:t>
      </w:r>
      <w:r w:rsidRPr="00F359DE">
        <w:t xml:space="preserve"> rādītājos un projekta sociālekonomiskā </w:t>
      </w:r>
      <w:r w:rsidR="006809C0" w:rsidRPr="00F359DE">
        <w:t>indikatīvā</w:t>
      </w:r>
      <w:r w:rsidRPr="00F359DE">
        <w:t xml:space="preserve"> lietderība</w:t>
      </w:r>
      <w:bookmarkEnd w:id="69"/>
      <w:bookmarkEnd w:id="70"/>
      <w:bookmarkEnd w:id="71"/>
      <w:bookmarkEnd w:id="72"/>
    </w:p>
    <w:p w14:paraId="5D0912EE" w14:textId="77777777" w:rsidR="004659A5" w:rsidRPr="004659A5" w:rsidRDefault="004659A5" w:rsidP="00EF5576">
      <w:pPr>
        <w:pStyle w:val="VPBody"/>
      </w:pPr>
    </w:p>
    <w:p w14:paraId="5D0912EF" w14:textId="77777777" w:rsidR="006809C0" w:rsidRPr="00A6326C" w:rsidRDefault="001C4589" w:rsidP="00EF5576">
      <w:pPr>
        <w:pStyle w:val="Heading3"/>
        <w:spacing w:before="0" w:line="240" w:lineRule="auto"/>
      </w:pPr>
      <w:bookmarkStart w:id="73" w:name="_Toc256000015"/>
      <w:bookmarkStart w:id="74" w:name="_Toc493588440"/>
      <w:bookmarkStart w:id="75" w:name="_Toc508284960"/>
      <w:bookmarkStart w:id="76" w:name="_Toc535476713"/>
      <w:r w:rsidRPr="00A6326C">
        <w:t>I</w:t>
      </w:r>
      <w:r w:rsidR="00B238F0" w:rsidRPr="00A6326C">
        <w:t>eguldījum</w:t>
      </w:r>
      <w:r w:rsidRPr="00A6326C">
        <w:t>s</w:t>
      </w:r>
      <w:r w:rsidR="00B238F0" w:rsidRPr="00A6326C">
        <w:t xml:space="preserve"> SAM rezultāta rādītāj</w:t>
      </w:r>
      <w:r w:rsidRPr="00A6326C">
        <w:t>u</w:t>
      </w:r>
      <w:r w:rsidR="00B238F0" w:rsidRPr="00A6326C">
        <w:t xml:space="preserve"> sasniegšanā</w:t>
      </w:r>
      <w:bookmarkEnd w:id="73"/>
      <w:bookmarkEnd w:id="74"/>
      <w:bookmarkEnd w:id="75"/>
      <w:bookmarkEnd w:id="76"/>
    </w:p>
    <w:p w14:paraId="5D0912F0" w14:textId="053972D6" w:rsidR="008C0E87" w:rsidRDefault="001C4589" w:rsidP="00DA5023">
      <w:pPr>
        <w:pStyle w:val="VPBody"/>
        <w:spacing w:before="240" w:after="0"/>
        <w:ind w:firstLine="851"/>
      </w:pPr>
      <w:r>
        <w:t xml:space="preserve">VID kā nozīmīgākajam publisko pakalpojumu sniedzējam juridiskām personām ir būtiska loma uzņēmējdarbības vides sakārtošanā. VID sniegto pakalpojumu kvalitāte lielā mērā </w:t>
      </w:r>
      <w:r>
        <w:lastRenderedPageBreak/>
        <w:t xml:space="preserve">ietekmē to, cik vienkārši vai sarežģīti Latvijā iespējams īstenot uzņēmējdarbību. </w:t>
      </w:r>
      <w:r w:rsidR="00C923A3" w:rsidRPr="003F05E9">
        <w:t>Projekts “Nodokļu informācijas pakalpojumu modernizācija (</w:t>
      </w:r>
      <w:r w:rsidR="006167EB" w:rsidRPr="00EF5576">
        <w:t>Maksājumu uzskaites un uzkrājuma princips</w:t>
      </w:r>
      <w:r w:rsidR="00C923A3" w:rsidRPr="003F05E9">
        <w:t xml:space="preserve">)”, kas </w:t>
      </w:r>
      <w:r w:rsidR="00F11B9B">
        <w:t>ir VID projekta “Nodo</w:t>
      </w:r>
      <w:r w:rsidR="00C923A3" w:rsidRPr="003F05E9">
        <w:t>kļu informācijas pakalpo</w:t>
      </w:r>
      <w:r w:rsidR="001A2106">
        <w:t>ju</w:t>
      </w:r>
      <w:r w:rsidR="00C923A3" w:rsidRPr="003F05E9">
        <w:t>mu modernizācija</w:t>
      </w:r>
      <w:r w:rsidR="00F11B9B">
        <w:t>”</w:t>
      </w:r>
      <w:r w:rsidR="00C923A3" w:rsidRPr="003F05E9">
        <w:t xml:space="preserve"> </w:t>
      </w:r>
      <w:r w:rsidR="00FF029D">
        <w:t>2.kārtas projekts</w:t>
      </w:r>
      <w:r w:rsidR="00C923A3" w:rsidRPr="003F05E9">
        <w:t xml:space="preserve">, nodrošinās darbības programmas “Izaugsme un nodarbinātība” specifiskā atbalsta mērķa </w:t>
      </w:r>
      <w:r w:rsidR="00AE4CBC">
        <w:t>“</w:t>
      </w:r>
      <w:r w:rsidR="00C923A3" w:rsidRPr="003F05E9">
        <w:t xml:space="preserve">Nodrošināt publisko datu </w:t>
      </w:r>
      <w:proofErr w:type="spellStart"/>
      <w:r w:rsidR="00C923A3" w:rsidRPr="003F05E9">
        <w:t>atkalizmantošanas</w:t>
      </w:r>
      <w:proofErr w:type="spellEnd"/>
      <w:r w:rsidR="00C923A3" w:rsidRPr="003F05E9">
        <w:t xml:space="preserve"> pieaugumu un efektīvu publiskās pārvaldes un privātā sektora mijiedarbību</w:t>
      </w:r>
      <w:r w:rsidR="00AE4CBC">
        <w:t>”</w:t>
      </w:r>
      <w:r w:rsidR="00C923A3" w:rsidRPr="003F05E9">
        <w:t xml:space="preserve"> 2.2.1.1.pasākumam </w:t>
      </w:r>
      <w:r w:rsidR="00AE4CBC">
        <w:t>“</w:t>
      </w:r>
      <w:r w:rsidR="00C923A3" w:rsidRPr="003F05E9">
        <w:t>Centralizētu publiskās pārvaldes IKT platformu izveide, publiskās pārvaldes procesu optimizēšana un attīstība</w:t>
      </w:r>
      <w:r w:rsidR="00AE4CBC">
        <w:t>”</w:t>
      </w:r>
      <w:r w:rsidR="00C923A3" w:rsidRPr="003F05E9">
        <w:t xml:space="preserve"> izvirzīto rādītāju sasniegšanu, pilnveidojot </w:t>
      </w:r>
      <w:r w:rsidR="006378D5" w:rsidRPr="006378D5">
        <w:t xml:space="preserve">12 un izveidojot 1 </w:t>
      </w:r>
      <w:r w:rsidR="00927AC4">
        <w:t xml:space="preserve"> darbības procesu</w:t>
      </w:r>
      <w:r w:rsidR="00C923A3" w:rsidRPr="003F05E9">
        <w:t>, kas veido 6,84 % no 17.11.2015. MK noteikumos Nr.653</w:t>
      </w:r>
      <w:r>
        <w:rPr>
          <w:rStyle w:val="FootnoteReference"/>
        </w:rPr>
        <w:footnoteReference w:id="2"/>
      </w:r>
      <w:r w:rsidR="00C923A3" w:rsidRPr="003F05E9">
        <w:t xml:space="preserve"> pasākuma ietvaros pilnveidojamo darbības procesu skaita. VID projekta realizācija</w:t>
      </w:r>
      <w:r w:rsidR="00351952" w:rsidRPr="003F05E9">
        <w:t>, t.sk. uzkrājuma principa ieviešana VID administrēto nodokļu</w:t>
      </w:r>
      <w:r w:rsidR="00AE4CBC">
        <w:t>,</w:t>
      </w:r>
      <w:r w:rsidR="00351952" w:rsidRPr="003F05E9">
        <w:t xml:space="preserve"> nodevu </w:t>
      </w:r>
      <w:r w:rsidR="00AE4CBC">
        <w:t xml:space="preserve">un citu maksājumu valsts budžetā </w:t>
      </w:r>
      <w:r w:rsidR="00351952" w:rsidRPr="003F05E9">
        <w:t xml:space="preserve">uzskaitē, kā arī vienotā </w:t>
      </w:r>
      <w:r w:rsidR="00406F44">
        <w:t>n</w:t>
      </w:r>
      <w:r w:rsidR="00A01A5E">
        <w:t>odokļu kont</w:t>
      </w:r>
      <w:r w:rsidR="00351952" w:rsidRPr="003F05E9">
        <w:t>a ieviešana</w:t>
      </w:r>
      <w:r w:rsidR="00C923A3" w:rsidRPr="003F05E9">
        <w:t xml:space="preserve"> ļaus uzlabot </w:t>
      </w:r>
      <w:r w:rsidR="00351952" w:rsidRPr="003F05E9">
        <w:t xml:space="preserve">VID </w:t>
      </w:r>
      <w:r w:rsidR="00C923A3" w:rsidRPr="003F05E9">
        <w:t>darba efektivitāti,</w:t>
      </w:r>
      <w:r w:rsidR="00351952" w:rsidRPr="003F05E9">
        <w:t xml:space="preserve"> kā arī mazinās administratīvo slogu nodokļu maksātājiem. </w:t>
      </w:r>
      <w:r w:rsidR="00F11B9B">
        <w:t xml:space="preserve">Publicējot </w:t>
      </w:r>
      <w:r w:rsidR="00C923A3" w:rsidRPr="003F05E9">
        <w:t>atvērto datu kop</w:t>
      </w:r>
      <w:r w:rsidR="00F11B9B">
        <w:t>as</w:t>
      </w:r>
      <w:r w:rsidR="00AE4CBC">
        <w:t>,</w:t>
      </w:r>
      <w:r w:rsidR="00C923A3" w:rsidRPr="003F05E9">
        <w:t xml:space="preserve"> tiks veicināta informācijas sniegšanas pakalpojumu attīstība. </w:t>
      </w:r>
      <w:r w:rsidR="00147C2A">
        <w:t xml:space="preserve"> </w:t>
      </w:r>
    </w:p>
    <w:p w14:paraId="5D0912F1" w14:textId="77777777" w:rsidR="00AA2EBF" w:rsidRDefault="00AA2EBF" w:rsidP="008C0E87">
      <w:pPr>
        <w:pStyle w:val="VPBody"/>
      </w:pPr>
    </w:p>
    <w:p w14:paraId="5D0912F2" w14:textId="77777777" w:rsidR="00E43306" w:rsidRPr="00EE3102" w:rsidRDefault="001C4589" w:rsidP="001D024D">
      <w:pPr>
        <w:pStyle w:val="Heading3"/>
        <w:spacing w:before="0" w:line="240" w:lineRule="auto"/>
      </w:pPr>
      <w:bookmarkStart w:id="77" w:name="_Toc441842813"/>
      <w:bookmarkStart w:id="78" w:name="_Toc442098068"/>
      <w:bookmarkStart w:id="79" w:name="_Toc256000016"/>
      <w:bookmarkStart w:id="80" w:name="_Toc493588441"/>
      <w:bookmarkStart w:id="81" w:name="_Toc508284961"/>
      <w:bookmarkStart w:id="82" w:name="_Toc535476714"/>
      <w:bookmarkEnd w:id="77"/>
      <w:bookmarkEnd w:id="78"/>
      <w:r w:rsidRPr="00EE3102">
        <w:t>S</w:t>
      </w:r>
      <w:r w:rsidR="00085831" w:rsidRPr="00EE3102">
        <w:t>ociālekonomisk</w:t>
      </w:r>
      <w:r w:rsidR="007B6C01">
        <w:t>ais indikatīvais</w:t>
      </w:r>
      <w:r w:rsidR="00085831" w:rsidRPr="00EE3102">
        <w:t xml:space="preserve"> </w:t>
      </w:r>
      <w:r w:rsidR="00B238F0" w:rsidRPr="00EE3102">
        <w:t>lietderīgum</w:t>
      </w:r>
      <w:r w:rsidR="007B6C01">
        <w:t>s</w:t>
      </w:r>
      <w:bookmarkEnd w:id="79"/>
      <w:r>
        <w:rPr>
          <w:vertAlign w:val="superscript"/>
        </w:rPr>
        <w:footnoteReference w:id="3"/>
      </w:r>
      <w:bookmarkEnd w:id="80"/>
      <w:bookmarkEnd w:id="81"/>
      <w:bookmarkEnd w:id="82"/>
      <w:r w:rsidR="00B238F0" w:rsidRPr="00A6326C">
        <w:rPr>
          <w:vertAlign w:val="superscript"/>
        </w:rPr>
        <w:t xml:space="preserve"> </w:t>
      </w:r>
    </w:p>
    <w:p w14:paraId="5D0912F3" w14:textId="0D5D0AE2" w:rsidR="00E472F2" w:rsidRDefault="001C4589" w:rsidP="00DA5023">
      <w:pPr>
        <w:pStyle w:val="VPBody"/>
        <w:spacing w:before="240" w:after="0"/>
        <w:ind w:firstLine="720"/>
        <w:rPr>
          <w:szCs w:val="24"/>
        </w:rPr>
      </w:pPr>
      <w:r>
        <w:rPr>
          <w:szCs w:val="24"/>
        </w:rPr>
        <w:t xml:space="preserve">Saskaņā ar </w:t>
      </w:r>
      <w:r w:rsidR="004D6C06" w:rsidRPr="005C10E0">
        <w:rPr>
          <w:szCs w:val="24"/>
        </w:rPr>
        <w:t>projektā plānotajām izmaksām sistēmas izstrādes izmaksas ir 4</w:t>
      </w:r>
      <w:r w:rsidR="004D6C06">
        <w:rPr>
          <w:szCs w:val="24"/>
        </w:rPr>
        <w:t> </w:t>
      </w:r>
      <w:r w:rsidR="004D6C06" w:rsidRPr="005C10E0">
        <w:rPr>
          <w:szCs w:val="24"/>
        </w:rPr>
        <w:t>530</w:t>
      </w:r>
      <w:r w:rsidR="004D6C06">
        <w:rPr>
          <w:szCs w:val="24"/>
        </w:rPr>
        <w:t> </w:t>
      </w:r>
      <w:r w:rsidR="004D6C06" w:rsidRPr="005C10E0">
        <w:rPr>
          <w:szCs w:val="24"/>
        </w:rPr>
        <w:t xml:space="preserve">000 </w:t>
      </w:r>
      <w:r w:rsidR="004D6C06" w:rsidRPr="005C10E0">
        <w:rPr>
          <w:iCs/>
          <w:szCs w:val="24"/>
        </w:rPr>
        <w:t>EUR</w:t>
      </w:r>
      <w:r w:rsidR="003C6BF4">
        <w:rPr>
          <w:iCs/>
          <w:szCs w:val="24"/>
        </w:rPr>
        <w:t>.</w:t>
      </w:r>
      <w:r w:rsidR="004D6C06" w:rsidRPr="005C10E0">
        <w:rPr>
          <w:szCs w:val="24"/>
        </w:rPr>
        <w:t xml:space="preserve"> </w:t>
      </w:r>
      <w:r w:rsidR="003C6BF4">
        <w:rPr>
          <w:szCs w:val="24"/>
        </w:rPr>
        <w:t>Pēc projekta īstenošanas ikgadējās u</w:t>
      </w:r>
      <w:r w:rsidR="004D6C06" w:rsidRPr="005C10E0">
        <w:rPr>
          <w:szCs w:val="24"/>
        </w:rPr>
        <w:t>zturēšanas izmaksas</w:t>
      </w:r>
      <w:r w:rsidR="003C6BF4">
        <w:rPr>
          <w:szCs w:val="24"/>
        </w:rPr>
        <w:t xml:space="preserve"> tiek plānotas 10% apmērā no izstrādes izmaksām un ir </w:t>
      </w:r>
      <w:r w:rsidR="004D6C06" w:rsidRPr="005C10E0">
        <w:rPr>
          <w:szCs w:val="24"/>
        </w:rPr>
        <w:t xml:space="preserve">453 000 </w:t>
      </w:r>
      <w:r w:rsidR="004D6C06" w:rsidRPr="005C10E0">
        <w:rPr>
          <w:iCs/>
          <w:szCs w:val="24"/>
        </w:rPr>
        <w:t>EUR</w:t>
      </w:r>
      <w:r w:rsidR="003C6BF4">
        <w:rPr>
          <w:iCs/>
          <w:szCs w:val="24"/>
        </w:rPr>
        <w:t>.</w:t>
      </w:r>
      <w:r w:rsidR="004D6C06" w:rsidRPr="005C10E0">
        <w:rPr>
          <w:szCs w:val="24"/>
        </w:rPr>
        <w:t xml:space="preserve">  Kopā </w:t>
      </w:r>
      <w:r w:rsidR="00214B84" w:rsidRPr="005C10E0">
        <w:rPr>
          <w:szCs w:val="24"/>
        </w:rPr>
        <w:t xml:space="preserve">15 gadu laikā </w:t>
      </w:r>
      <w:r w:rsidR="004D6C06" w:rsidRPr="005C10E0">
        <w:rPr>
          <w:szCs w:val="24"/>
        </w:rPr>
        <w:t xml:space="preserve">izstrādes un uzturēšanas izmaksas ir </w:t>
      </w:r>
      <w:r w:rsidR="008F10D9">
        <w:rPr>
          <w:szCs w:val="24"/>
        </w:rPr>
        <w:t>9 513 000</w:t>
      </w:r>
      <w:r w:rsidR="004D6C06" w:rsidRPr="005C10E0">
        <w:rPr>
          <w:szCs w:val="24"/>
        </w:rPr>
        <w:t xml:space="preserve"> </w:t>
      </w:r>
      <w:r w:rsidR="004D6C06" w:rsidRPr="005C10E0">
        <w:rPr>
          <w:iCs/>
          <w:szCs w:val="24"/>
        </w:rPr>
        <w:t>EUR</w:t>
      </w:r>
      <w:r w:rsidR="004D6C06" w:rsidRPr="005C10E0">
        <w:rPr>
          <w:szCs w:val="24"/>
        </w:rPr>
        <w:t>.</w:t>
      </w:r>
    </w:p>
    <w:p w14:paraId="5D0912F4" w14:textId="77777777" w:rsidR="004D6C06" w:rsidRPr="005C10E0" w:rsidRDefault="001C4589" w:rsidP="001D024D">
      <w:pPr>
        <w:pStyle w:val="VPBody"/>
        <w:spacing w:before="0" w:after="0"/>
        <w:ind w:firstLine="709"/>
        <w:rPr>
          <w:szCs w:val="24"/>
        </w:rPr>
      </w:pPr>
      <w:r w:rsidRPr="005C10E0">
        <w:rPr>
          <w:szCs w:val="24"/>
        </w:rPr>
        <w:t xml:space="preserve">Vienotā </w:t>
      </w:r>
      <w:r w:rsidR="00667F9B">
        <w:rPr>
          <w:szCs w:val="24"/>
        </w:rPr>
        <w:t xml:space="preserve">nodokļu </w:t>
      </w:r>
      <w:r w:rsidRPr="005C10E0">
        <w:rPr>
          <w:szCs w:val="24"/>
        </w:rPr>
        <w:t xml:space="preserve">konta risinājums, kas paredz </w:t>
      </w:r>
      <w:r w:rsidR="00613E80">
        <w:rPr>
          <w:szCs w:val="24"/>
        </w:rPr>
        <w:t xml:space="preserve">harmonizēt </w:t>
      </w:r>
      <w:r w:rsidRPr="005C10E0">
        <w:rPr>
          <w:szCs w:val="24"/>
        </w:rPr>
        <w:t xml:space="preserve">nodokļu maksāšanas termiņus, ļaus </w:t>
      </w:r>
      <w:r w:rsidR="00E472F2">
        <w:rPr>
          <w:szCs w:val="24"/>
        </w:rPr>
        <w:t xml:space="preserve">nodokļu maksātājiem </w:t>
      </w:r>
      <w:r w:rsidRPr="005C10E0">
        <w:rPr>
          <w:szCs w:val="24"/>
        </w:rPr>
        <w:t>ietaupīt gan pārska</w:t>
      </w:r>
      <w:r w:rsidR="00E472F2">
        <w:rPr>
          <w:szCs w:val="24"/>
        </w:rPr>
        <w:t>i</w:t>
      </w:r>
      <w:r w:rsidRPr="005C10E0">
        <w:rPr>
          <w:szCs w:val="24"/>
        </w:rPr>
        <w:t>tījumu veikšanas izdevumus, gan cilvēkresursus pārskaitījum</w:t>
      </w:r>
      <w:r w:rsidR="00E472F2">
        <w:rPr>
          <w:szCs w:val="24"/>
        </w:rPr>
        <w:t>u</w:t>
      </w:r>
      <w:r w:rsidRPr="005C10E0">
        <w:rPr>
          <w:szCs w:val="24"/>
        </w:rPr>
        <w:t xml:space="preserve"> veikšanai, t.sk. laiku maksājuma sagatavošanai un veikšanai</w:t>
      </w:r>
      <w:r w:rsidR="00E472F2">
        <w:rPr>
          <w:szCs w:val="24"/>
        </w:rPr>
        <w:t xml:space="preserve">. Tas </w:t>
      </w:r>
      <w:r w:rsidR="006D2622">
        <w:rPr>
          <w:szCs w:val="24"/>
        </w:rPr>
        <w:t xml:space="preserve">nodrošinās </w:t>
      </w:r>
      <w:r w:rsidR="006D2622">
        <w:rPr>
          <w:b/>
          <w:szCs w:val="24"/>
        </w:rPr>
        <w:t>a</w:t>
      </w:r>
      <w:r w:rsidRPr="005C10E0">
        <w:rPr>
          <w:b/>
          <w:szCs w:val="24"/>
        </w:rPr>
        <w:t>dministratīvā sloga samazinājum</w:t>
      </w:r>
      <w:r w:rsidR="006D2622">
        <w:rPr>
          <w:b/>
          <w:szCs w:val="24"/>
        </w:rPr>
        <w:t>u</w:t>
      </w:r>
      <w:r w:rsidRPr="005C10E0">
        <w:rPr>
          <w:b/>
          <w:szCs w:val="24"/>
        </w:rPr>
        <w:t xml:space="preserve"> un finanšu ekonomij</w:t>
      </w:r>
      <w:r w:rsidR="006D2622">
        <w:rPr>
          <w:b/>
          <w:szCs w:val="24"/>
        </w:rPr>
        <w:t>u</w:t>
      </w:r>
      <w:r w:rsidR="006D2622">
        <w:rPr>
          <w:szCs w:val="24"/>
        </w:rPr>
        <w:t xml:space="preserve">. </w:t>
      </w:r>
      <w:r w:rsidRPr="006D2622">
        <w:rPr>
          <w:szCs w:val="24"/>
        </w:rPr>
        <w:t xml:space="preserve">Ieviešot MAIS </w:t>
      </w:r>
      <w:r w:rsidR="009E11B3">
        <w:rPr>
          <w:szCs w:val="24"/>
        </w:rPr>
        <w:t>u</w:t>
      </w:r>
      <w:r w:rsidRPr="006D2622">
        <w:rPr>
          <w:szCs w:val="24"/>
        </w:rPr>
        <w:t>zkrā</w:t>
      </w:r>
      <w:r w:rsidR="006E3746">
        <w:rPr>
          <w:szCs w:val="24"/>
        </w:rPr>
        <w:t>juma</w:t>
      </w:r>
      <w:r w:rsidRPr="006D2622">
        <w:rPr>
          <w:szCs w:val="24"/>
        </w:rPr>
        <w:t xml:space="preserve"> principu un </w:t>
      </w:r>
      <w:r w:rsidR="009E11B3">
        <w:rPr>
          <w:szCs w:val="24"/>
        </w:rPr>
        <w:t>v</w:t>
      </w:r>
      <w:r w:rsidRPr="006D2622">
        <w:rPr>
          <w:szCs w:val="24"/>
        </w:rPr>
        <w:t xml:space="preserve">ienoto </w:t>
      </w:r>
      <w:r w:rsidR="00667F9B">
        <w:rPr>
          <w:szCs w:val="24"/>
        </w:rPr>
        <w:t xml:space="preserve">nodokļu </w:t>
      </w:r>
      <w:r w:rsidRPr="006D2622">
        <w:rPr>
          <w:szCs w:val="24"/>
        </w:rPr>
        <w:t>kontu, nodokļu maksātājiem samazināsies veicamo maksājumu skaits</w:t>
      </w:r>
      <w:r w:rsidR="006D2622">
        <w:rPr>
          <w:szCs w:val="24"/>
        </w:rPr>
        <w:t xml:space="preserve">, </w:t>
      </w:r>
      <w:r w:rsidRPr="006D2622">
        <w:rPr>
          <w:szCs w:val="24"/>
        </w:rPr>
        <w:t xml:space="preserve">līdz ar to </w:t>
      </w:r>
      <w:r w:rsidR="006D2622">
        <w:rPr>
          <w:szCs w:val="24"/>
        </w:rPr>
        <w:t xml:space="preserve">arī </w:t>
      </w:r>
      <w:r w:rsidRPr="006D2622">
        <w:rPr>
          <w:szCs w:val="24"/>
        </w:rPr>
        <w:t>izmaksas, kas saistītas ar banku sniegtajiem pakalpojumiem (vidēji 0,36 EUR par katru maksājumu</w:t>
      </w:r>
      <w:r w:rsidRPr="005C10E0">
        <w:rPr>
          <w:szCs w:val="24"/>
        </w:rPr>
        <w:t>), kā arī maksājumu veikšanai patērētais laiks.</w:t>
      </w:r>
    </w:p>
    <w:p w14:paraId="5D0912F5" w14:textId="65EA3BCA" w:rsidR="004D6C06" w:rsidRPr="005C10E0" w:rsidRDefault="001C4589" w:rsidP="001D024D">
      <w:pPr>
        <w:pStyle w:val="VPBody"/>
        <w:spacing w:before="0" w:after="0"/>
        <w:ind w:firstLine="709"/>
        <w:rPr>
          <w:szCs w:val="24"/>
        </w:rPr>
      </w:pPr>
      <w:r w:rsidRPr="005C10E0">
        <w:rPr>
          <w:szCs w:val="24"/>
        </w:rPr>
        <w:t xml:space="preserve">Saskaņā ar VID statistiku 2016.gadā </w:t>
      </w:r>
      <w:r>
        <w:rPr>
          <w:szCs w:val="24"/>
        </w:rPr>
        <w:t>saimnieciskās darbības veicēji</w:t>
      </w:r>
      <w:r w:rsidRPr="005C10E0">
        <w:rPr>
          <w:szCs w:val="24"/>
        </w:rPr>
        <w:t xml:space="preserve"> veica 2 941 080 maksājumus. Ņemot vērā, ka saimnieciskās darbības veicēji visbiežāk veic iemaksu 4 nodokļu kontos (2017.gadā pavisam bija 49 dažādi nodokļu konti), ieviešot </w:t>
      </w:r>
      <w:r w:rsidR="009E11B3">
        <w:rPr>
          <w:szCs w:val="24"/>
        </w:rPr>
        <w:t>v</w:t>
      </w:r>
      <w:r w:rsidRPr="005C10E0">
        <w:rPr>
          <w:szCs w:val="24"/>
        </w:rPr>
        <w:t xml:space="preserve">ienoto </w:t>
      </w:r>
      <w:r w:rsidR="00667F9B">
        <w:rPr>
          <w:szCs w:val="24"/>
        </w:rPr>
        <w:t xml:space="preserve">nodokļu </w:t>
      </w:r>
      <w:r w:rsidRPr="005C10E0">
        <w:rPr>
          <w:szCs w:val="24"/>
        </w:rPr>
        <w:t xml:space="preserve">kontu, </w:t>
      </w:r>
      <w:r w:rsidRPr="005C10E0">
        <w:rPr>
          <w:szCs w:val="24"/>
          <w:u w:val="single"/>
        </w:rPr>
        <w:t>maksājumu skaits samazināsies 4 reizes</w:t>
      </w:r>
      <w:r w:rsidRPr="005C10E0">
        <w:rPr>
          <w:szCs w:val="24"/>
        </w:rPr>
        <w:t xml:space="preserve"> (no 4 maksājumiem uz 1 maksājumu), t.i., līdz 735 270 (2 941 080 maksājumi / 4) maksājumiem gadā, kopumā tautsaimniecībai ietaupot </w:t>
      </w:r>
      <w:r w:rsidRPr="005C10E0">
        <w:rPr>
          <w:b/>
          <w:szCs w:val="24"/>
        </w:rPr>
        <w:t>1</w:t>
      </w:r>
      <w:r w:rsidR="00537268">
        <w:rPr>
          <w:b/>
          <w:szCs w:val="24"/>
        </w:rPr>
        <w:t> 723 945</w:t>
      </w:r>
      <w:r w:rsidRPr="005C10E0">
        <w:rPr>
          <w:b/>
          <w:szCs w:val="24"/>
        </w:rPr>
        <w:t xml:space="preserve"> EUR gadā</w:t>
      </w:r>
      <w:r w:rsidRPr="005C10E0">
        <w:rPr>
          <w:szCs w:val="24"/>
        </w:rPr>
        <w:t xml:space="preserve"> [794 092 EUR + </w:t>
      </w:r>
      <w:r w:rsidR="00537268">
        <w:rPr>
          <w:szCs w:val="24"/>
        </w:rPr>
        <w:t>929 853</w:t>
      </w:r>
      <w:r w:rsidRPr="005C10E0">
        <w:rPr>
          <w:szCs w:val="24"/>
        </w:rPr>
        <w:t> EUR]</w:t>
      </w:r>
      <w:r w:rsidRPr="004D6C06">
        <w:rPr>
          <w:szCs w:val="24"/>
        </w:rPr>
        <w:t xml:space="preserve"> </w:t>
      </w:r>
      <w:r w:rsidRPr="005C10E0">
        <w:rPr>
          <w:szCs w:val="24"/>
        </w:rPr>
        <w:t>]:</w:t>
      </w:r>
    </w:p>
    <w:p w14:paraId="5D0912F6" w14:textId="77777777" w:rsidR="004D6C06" w:rsidRPr="005C10E0" w:rsidRDefault="001C4589" w:rsidP="001D024D">
      <w:pPr>
        <w:pStyle w:val="VPBody"/>
        <w:numPr>
          <w:ilvl w:val="0"/>
          <w:numId w:val="38"/>
        </w:numPr>
        <w:spacing w:before="0" w:after="0"/>
        <w:ind w:left="567" w:hanging="425"/>
        <w:rPr>
          <w:szCs w:val="24"/>
        </w:rPr>
      </w:pPr>
      <w:r w:rsidRPr="005C10E0">
        <w:rPr>
          <w:szCs w:val="24"/>
          <w:u w:val="single"/>
        </w:rPr>
        <w:t>banku sniegtie pakalpojumi</w:t>
      </w:r>
      <w:r w:rsidRPr="005C10E0">
        <w:rPr>
          <w:szCs w:val="24"/>
        </w:rPr>
        <w:t xml:space="preserve"> (pēc 2016.gada datiem) saimnieciskās darbības veicējiem kopā izmaksā 1 058 789 EUR gadā [2 941 080 maksājumi * 0,36 EUR]. Ieviešot </w:t>
      </w:r>
      <w:r w:rsidR="009E11B3">
        <w:rPr>
          <w:szCs w:val="24"/>
        </w:rPr>
        <w:t>v</w:t>
      </w:r>
      <w:r w:rsidRPr="005C10E0">
        <w:rPr>
          <w:szCs w:val="24"/>
        </w:rPr>
        <w:t xml:space="preserve">ienoto </w:t>
      </w:r>
      <w:r w:rsidR="00667F9B">
        <w:rPr>
          <w:szCs w:val="24"/>
        </w:rPr>
        <w:t xml:space="preserve">nodokļu </w:t>
      </w:r>
      <w:r w:rsidRPr="005C10E0">
        <w:rPr>
          <w:szCs w:val="24"/>
        </w:rPr>
        <w:t xml:space="preserve">kontu, saimnieciskās darbības veicējam 4 maksājumu vietā būs jāveic viens maksājums un banku sniegtie pakalpojumi kopā izmaksās 264 697 EUR gadā [735 270 maksājumi * 0,36 EUR]. Tautsaimniecībai tas ietaupīs </w:t>
      </w:r>
      <w:r w:rsidRPr="005C10E0">
        <w:rPr>
          <w:b/>
          <w:szCs w:val="24"/>
        </w:rPr>
        <w:t>794 092  EUR gadā</w:t>
      </w:r>
      <w:r w:rsidRPr="005C10E0">
        <w:rPr>
          <w:szCs w:val="24"/>
        </w:rPr>
        <w:t xml:space="preserve"> [1 058 789 EUR - 264 697 EUR].</w:t>
      </w:r>
    </w:p>
    <w:p w14:paraId="5D0912F7" w14:textId="5ADBEF55" w:rsidR="004D6C06" w:rsidRPr="005C10E0" w:rsidRDefault="001C4589" w:rsidP="00537268">
      <w:pPr>
        <w:pStyle w:val="VPBody"/>
        <w:numPr>
          <w:ilvl w:val="0"/>
          <w:numId w:val="38"/>
        </w:numPr>
        <w:spacing w:before="0" w:after="0"/>
        <w:rPr>
          <w:szCs w:val="24"/>
        </w:rPr>
      </w:pPr>
      <w:r>
        <w:rPr>
          <w:szCs w:val="24"/>
        </w:rPr>
        <w:t>p</w:t>
      </w:r>
      <w:r w:rsidRPr="005C10E0">
        <w:rPr>
          <w:szCs w:val="24"/>
        </w:rPr>
        <w:t xml:space="preserve">ieņemot, ka viena </w:t>
      </w:r>
      <w:r w:rsidRPr="005C10E0">
        <w:rPr>
          <w:szCs w:val="24"/>
          <w:u w:val="single"/>
        </w:rPr>
        <w:t>maksājuma sagatavošana</w:t>
      </w:r>
      <w:r w:rsidRPr="005C10E0">
        <w:rPr>
          <w:szCs w:val="24"/>
        </w:rPr>
        <w:t xml:space="preserve"> uz Valsts kasi nodokļa maksātājam aizņem 3 minūtes (t.i. 0,05 stundas), saimnieciskās darbības veicēji maksājumu sagatavošanai (pēc 2016.gada datiem) patērē 147 054 stundas gadā [2 941 080 maksājumi * 0,05 </w:t>
      </w:r>
      <w:r w:rsidRPr="005C10E0">
        <w:rPr>
          <w:szCs w:val="24"/>
        </w:rPr>
        <w:lastRenderedPageBreak/>
        <w:t xml:space="preserve">stundas]. Ieviešot </w:t>
      </w:r>
      <w:r>
        <w:rPr>
          <w:szCs w:val="24"/>
        </w:rPr>
        <w:t>v</w:t>
      </w:r>
      <w:r w:rsidRPr="005C10E0">
        <w:rPr>
          <w:szCs w:val="24"/>
        </w:rPr>
        <w:t xml:space="preserve">ienoto </w:t>
      </w:r>
      <w:r w:rsidR="00667F9B">
        <w:rPr>
          <w:szCs w:val="24"/>
        </w:rPr>
        <w:t xml:space="preserve">nodokļu </w:t>
      </w:r>
      <w:r w:rsidRPr="005C10E0">
        <w:rPr>
          <w:szCs w:val="24"/>
        </w:rPr>
        <w:t xml:space="preserve">kontu saimnieciskās darbības veicējam 4 maksājumu vietā būs jāveic viens maksājums, tādējādi maksājumu sagatavošanai tiks patērētas 36 764 stundas gadā [735 270 maksājumi * 0,05 stundas]. Tas nozīmē, ka saimnieciskās darbības veicēji kopā ietaupīts 110 290 stundas gadā, kas ir 57,44 slodzes gadā [110 290 stundas / 160 stundas/ 12 mēneši ( 1 slodze ir 160 stundas/ mēnesī)]. Saskaņā ar Centrālās statistikas pārvaldes datiem 2017.gadā vidējā privātajā sektorā strādājošiem darba alga mēnesī bija 1 124 EUR (ieskaitot darba devēja valsts sociālo apdrošināšanas iemaksu 23,59% un uzņēmējdarbības valsts riska nodevu (2017.gadā 0,33 EUR)) </w:t>
      </w:r>
      <w:r w:rsidR="00537268">
        <w:rPr>
          <w:szCs w:val="24"/>
        </w:rPr>
        <w:t xml:space="preserve">un, </w:t>
      </w:r>
      <w:r w:rsidR="00537268" w:rsidRPr="00537268">
        <w:rPr>
          <w:szCs w:val="24"/>
        </w:rPr>
        <w:t xml:space="preserve">šiem datiem pielietojot makroekonomisko rādītāju “Darba algas (bruto) izmaiņas, salīdzināmās cenās (procentos), </w:t>
      </w:r>
      <w:r w:rsidR="00537268">
        <w:rPr>
          <w:szCs w:val="24"/>
        </w:rPr>
        <w:t xml:space="preserve">tiek pieņemts, ka </w:t>
      </w:r>
      <w:r w:rsidR="00537268" w:rsidRPr="00537268">
        <w:rPr>
          <w:szCs w:val="24"/>
        </w:rPr>
        <w:t>darba algas apjoms 2022.gadā būs 1</w:t>
      </w:r>
      <w:r w:rsidR="00537268">
        <w:rPr>
          <w:szCs w:val="24"/>
        </w:rPr>
        <w:t> </w:t>
      </w:r>
      <w:r w:rsidR="00537268" w:rsidRPr="00537268">
        <w:rPr>
          <w:szCs w:val="24"/>
        </w:rPr>
        <w:t xml:space="preserve">349,02 EUR/ mēnesī) </w:t>
      </w:r>
      <w:r w:rsidRPr="005C10E0">
        <w:rPr>
          <w:szCs w:val="24"/>
        </w:rPr>
        <w:t xml:space="preserve">(turpmāk – vidējā alga), tad kopumā tautsaimniecībai tas ietaupītu </w:t>
      </w:r>
      <w:r w:rsidR="00537268">
        <w:rPr>
          <w:b/>
          <w:szCs w:val="24"/>
        </w:rPr>
        <w:t>929 853</w:t>
      </w:r>
      <w:r w:rsidRPr="005C10E0">
        <w:rPr>
          <w:b/>
          <w:szCs w:val="24"/>
        </w:rPr>
        <w:t> EUR</w:t>
      </w:r>
      <w:r w:rsidRPr="005C10E0">
        <w:rPr>
          <w:szCs w:val="24"/>
        </w:rPr>
        <w:t xml:space="preserve"> [57,44 slodzes * </w:t>
      </w:r>
      <w:r w:rsidR="00537268">
        <w:rPr>
          <w:szCs w:val="24"/>
        </w:rPr>
        <w:t>1 349,02</w:t>
      </w:r>
      <w:r w:rsidRPr="005C10E0">
        <w:rPr>
          <w:szCs w:val="24"/>
        </w:rPr>
        <w:t> EUR * 12 mēneši].</w:t>
      </w:r>
    </w:p>
    <w:p w14:paraId="5D0912F8" w14:textId="77777777" w:rsidR="004D6C06" w:rsidRPr="005C10E0" w:rsidRDefault="001C4589" w:rsidP="001D024D">
      <w:pPr>
        <w:pStyle w:val="VPBody"/>
        <w:spacing w:before="0" w:after="0"/>
        <w:ind w:firstLine="709"/>
        <w:rPr>
          <w:szCs w:val="24"/>
        </w:rPr>
      </w:pPr>
      <w:r w:rsidRPr="005C10E0">
        <w:rPr>
          <w:szCs w:val="24"/>
        </w:rPr>
        <w:t xml:space="preserve">Līdz ar </w:t>
      </w:r>
      <w:r w:rsidR="009E11B3">
        <w:rPr>
          <w:szCs w:val="24"/>
        </w:rPr>
        <w:t>u</w:t>
      </w:r>
      <w:r w:rsidRPr="005C10E0">
        <w:rPr>
          <w:szCs w:val="24"/>
        </w:rPr>
        <w:t>zkrā</w:t>
      </w:r>
      <w:r w:rsidR="006E3746">
        <w:rPr>
          <w:szCs w:val="24"/>
        </w:rPr>
        <w:t>juma</w:t>
      </w:r>
      <w:r w:rsidRPr="005C10E0">
        <w:rPr>
          <w:szCs w:val="24"/>
        </w:rPr>
        <w:t xml:space="preserve"> principa un </w:t>
      </w:r>
      <w:r w:rsidR="009E11B3">
        <w:rPr>
          <w:szCs w:val="24"/>
        </w:rPr>
        <w:t>v</w:t>
      </w:r>
      <w:r w:rsidRPr="005C10E0">
        <w:rPr>
          <w:szCs w:val="24"/>
        </w:rPr>
        <w:t xml:space="preserve">ienotā </w:t>
      </w:r>
      <w:r w:rsidR="00667F9B">
        <w:rPr>
          <w:szCs w:val="24"/>
        </w:rPr>
        <w:t xml:space="preserve">nodokļu </w:t>
      </w:r>
      <w:r w:rsidRPr="005C10E0">
        <w:rPr>
          <w:szCs w:val="24"/>
        </w:rPr>
        <w:t>konta ieviešanu vairs netiks rakstīti iesniegumi maksājumu novirzīšanai citu nodokļu, nodevu parādiem, kā arī pār</w:t>
      </w:r>
      <w:r>
        <w:rPr>
          <w:szCs w:val="24"/>
        </w:rPr>
        <w:t>vir</w:t>
      </w:r>
      <w:r w:rsidRPr="005C10E0">
        <w:rPr>
          <w:szCs w:val="24"/>
        </w:rPr>
        <w:t>zīšanai starp kontiem, jo būs tikai viens nodokļu konts, kurā veikt maksājumus.</w:t>
      </w:r>
    </w:p>
    <w:p w14:paraId="5D0912F9" w14:textId="77777777" w:rsidR="004D6C06" w:rsidRPr="005C10E0" w:rsidRDefault="001C4589" w:rsidP="001D024D">
      <w:pPr>
        <w:pStyle w:val="VPBody"/>
        <w:spacing w:before="0" w:after="0"/>
        <w:ind w:firstLine="709"/>
        <w:rPr>
          <w:szCs w:val="24"/>
        </w:rPr>
      </w:pPr>
      <w:r w:rsidRPr="005C10E0">
        <w:rPr>
          <w:szCs w:val="24"/>
        </w:rPr>
        <w:t>Saskaņā ar VID statistiku 2016.gadā bija saņemti 250 953 </w:t>
      </w:r>
      <w:r w:rsidR="00902B63" w:rsidRPr="005C10E0">
        <w:rPr>
          <w:szCs w:val="24"/>
        </w:rPr>
        <w:t>(249 561 iesniegumi, izmantojot EDS</w:t>
      </w:r>
      <w:r w:rsidR="00861183">
        <w:rPr>
          <w:szCs w:val="24"/>
        </w:rPr>
        <w:t>,</w:t>
      </w:r>
      <w:r w:rsidR="00902B63">
        <w:rPr>
          <w:szCs w:val="24"/>
        </w:rPr>
        <w:t xml:space="preserve"> un</w:t>
      </w:r>
      <w:r w:rsidR="00902B63" w:rsidRPr="005C10E0">
        <w:rPr>
          <w:szCs w:val="24"/>
        </w:rPr>
        <w:t xml:space="preserve"> 1 392 iesniegumi iesniegti papīrā)</w:t>
      </w:r>
      <w:r w:rsidR="00902B63">
        <w:rPr>
          <w:szCs w:val="24"/>
        </w:rPr>
        <w:t xml:space="preserve"> </w:t>
      </w:r>
      <w:r w:rsidRPr="005C10E0">
        <w:rPr>
          <w:szCs w:val="24"/>
        </w:rPr>
        <w:t xml:space="preserve">saimniecisko darbības veicēju iesniegumi par maksājumu novirzīšanu. </w:t>
      </w:r>
    </w:p>
    <w:p w14:paraId="5D0912FA" w14:textId="7067A5BE" w:rsidR="0077257A" w:rsidRDefault="001C4589" w:rsidP="001D024D">
      <w:pPr>
        <w:pStyle w:val="VPBody"/>
        <w:spacing w:before="0" w:after="0"/>
        <w:ind w:firstLine="709"/>
        <w:rPr>
          <w:szCs w:val="24"/>
        </w:rPr>
      </w:pPr>
      <w:r w:rsidRPr="005C10E0">
        <w:rPr>
          <w:szCs w:val="24"/>
        </w:rPr>
        <w:t xml:space="preserve">Pieņemot, ka viena </w:t>
      </w:r>
      <w:r w:rsidR="003019D2">
        <w:rPr>
          <w:szCs w:val="24"/>
        </w:rPr>
        <w:t>i</w:t>
      </w:r>
      <w:r w:rsidR="003019D2" w:rsidRPr="003019D2">
        <w:rPr>
          <w:szCs w:val="24"/>
        </w:rPr>
        <w:t>esniegumu sagatavošana pārmaksāto iekšzemes nodokļu (t.sk. kļūdaini ieskaitīto) novirzīšanai starp iekšzemes nodokļu kontiem citu nodokļu, n</w:t>
      </w:r>
      <w:r w:rsidR="003019D2">
        <w:rPr>
          <w:szCs w:val="24"/>
        </w:rPr>
        <w:t xml:space="preserve">odevu maksājumu segšanai saimnieciskās darbības veicējam </w:t>
      </w:r>
      <w:r w:rsidRPr="005C10E0">
        <w:rPr>
          <w:szCs w:val="24"/>
        </w:rPr>
        <w:t>aizņem 3 minūtes (t.i. 0,05 stundas), bet VID klientu apkalpošanas centra apmeklējums vienam nodokļu maksātājam aizņem 2 stundas, saimnieciskās darbības veicēji iesniegumu sagatavošanai (pēc 2016.gada datiem) patērē 15 262 stundas gadā [249 561 iesniegums * 0,05 stundas + 1 392 iesniegumi * 2 stundas], kas ir 7,95 darba slodzes [15 262 stundas / 160 stundas/ 12 mēneši ( 1 slodze ir 160 stundas/ mēnesī)]. Saskaņā ar vidējo algu, kas 20</w:t>
      </w:r>
      <w:r w:rsidR="00537268">
        <w:rPr>
          <w:szCs w:val="24"/>
        </w:rPr>
        <w:t>22</w:t>
      </w:r>
      <w:r w:rsidRPr="005C10E0">
        <w:rPr>
          <w:szCs w:val="24"/>
        </w:rPr>
        <w:t xml:space="preserve">.gadā </w:t>
      </w:r>
      <w:r w:rsidR="00537268">
        <w:rPr>
          <w:szCs w:val="24"/>
        </w:rPr>
        <w:t>tiek prognozēta</w:t>
      </w:r>
      <w:r w:rsidRPr="005C10E0">
        <w:rPr>
          <w:szCs w:val="24"/>
        </w:rPr>
        <w:t xml:space="preserve"> </w:t>
      </w:r>
      <w:r w:rsidR="00537268">
        <w:rPr>
          <w:szCs w:val="24"/>
        </w:rPr>
        <w:t>1 349,02</w:t>
      </w:r>
      <w:r w:rsidRPr="005C10E0">
        <w:rPr>
          <w:szCs w:val="24"/>
        </w:rPr>
        <w:t xml:space="preserve"> EUR</w:t>
      </w:r>
      <w:r w:rsidR="00537268">
        <w:rPr>
          <w:szCs w:val="24"/>
        </w:rPr>
        <w:t xml:space="preserve"> apmērā</w:t>
      </w:r>
      <w:r w:rsidRPr="005C10E0">
        <w:rPr>
          <w:szCs w:val="24"/>
        </w:rPr>
        <w:t xml:space="preserve">, kopumā tautsaimniecībai tas ietaupītu </w:t>
      </w:r>
      <w:r w:rsidR="00537268">
        <w:rPr>
          <w:b/>
          <w:szCs w:val="24"/>
        </w:rPr>
        <w:t>128 697</w:t>
      </w:r>
      <w:r w:rsidRPr="005C10E0">
        <w:rPr>
          <w:b/>
          <w:szCs w:val="24"/>
        </w:rPr>
        <w:t xml:space="preserve"> EUR gadā </w:t>
      </w:r>
      <w:r w:rsidRPr="005C10E0">
        <w:rPr>
          <w:szCs w:val="24"/>
        </w:rPr>
        <w:t xml:space="preserve">[7,95 slodzes * </w:t>
      </w:r>
      <w:r w:rsidR="00537268">
        <w:rPr>
          <w:szCs w:val="24"/>
        </w:rPr>
        <w:t>1 349,02</w:t>
      </w:r>
      <w:r w:rsidRPr="005C10E0">
        <w:rPr>
          <w:szCs w:val="24"/>
        </w:rPr>
        <w:t> EUR * 12 mēneši].</w:t>
      </w:r>
    </w:p>
    <w:p w14:paraId="5D0912FB" w14:textId="2676B872" w:rsidR="004F2A5B" w:rsidRPr="005C10E0" w:rsidRDefault="001C4589" w:rsidP="001D024D">
      <w:pPr>
        <w:pStyle w:val="VPBody"/>
        <w:spacing w:before="0" w:after="0"/>
        <w:ind w:firstLine="709"/>
        <w:rPr>
          <w:szCs w:val="24"/>
        </w:rPr>
      </w:pPr>
      <w:r w:rsidRPr="005C10E0">
        <w:rPr>
          <w:szCs w:val="24"/>
        </w:rPr>
        <w:t xml:space="preserve">Iepriekš minētie aprēķini ir veikti saskaņā ar Centrālās statistikas pārvaldes datiem par vidējo darba samaksu un darbaspēka izmaksām 2017.gadā. Ņemot vērā, ka ekonomiskais ieguvums paredzams ar </w:t>
      </w:r>
      <w:r w:rsidR="00537268" w:rsidRPr="005C10E0">
        <w:rPr>
          <w:szCs w:val="24"/>
        </w:rPr>
        <w:t>202</w:t>
      </w:r>
      <w:r w:rsidR="00537268">
        <w:rPr>
          <w:szCs w:val="24"/>
        </w:rPr>
        <w:t>2</w:t>
      </w:r>
      <w:r w:rsidRPr="005C10E0">
        <w:rPr>
          <w:szCs w:val="24"/>
        </w:rPr>
        <w:t>.gadu, kopējā ieguvuma aprēķinos tika izmantots makroekonomiskais rādītājs “Darba algas (bruto) izmaiņas, salīdzināmās cenās (procentos)” un reālā sociālā diskonta likme 5% (</w:t>
      </w:r>
      <w:hyperlink r:id="rId17" w:history="1">
        <w:r w:rsidRPr="005C10E0">
          <w:rPr>
            <w:rStyle w:val="Hyperlink"/>
            <w:color w:val="auto"/>
            <w:szCs w:val="24"/>
          </w:rPr>
          <w:t>http://www.fm.gov.lv/lv/sadalas/ppp/tiesibu_akti/makroekonomiskie_pienemumi_un_prognozes</w:t>
        </w:r>
      </w:hyperlink>
      <w:r w:rsidR="008F10D9">
        <w:rPr>
          <w:rStyle w:val="Hyperlink"/>
          <w:color w:val="auto"/>
          <w:szCs w:val="24"/>
        </w:rPr>
        <w:t>/</w:t>
      </w:r>
      <w:r w:rsidRPr="005C10E0">
        <w:rPr>
          <w:szCs w:val="24"/>
        </w:rPr>
        <w:t xml:space="preserve">, publicēts </w:t>
      </w:r>
      <w:r w:rsidR="008F10D9">
        <w:rPr>
          <w:szCs w:val="24"/>
        </w:rPr>
        <w:t>12.04.2018</w:t>
      </w:r>
      <w:r w:rsidRPr="005C10E0">
        <w:rPr>
          <w:szCs w:val="24"/>
        </w:rPr>
        <w:t xml:space="preserve">.). Kopējais sociālekonomiskais ieguvums no projekta realizācijas (finanšu ekonomija un laika ietaupījums naudas izteiksmē) </w:t>
      </w:r>
      <w:r w:rsidR="00537268" w:rsidRPr="005C10E0">
        <w:rPr>
          <w:szCs w:val="24"/>
        </w:rPr>
        <w:t>202</w:t>
      </w:r>
      <w:r w:rsidR="00537268">
        <w:rPr>
          <w:szCs w:val="24"/>
        </w:rPr>
        <w:t>2</w:t>
      </w:r>
      <w:r w:rsidRPr="005C10E0">
        <w:rPr>
          <w:szCs w:val="24"/>
        </w:rPr>
        <w:t xml:space="preserve">.gadā veidos </w:t>
      </w:r>
      <w:r w:rsidR="00537268">
        <w:rPr>
          <w:b/>
          <w:szCs w:val="24"/>
        </w:rPr>
        <w:t>1 852 641</w:t>
      </w:r>
      <w:r w:rsidRPr="005C10E0">
        <w:rPr>
          <w:b/>
          <w:szCs w:val="24"/>
        </w:rPr>
        <w:t> EUR gadā</w:t>
      </w:r>
      <w:r w:rsidRPr="005C10E0">
        <w:rPr>
          <w:szCs w:val="24"/>
        </w:rPr>
        <w:t xml:space="preserve">, bet </w:t>
      </w:r>
      <w:r w:rsidRPr="005C10E0">
        <w:rPr>
          <w:b/>
          <w:szCs w:val="24"/>
        </w:rPr>
        <w:t xml:space="preserve">projekta dzīvescikla laikā – </w:t>
      </w:r>
      <w:r w:rsidR="00537268">
        <w:rPr>
          <w:b/>
          <w:szCs w:val="24"/>
        </w:rPr>
        <w:t>22 790 941</w:t>
      </w:r>
      <w:r w:rsidRPr="005C10E0">
        <w:rPr>
          <w:b/>
          <w:szCs w:val="24"/>
        </w:rPr>
        <w:t> EUR</w:t>
      </w:r>
      <w:r w:rsidRPr="005C10E0">
        <w:rPr>
          <w:szCs w:val="24"/>
        </w:rPr>
        <w:t xml:space="preserve"> (diskontēti </w:t>
      </w:r>
      <w:r w:rsidR="00537268">
        <w:rPr>
          <w:szCs w:val="24"/>
        </w:rPr>
        <w:t>14 705 961</w:t>
      </w:r>
      <w:r w:rsidRPr="005C10E0">
        <w:rPr>
          <w:szCs w:val="24"/>
        </w:rPr>
        <w:t> EUR), kas pārsniedz projekta īstenošanas un uzturēšanas</w:t>
      </w:r>
      <w:r>
        <w:rPr>
          <w:szCs w:val="24"/>
        </w:rPr>
        <w:t xml:space="preserve"> </w:t>
      </w:r>
      <w:r w:rsidRPr="005C10E0">
        <w:rPr>
          <w:szCs w:val="24"/>
        </w:rPr>
        <w:t xml:space="preserve">izmaksas </w:t>
      </w:r>
      <w:r w:rsidR="00470ED2">
        <w:rPr>
          <w:szCs w:val="24"/>
        </w:rPr>
        <w:t>9 513 000</w:t>
      </w:r>
      <w:r w:rsidRPr="005C10E0">
        <w:rPr>
          <w:szCs w:val="24"/>
        </w:rPr>
        <w:t> EUR</w:t>
      </w:r>
      <w:r>
        <w:rPr>
          <w:szCs w:val="24"/>
        </w:rPr>
        <w:t xml:space="preserve"> (diskontēti </w:t>
      </w:r>
      <w:r w:rsidR="00470ED2">
        <w:rPr>
          <w:szCs w:val="24"/>
        </w:rPr>
        <w:t>7 096 894</w:t>
      </w:r>
      <w:r>
        <w:rPr>
          <w:szCs w:val="24"/>
        </w:rPr>
        <w:t xml:space="preserve"> EUR – ar reālo </w:t>
      </w:r>
      <w:r w:rsidR="008F10D9">
        <w:rPr>
          <w:szCs w:val="24"/>
        </w:rPr>
        <w:t xml:space="preserve">sociālo </w:t>
      </w:r>
      <w:r>
        <w:rPr>
          <w:szCs w:val="24"/>
        </w:rPr>
        <w:t xml:space="preserve">diskonta likmi </w:t>
      </w:r>
      <w:r w:rsidR="008F10D9">
        <w:rPr>
          <w:szCs w:val="24"/>
        </w:rPr>
        <w:t>5</w:t>
      </w:r>
      <w:r>
        <w:rPr>
          <w:szCs w:val="24"/>
        </w:rPr>
        <w:t>%</w:t>
      </w:r>
      <w:r w:rsidRPr="005C10E0">
        <w:rPr>
          <w:szCs w:val="24"/>
        </w:rPr>
        <w:t xml:space="preserve">). </w:t>
      </w:r>
    </w:p>
    <w:p w14:paraId="5D0912FC" w14:textId="77777777" w:rsidR="004F2A5B" w:rsidRPr="005C10E0" w:rsidRDefault="001C4589" w:rsidP="001D024D">
      <w:pPr>
        <w:pStyle w:val="VPBody"/>
        <w:spacing w:before="0" w:after="0"/>
        <w:ind w:firstLine="709"/>
        <w:rPr>
          <w:szCs w:val="24"/>
        </w:rPr>
      </w:pPr>
      <w:r w:rsidRPr="005C10E0">
        <w:rPr>
          <w:szCs w:val="24"/>
        </w:rPr>
        <w:t xml:space="preserve">Ieviešot </w:t>
      </w:r>
      <w:r w:rsidR="00123F34">
        <w:rPr>
          <w:szCs w:val="24"/>
        </w:rPr>
        <w:t>darbīb</w:t>
      </w:r>
      <w:r w:rsidRPr="005C10E0">
        <w:rPr>
          <w:szCs w:val="24"/>
        </w:rPr>
        <w:t xml:space="preserve">as procesu atbalstam jaunākās tehnoloģijas un izmantojot to radītās iespējas, kā arī balstot darbības procesu izpildi uz automatizētām darba plūsmām, tiek plānots, ka tiks samazināts manuālais darbs, ietaupot laiku un līdzekļus, kas novirzāmi darba procesu pārvaldībai un administrēšanai, padarot kopējo VID </w:t>
      </w:r>
      <w:r w:rsidR="00123F34">
        <w:rPr>
          <w:szCs w:val="24"/>
        </w:rPr>
        <w:t>darbīb</w:t>
      </w:r>
      <w:r w:rsidRPr="005C10E0">
        <w:rPr>
          <w:szCs w:val="24"/>
        </w:rPr>
        <w:t>u efektīvāku un pārskatāmāku, veicinot nodokļu maksātāju apmierinātību ar VID sniegtajiem pakalpojumiem.</w:t>
      </w:r>
    </w:p>
    <w:p w14:paraId="5D0912FD" w14:textId="77777777" w:rsidR="004F2A5B" w:rsidRPr="005C10E0" w:rsidRDefault="001C4589" w:rsidP="001D024D">
      <w:pPr>
        <w:pStyle w:val="VPBody"/>
        <w:spacing w:before="0" w:after="0"/>
        <w:ind w:firstLine="709"/>
        <w:rPr>
          <w:rFonts w:eastAsia="MS Mincho"/>
          <w:szCs w:val="24"/>
          <w:lang w:eastAsia="lv-LV"/>
        </w:rPr>
      </w:pPr>
      <w:r w:rsidRPr="005C10E0">
        <w:rPr>
          <w:szCs w:val="24"/>
        </w:rPr>
        <w:t xml:space="preserve">Tā kā, ieviešot </w:t>
      </w:r>
      <w:r w:rsidR="00861183">
        <w:rPr>
          <w:szCs w:val="24"/>
        </w:rPr>
        <w:t>v</w:t>
      </w:r>
      <w:r w:rsidRPr="005C10E0">
        <w:rPr>
          <w:szCs w:val="24"/>
        </w:rPr>
        <w:t>ienoto</w:t>
      </w:r>
      <w:r w:rsidRPr="005C10E0">
        <w:rPr>
          <w:rFonts w:eastAsia="MS Mincho"/>
          <w:szCs w:val="24"/>
          <w:lang w:eastAsia="lv-LV"/>
        </w:rPr>
        <w:t xml:space="preserve"> </w:t>
      </w:r>
      <w:r w:rsidR="00667F9B">
        <w:rPr>
          <w:rFonts w:eastAsia="MS Mincho"/>
          <w:szCs w:val="24"/>
          <w:lang w:eastAsia="lv-LV"/>
        </w:rPr>
        <w:t xml:space="preserve">nodokļu </w:t>
      </w:r>
      <w:r w:rsidRPr="005C10E0">
        <w:rPr>
          <w:rFonts w:eastAsia="MS Mincho"/>
          <w:szCs w:val="24"/>
          <w:lang w:eastAsia="lv-LV"/>
        </w:rPr>
        <w:t xml:space="preserve">kontu, nodokļu maksātājiem vairs nebūs jāraksta </w:t>
      </w:r>
      <w:r w:rsidRPr="005C10E0">
        <w:rPr>
          <w:szCs w:val="24"/>
        </w:rPr>
        <w:t>iesniegumi maksājumu novirzīšanai citu nodokļu, nodevu parādu segšanai</w:t>
      </w:r>
      <w:r w:rsidRPr="005C10E0">
        <w:rPr>
          <w:rFonts w:eastAsia="MS Mincho"/>
          <w:szCs w:val="24"/>
          <w:lang w:eastAsia="lv-LV"/>
        </w:rPr>
        <w:t xml:space="preserve">, arī </w:t>
      </w:r>
      <w:r w:rsidRPr="005C10E0">
        <w:rPr>
          <w:rFonts w:eastAsia="MS Mincho"/>
          <w:b/>
          <w:szCs w:val="24"/>
          <w:lang w:eastAsia="lv-LV"/>
        </w:rPr>
        <w:t>VID veidosies ietaupījums</w:t>
      </w:r>
      <w:r w:rsidRPr="005C10E0">
        <w:rPr>
          <w:rFonts w:eastAsia="MS Mincho"/>
          <w:szCs w:val="24"/>
          <w:lang w:eastAsia="lv-LV"/>
        </w:rPr>
        <w:t xml:space="preserve">. Samazinoties veicamo darbību skaitam procesu izpildē, nodokļu inspektoriem gada laikā kopā tiks ietaupītas 89 167 stundas, t.i. 46,46 slodzes [43,33 slodzes + 3,13 slodzes]: </w:t>
      </w:r>
    </w:p>
    <w:p w14:paraId="5D0912FE" w14:textId="77777777" w:rsidR="004F2A5B" w:rsidRPr="005C10E0" w:rsidRDefault="001C4589" w:rsidP="001D024D">
      <w:pPr>
        <w:pStyle w:val="VPBody"/>
        <w:numPr>
          <w:ilvl w:val="0"/>
          <w:numId w:val="39"/>
        </w:numPr>
        <w:spacing w:before="0" w:after="0"/>
        <w:rPr>
          <w:bCs w:val="0"/>
          <w:szCs w:val="24"/>
        </w:rPr>
      </w:pPr>
      <w:r w:rsidRPr="005C10E0">
        <w:rPr>
          <w:rFonts w:eastAsia="MS Mincho"/>
          <w:szCs w:val="24"/>
          <w:lang w:eastAsia="lv-LV"/>
        </w:rPr>
        <w:t xml:space="preserve">83 187 stundas gadā, t.i. 43,33 slodzes [83 187 stundas </w:t>
      </w:r>
      <w:r w:rsidRPr="005C10E0">
        <w:rPr>
          <w:szCs w:val="24"/>
        </w:rPr>
        <w:t xml:space="preserve">/ 160 stundas/ 12 mēneši ( 1 slodze ir 160 stundas/ mēnesī)] </w:t>
      </w:r>
      <w:r w:rsidRPr="005C10E0">
        <w:rPr>
          <w:rFonts w:eastAsia="MS Mincho"/>
          <w:szCs w:val="24"/>
          <w:lang w:eastAsia="lv-LV"/>
        </w:rPr>
        <w:t xml:space="preserve">par saimnieciskās darbības veicēju iesniegumiem (uz </w:t>
      </w:r>
      <w:r w:rsidRPr="005C10E0">
        <w:rPr>
          <w:rFonts w:eastAsia="MS Mincho"/>
          <w:szCs w:val="24"/>
          <w:lang w:eastAsia="lv-LV"/>
        </w:rPr>
        <w:lastRenderedPageBreak/>
        <w:t>katru saimnieciskās darbības veicēja iesniegumu tiek patērētas 20 minūtes (2016.gadā – 249 561 iesniegums)) [20/60 stundas * 249 561 iesniegums];</w:t>
      </w:r>
    </w:p>
    <w:p w14:paraId="5D0912FF" w14:textId="77777777" w:rsidR="004F2A5B" w:rsidRPr="005C10E0" w:rsidRDefault="001C4589" w:rsidP="001D024D">
      <w:pPr>
        <w:pStyle w:val="VPBody"/>
        <w:numPr>
          <w:ilvl w:val="0"/>
          <w:numId w:val="39"/>
        </w:numPr>
        <w:spacing w:before="0" w:after="0"/>
        <w:rPr>
          <w:bCs w:val="0"/>
          <w:szCs w:val="24"/>
        </w:rPr>
      </w:pPr>
      <w:r w:rsidRPr="005C10E0">
        <w:rPr>
          <w:rFonts w:eastAsia="MS Mincho"/>
          <w:szCs w:val="24"/>
          <w:lang w:eastAsia="lv-LV"/>
        </w:rPr>
        <w:t xml:space="preserve">6 010 stundas gadā t.i. 3,13 slodzes [6 010 stundas </w:t>
      </w:r>
      <w:r w:rsidRPr="005C10E0">
        <w:rPr>
          <w:szCs w:val="24"/>
        </w:rPr>
        <w:t xml:space="preserve">/ 160 stundas/ 12 mēneši ( 1 slodze ir 160 stundas/ mēnesī)] </w:t>
      </w:r>
      <w:r w:rsidRPr="005C10E0">
        <w:rPr>
          <w:rFonts w:eastAsia="MS Mincho"/>
          <w:szCs w:val="24"/>
          <w:lang w:eastAsia="lv-LV"/>
        </w:rPr>
        <w:t>par iedzīvotāju iesniegumiem (uz katru iedzīvotāja iesniegumu tiek patērētas 25 minūtes (2016.gadā – 14 423 iesniegumi) [25/60 stundas * 14 423 iesniegumi].</w:t>
      </w:r>
    </w:p>
    <w:p w14:paraId="5D091300" w14:textId="03DE6410" w:rsidR="004D6C06" w:rsidRDefault="001C4589" w:rsidP="001D024D">
      <w:pPr>
        <w:pStyle w:val="VPBody"/>
        <w:spacing w:before="0" w:after="0"/>
        <w:ind w:firstLine="709"/>
        <w:rPr>
          <w:color w:val="2E74B5" w:themeColor="accent1" w:themeShade="BF"/>
        </w:rPr>
      </w:pPr>
      <w:r>
        <w:rPr>
          <w:rFonts w:eastAsia="MS Mincho"/>
          <w:szCs w:val="24"/>
          <w:lang w:eastAsia="lv-LV"/>
        </w:rPr>
        <w:t xml:space="preserve">Tā kā </w:t>
      </w:r>
      <w:r w:rsidR="004F2A5B" w:rsidRPr="005C10E0">
        <w:rPr>
          <w:rFonts w:eastAsia="MS Mincho"/>
          <w:szCs w:val="24"/>
          <w:lang w:eastAsia="lv-LV"/>
        </w:rPr>
        <w:t>p</w:t>
      </w:r>
      <w:r w:rsidR="004F2A5B" w:rsidRPr="005C10E0">
        <w:rPr>
          <w:szCs w:val="24"/>
        </w:rPr>
        <w:t>ēc Centrālās statistikas pārvaldes datiem 2017.gadā vidējā vispārējās valdības sektorā strādājošiem darba alga bija 10,93 EUR/ stundā (1 748,80 EUR/ mēnesī)</w:t>
      </w:r>
      <w:r w:rsidR="00470ED2" w:rsidRPr="00470ED2">
        <w:t xml:space="preserve"> </w:t>
      </w:r>
      <w:r w:rsidR="00470ED2" w:rsidRPr="00470ED2">
        <w:rPr>
          <w:szCs w:val="24"/>
        </w:rPr>
        <w:t xml:space="preserve">un, šiem datiem pielietojot makroekonomisko rādītāju “Darba algas (bruto) izmaiņas, salīdzināmās cenās (procentos), darba algas apjoms 2021.gadā </w:t>
      </w:r>
      <w:r w:rsidR="00470ED2">
        <w:rPr>
          <w:szCs w:val="24"/>
        </w:rPr>
        <w:t>tiek prognozēts</w:t>
      </w:r>
      <w:r w:rsidR="00470ED2" w:rsidRPr="00470ED2">
        <w:rPr>
          <w:szCs w:val="24"/>
        </w:rPr>
        <w:t xml:space="preserve"> 2 024,03 EUR/ mēnesī</w:t>
      </w:r>
      <w:r w:rsidR="004F2A5B" w:rsidRPr="005C10E0">
        <w:rPr>
          <w:szCs w:val="24"/>
        </w:rPr>
        <w:t>, tad rezultātā tik</w:t>
      </w:r>
      <w:r w:rsidR="00902B63">
        <w:rPr>
          <w:szCs w:val="24"/>
        </w:rPr>
        <w:t>t</w:t>
      </w:r>
      <w:r w:rsidR="004F2A5B" w:rsidRPr="005C10E0">
        <w:rPr>
          <w:szCs w:val="24"/>
        </w:rPr>
        <w:t xml:space="preserve">u panākts procesu izmaksu ietaupījums </w:t>
      </w:r>
      <w:r w:rsidR="00470ED2">
        <w:rPr>
          <w:b/>
          <w:szCs w:val="24"/>
        </w:rPr>
        <w:t>1 128 437</w:t>
      </w:r>
      <w:r w:rsidR="004F2A5B" w:rsidRPr="005C10E0">
        <w:rPr>
          <w:b/>
          <w:szCs w:val="24"/>
        </w:rPr>
        <w:t> EUR gadā</w:t>
      </w:r>
      <w:r w:rsidR="004F2A5B" w:rsidRPr="005C10E0">
        <w:rPr>
          <w:szCs w:val="24"/>
        </w:rPr>
        <w:t xml:space="preserve"> [46,46 slodzes * </w:t>
      </w:r>
      <w:r w:rsidR="00470ED2">
        <w:rPr>
          <w:szCs w:val="24"/>
        </w:rPr>
        <w:t>2 024,03</w:t>
      </w:r>
      <w:r w:rsidR="004F2A5B" w:rsidRPr="005C10E0">
        <w:rPr>
          <w:szCs w:val="24"/>
        </w:rPr>
        <w:t> EUR * 12 mēneši]. Pieņ</w:t>
      </w:r>
      <w:r w:rsidR="00781C49">
        <w:rPr>
          <w:szCs w:val="24"/>
        </w:rPr>
        <w:t>e</w:t>
      </w:r>
      <w:r w:rsidR="004F2A5B" w:rsidRPr="005C10E0">
        <w:rPr>
          <w:szCs w:val="24"/>
        </w:rPr>
        <w:t>m</w:t>
      </w:r>
      <w:r w:rsidR="00781C49">
        <w:rPr>
          <w:szCs w:val="24"/>
        </w:rPr>
        <w:t>ot</w:t>
      </w:r>
      <w:r w:rsidR="004F2A5B" w:rsidRPr="005C10E0">
        <w:rPr>
          <w:szCs w:val="24"/>
        </w:rPr>
        <w:t>, ka 2021.gadā veidosies 30%</w:t>
      </w:r>
      <w:r w:rsidR="00470ED2">
        <w:rPr>
          <w:szCs w:val="24"/>
        </w:rPr>
        <w:t xml:space="preserve"> (t.i., 819 132 EUR)</w:t>
      </w:r>
      <w:r w:rsidR="004F2A5B" w:rsidRPr="005C10E0">
        <w:rPr>
          <w:szCs w:val="24"/>
        </w:rPr>
        <w:t>, 2022.gadā 70%</w:t>
      </w:r>
      <w:r w:rsidR="00470ED2">
        <w:rPr>
          <w:szCs w:val="24"/>
        </w:rPr>
        <w:t xml:space="preserve"> (t.i., 819 132 EUR)</w:t>
      </w:r>
      <w:r w:rsidR="004F2A5B" w:rsidRPr="005C10E0">
        <w:rPr>
          <w:szCs w:val="24"/>
        </w:rPr>
        <w:t xml:space="preserve">, bet no 2023.gada 100% </w:t>
      </w:r>
      <w:r w:rsidR="00470ED2">
        <w:rPr>
          <w:szCs w:val="24"/>
        </w:rPr>
        <w:t>(t.i., 2023.gadā 1 213 486 EUR)_</w:t>
      </w:r>
      <w:r w:rsidR="004F2A5B" w:rsidRPr="005C10E0">
        <w:rPr>
          <w:szCs w:val="24"/>
        </w:rPr>
        <w:t>no plānotaj</w:t>
      </w:r>
      <w:r w:rsidR="00781C49">
        <w:rPr>
          <w:szCs w:val="24"/>
        </w:rPr>
        <w:t>ie</w:t>
      </w:r>
      <w:r w:rsidR="004F2A5B" w:rsidRPr="005C10E0">
        <w:rPr>
          <w:szCs w:val="24"/>
        </w:rPr>
        <w:t xml:space="preserve">m slodžu ietaupījumiem, </w:t>
      </w:r>
      <w:r w:rsidR="004F2A5B" w:rsidRPr="005C10E0">
        <w:rPr>
          <w:b/>
          <w:szCs w:val="24"/>
        </w:rPr>
        <w:t xml:space="preserve">kopējais ieguvums projekta dzīvescikla laikā būs </w:t>
      </w:r>
      <w:r w:rsidR="00A52ECB">
        <w:rPr>
          <w:b/>
          <w:szCs w:val="24"/>
        </w:rPr>
        <w:t>15 525 827</w:t>
      </w:r>
      <w:r w:rsidR="004F2A5B" w:rsidRPr="005C10E0">
        <w:rPr>
          <w:b/>
          <w:szCs w:val="24"/>
        </w:rPr>
        <w:t xml:space="preserve"> EUR</w:t>
      </w:r>
      <w:r w:rsidR="004F2A5B" w:rsidRPr="005C10E0">
        <w:rPr>
          <w:szCs w:val="24"/>
        </w:rPr>
        <w:t> </w:t>
      </w:r>
      <w:r w:rsidR="004F2A5B">
        <w:rPr>
          <w:szCs w:val="24"/>
        </w:rPr>
        <w:t xml:space="preserve">(diskontēti </w:t>
      </w:r>
      <w:r w:rsidR="00A52ECB">
        <w:rPr>
          <w:szCs w:val="24"/>
        </w:rPr>
        <w:t>9 961 704</w:t>
      </w:r>
      <w:r w:rsidR="004F2A5B">
        <w:rPr>
          <w:szCs w:val="24"/>
        </w:rPr>
        <w:t xml:space="preserve"> EUR) </w:t>
      </w:r>
      <w:r w:rsidR="004F2A5B" w:rsidRPr="005C10E0">
        <w:rPr>
          <w:szCs w:val="24"/>
        </w:rPr>
        <w:t>(arī šajos aprēķinos tika izmantots makroekonomiskais rādītājs “Darba algas (bruto) izmaiņas, salīdzināmās cenās (procentos)”</w:t>
      </w:r>
      <w:r w:rsidR="004F2A5B">
        <w:rPr>
          <w:szCs w:val="24"/>
        </w:rPr>
        <w:t xml:space="preserve"> </w:t>
      </w:r>
      <w:r w:rsidR="004F2A5B" w:rsidRPr="005C10E0">
        <w:rPr>
          <w:szCs w:val="24"/>
        </w:rPr>
        <w:t>un reālā sociālā diskonta likme 5%)</w:t>
      </w:r>
      <w:r w:rsidR="004F2A5B">
        <w:rPr>
          <w:szCs w:val="24"/>
        </w:rPr>
        <w:t>.</w:t>
      </w:r>
    </w:p>
    <w:p w14:paraId="5D091301" w14:textId="77777777" w:rsidR="00AD708B" w:rsidRDefault="00AD708B" w:rsidP="00A309AB">
      <w:pPr>
        <w:pStyle w:val="VPBody"/>
        <w:rPr>
          <w:rFonts w:asciiTheme="minorHAnsi" w:eastAsia="MS Mincho" w:hAnsiTheme="minorHAnsi" w:cs="Segoe UI"/>
          <w:sz w:val="22"/>
          <w:lang w:eastAsia="lv-LV"/>
        </w:rPr>
      </w:pPr>
    </w:p>
    <w:p w14:paraId="5D091302" w14:textId="77777777" w:rsidR="00AD708B" w:rsidRPr="00A309AB" w:rsidRDefault="00AD708B" w:rsidP="00A309AB">
      <w:pPr>
        <w:pStyle w:val="VPBody"/>
        <w:rPr>
          <w:rFonts w:asciiTheme="minorHAnsi" w:eastAsia="MS Mincho" w:hAnsiTheme="minorHAnsi" w:cs="Segoe UI"/>
          <w:sz w:val="22"/>
          <w:lang w:eastAsia="lv-LV"/>
        </w:rPr>
        <w:sectPr w:rsidR="00AD708B" w:rsidRPr="00A309AB" w:rsidSect="00DA5023">
          <w:pgSz w:w="11906" w:h="16838"/>
          <w:pgMar w:top="1134" w:right="1134" w:bottom="1134" w:left="1701" w:header="709" w:footer="709" w:gutter="0"/>
          <w:cols w:space="708"/>
          <w:docGrid w:linePitch="360"/>
        </w:sectPr>
      </w:pPr>
    </w:p>
    <w:p w14:paraId="5D091304" w14:textId="504941F9" w:rsidR="004659A5" w:rsidRDefault="00581D49" w:rsidP="00B258CF">
      <w:pPr>
        <w:pStyle w:val="VPHeading1"/>
      </w:pPr>
      <w:bookmarkStart w:id="83" w:name="_Toc256000017"/>
      <w:bookmarkStart w:id="84" w:name="_Toc493588442"/>
      <w:bookmarkStart w:id="85" w:name="_Toc508284962"/>
      <w:bookmarkStart w:id="86" w:name="_Toc535476715"/>
      <w:bookmarkEnd w:id="64"/>
      <w:r>
        <w:lastRenderedPageBreak/>
        <w:t xml:space="preserve">5. </w:t>
      </w:r>
      <w:r w:rsidR="001C4589" w:rsidRPr="00581D49">
        <w:t>Projekta darbības, laika plāns un izmaksas</w:t>
      </w:r>
      <w:bookmarkEnd w:id="83"/>
      <w:bookmarkEnd w:id="84"/>
      <w:bookmarkEnd w:id="85"/>
      <w:bookmarkEnd w:id="86"/>
    </w:p>
    <w:p w14:paraId="2574CA12" w14:textId="77777777" w:rsidR="00B258CF" w:rsidRPr="00B258CF" w:rsidRDefault="00B258CF" w:rsidP="00B258CF">
      <w:pPr>
        <w:pStyle w:val="VPBody"/>
      </w:pPr>
    </w:p>
    <w:p w14:paraId="5D091305" w14:textId="77777777" w:rsidR="00984B14" w:rsidRPr="0061468E" w:rsidRDefault="001C4589" w:rsidP="009574E0">
      <w:pPr>
        <w:pStyle w:val="Heading4"/>
        <w:spacing w:before="0"/>
      </w:pPr>
      <w:bookmarkStart w:id="87" w:name="_Toc256000018"/>
      <w:bookmarkStart w:id="88" w:name="_Toc493588443"/>
      <w:bookmarkStart w:id="89" w:name="_Toc508284963"/>
      <w:bookmarkStart w:id="90" w:name="_Toc535476716"/>
      <w:r w:rsidRPr="0061468E">
        <w:t>Projekta</w:t>
      </w:r>
      <w:r w:rsidR="0063016D">
        <w:t xml:space="preserve"> darbību</w:t>
      </w:r>
      <w:r w:rsidRPr="0061468E">
        <w:t xml:space="preserve"> </w:t>
      </w:r>
      <w:r w:rsidR="00375033" w:rsidRPr="00375033">
        <w:t>īstenošanas laika grafiks</w:t>
      </w:r>
      <w:bookmarkEnd w:id="87"/>
      <w:bookmarkEnd w:id="88"/>
      <w:bookmarkEnd w:id="89"/>
      <w:bookmarkEnd w:id="90"/>
    </w:p>
    <w:tbl>
      <w:tblPr>
        <w:tblW w:w="4978" w:type="pct"/>
        <w:tblCellMar>
          <w:left w:w="0" w:type="dxa"/>
          <w:right w:w="0" w:type="dxa"/>
        </w:tblCellMar>
        <w:tblLook w:val="04A0" w:firstRow="1" w:lastRow="0" w:firstColumn="1" w:lastColumn="0" w:noHBand="0" w:noVBand="1"/>
      </w:tblPr>
      <w:tblGrid>
        <w:gridCol w:w="646"/>
        <w:gridCol w:w="3728"/>
        <w:gridCol w:w="486"/>
        <w:gridCol w:w="489"/>
        <w:gridCol w:w="486"/>
        <w:gridCol w:w="497"/>
        <w:gridCol w:w="486"/>
        <w:gridCol w:w="486"/>
        <w:gridCol w:w="486"/>
        <w:gridCol w:w="489"/>
        <w:gridCol w:w="486"/>
        <w:gridCol w:w="486"/>
        <w:gridCol w:w="486"/>
        <w:gridCol w:w="486"/>
        <w:gridCol w:w="486"/>
        <w:gridCol w:w="486"/>
        <w:gridCol w:w="486"/>
        <w:gridCol w:w="588"/>
        <w:gridCol w:w="495"/>
        <w:gridCol w:w="486"/>
        <w:gridCol w:w="483"/>
        <w:gridCol w:w="480"/>
      </w:tblGrid>
      <w:tr w:rsidR="00544C3E" w14:paraId="5D091309" w14:textId="1EC53297" w:rsidTr="00544C3E">
        <w:trPr>
          <w:trHeight w:val="522"/>
          <w:tblHeader/>
        </w:trPr>
        <w:tc>
          <w:tcPr>
            <w:tcW w:w="227" w:type="pct"/>
            <w:vMerge w:val="restart"/>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tcPr>
          <w:p w14:paraId="5D091306" w14:textId="77777777" w:rsidR="00544C3E" w:rsidRPr="00C60009" w:rsidRDefault="00544C3E" w:rsidP="00C60009">
            <w:pPr>
              <w:pStyle w:val="VPBody"/>
              <w:spacing w:before="0" w:after="0"/>
              <w:jc w:val="center"/>
              <w:rPr>
                <w:b/>
                <w:szCs w:val="24"/>
              </w:rPr>
            </w:pPr>
            <w:r w:rsidRPr="00C60009">
              <w:rPr>
                <w:b/>
                <w:szCs w:val="24"/>
              </w:rPr>
              <w:t>Nr. p.k.</w:t>
            </w:r>
          </w:p>
        </w:tc>
        <w:tc>
          <w:tcPr>
            <w:tcW w:w="1311" w:type="pct"/>
            <w:vMerge w:val="restart"/>
            <w:tcBorders>
              <w:top w:val="single" w:sz="4" w:space="0" w:color="auto"/>
              <w:left w:val="nil"/>
              <w:right w:val="single" w:sz="4" w:space="0" w:color="auto"/>
            </w:tcBorders>
            <w:shd w:val="clear" w:color="auto" w:fill="auto"/>
            <w:tcMar>
              <w:top w:w="15" w:type="dxa"/>
              <w:left w:w="15" w:type="dxa"/>
              <w:bottom w:w="0" w:type="dxa"/>
              <w:right w:w="15" w:type="dxa"/>
            </w:tcMar>
            <w:vAlign w:val="center"/>
            <w:hideMark/>
          </w:tcPr>
          <w:p w14:paraId="5D091307" w14:textId="77777777" w:rsidR="00544C3E" w:rsidRPr="00C60009" w:rsidRDefault="00544C3E" w:rsidP="00C60009">
            <w:pPr>
              <w:pStyle w:val="VPBody"/>
              <w:spacing w:before="0" w:after="0"/>
              <w:jc w:val="center"/>
              <w:rPr>
                <w:b/>
                <w:szCs w:val="24"/>
              </w:rPr>
            </w:pPr>
            <w:r w:rsidRPr="00C60009">
              <w:rPr>
                <w:b/>
                <w:szCs w:val="24"/>
              </w:rPr>
              <w:t>Darbības nosaukums</w:t>
            </w:r>
          </w:p>
        </w:tc>
        <w:tc>
          <w:tcPr>
            <w:tcW w:w="3461" w:type="pct"/>
            <w:gridSpan w:val="20"/>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0E327B30" w14:textId="76B76649" w:rsidR="00544C3E" w:rsidRPr="00C60009" w:rsidRDefault="00544C3E" w:rsidP="00C60009">
            <w:pPr>
              <w:pStyle w:val="VPBody"/>
              <w:spacing w:before="0" w:after="0"/>
              <w:jc w:val="center"/>
              <w:rPr>
                <w:b/>
                <w:szCs w:val="24"/>
              </w:rPr>
            </w:pPr>
            <w:r w:rsidRPr="00C60009">
              <w:rPr>
                <w:b/>
                <w:szCs w:val="24"/>
              </w:rPr>
              <w:t>Projekta īstenošanas laika grafiks (ceturkšņos)*</w:t>
            </w:r>
          </w:p>
        </w:tc>
      </w:tr>
      <w:tr w:rsidR="00544C3E" w14:paraId="5D091310" w14:textId="41AC99FC" w:rsidTr="00544C3E">
        <w:trPr>
          <w:trHeight w:val="313"/>
          <w:tblHeader/>
        </w:trPr>
        <w:tc>
          <w:tcPr>
            <w:tcW w:w="227" w:type="pct"/>
            <w:vMerge/>
            <w:tcBorders>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0A" w14:textId="77777777" w:rsidR="00544C3E" w:rsidRPr="00C60009" w:rsidRDefault="00544C3E" w:rsidP="00CD42EF">
            <w:pPr>
              <w:pStyle w:val="VPBody"/>
              <w:spacing w:before="0" w:after="0"/>
              <w:jc w:val="center"/>
              <w:rPr>
                <w:b/>
                <w:szCs w:val="24"/>
              </w:rPr>
            </w:pPr>
          </w:p>
        </w:tc>
        <w:tc>
          <w:tcPr>
            <w:tcW w:w="1311" w:type="pct"/>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0B" w14:textId="77777777" w:rsidR="00544C3E" w:rsidRPr="00C60009" w:rsidRDefault="00544C3E" w:rsidP="00CD42EF">
            <w:pPr>
              <w:pStyle w:val="VPBody"/>
              <w:spacing w:before="0" w:after="0"/>
              <w:jc w:val="center"/>
              <w:rPr>
                <w:b/>
                <w:szCs w:val="24"/>
              </w:rPr>
            </w:pPr>
          </w:p>
        </w:tc>
        <w:tc>
          <w:tcPr>
            <w:tcW w:w="689" w:type="pct"/>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0C" w14:textId="6EFE98BD" w:rsidR="00544C3E" w:rsidRPr="00C60009" w:rsidRDefault="00544C3E" w:rsidP="00CD42EF">
            <w:pPr>
              <w:pStyle w:val="VPBody"/>
              <w:spacing w:before="0" w:after="0"/>
              <w:jc w:val="center"/>
              <w:rPr>
                <w:b/>
                <w:szCs w:val="24"/>
              </w:rPr>
            </w:pPr>
            <w:r w:rsidRPr="00C60009">
              <w:rPr>
                <w:b/>
                <w:szCs w:val="24"/>
              </w:rPr>
              <w:t>2019</w:t>
            </w:r>
          </w:p>
        </w:tc>
        <w:tc>
          <w:tcPr>
            <w:tcW w:w="685" w:type="pct"/>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0D" w14:textId="1EA83B8D" w:rsidR="00544C3E" w:rsidRPr="00C60009" w:rsidRDefault="00544C3E" w:rsidP="00CD42EF">
            <w:pPr>
              <w:pStyle w:val="VPBody"/>
              <w:spacing w:before="0" w:after="0"/>
              <w:jc w:val="center"/>
              <w:rPr>
                <w:b/>
                <w:szCs w:val="24"/>
              </w:rPr>
            </w:pPr>
            <w:r w:rsidRPr="00C60009">
              <w:rPr>
                <w:b/>
                <w:szCs w:val="24"/>
              </w:rPr>
              <w:t>2020</w:t>
            </w:r>
          </w:p>
        </w:tc>
        <w:tc>
          <w:tcPr>
            <w:tcW w:w="684" w:type="pct"/>
            <w:gridSpan w:val="4"/>
            <w:tcBorders>
              <w:top w:val="single" w:sz="4" w:space="0" w:color="auto"/>
              <w:left w:val="nil"/>
              <w:bottom w:val="single" w:sz="4" w:space="0" w:color="auto"/>
              <w:right w:val="single" w:sz="4" w:space="0" w:color="auto"/>
            </w:tcBorders>
            <w:vAlign w:val="center"/>
          </w:tcPr>
          <w:p w14:paraId="5D09130E" w14:textId="47AB8EE5" w:rsidR="00544C3E" w:rsidRPr="00C60009" w:rsidRDefault="00544C3E" w:rsidP="00CD42EF">
            <w:pPr>
              <w:pStyle w:val="VPBody"/>
              <w:tabs>
                <w:tab w:val="right" w:pos="2939"/>
              </w:tabs>
              <w:spacing w:before="0" w:after="0"/>
              <w:jc w:val="center"/>
              <w:rPr>
                <w:b/>
                <w:szCs w:val="24"/>
              </w:rPr>
            </w:pPr>
            <w:r w:rsidRPr="00C60009">
              <w:rPr>
                <w:b/>
                <w:szCs w:val="24"/>
              </w:rPr>
              <w:t>2021</w:t>
            </w:r>
          </w:p>
        </w:tc>
        <w:tc>
          <w:tcPr>
            <w:tcW w:w="720" w:type="pct"/>
            <w:gridSpan w:val="4"/>
            <w:tcBorders>
              <w:top w:val="single" w:sz="4" w:space="0" w:color="auto"/>
              <w:left w:val="nil"/>
              <w:bottom w:val="single" w:sz="4" w:space="0" w:color="auto"/>
              <w:right w:val="single" w:sz="4" w:space="0" w:color="auto"/>
            </w:tcBorders>
            <w:vAlign w:val="center"/>
          </w:tcPr>
          <w:p w14:paraId="5D09130F" w14:textId="14A94542" w:rsidR="00544C3E" w:rsidRPr="0084124D" w:rsidRDefault="00544C3E" w:rsidP="00CD42EF">
            <w:pPr>
              <w:pStyle w:val="VPBody"/>
              <w:tabs>
                <w:tab w:val="right" w:pos="2939"/>
              </w:tabs>
              <w:spacing w:before="0" w:after="0"/>
              <w:jc w:val="center"/>
              <w:rPr>
                <w:b/>
                <w:szCs w:val="24"/>
              </w:rPr>
            </w:pPr>
            <w:r w:rsidRPr="00142018">
              <w:rPr>
                <w:b/>
                <w:szCs w:val="24"/>
              </w:rPr>
              <w:t>2022</w:t>
            </w:r>
          </w:p>
        </w:tc>
        <w:tc>
          <w:tcPr>
            <w:tcW w:w="684" w:type="pct"/>
            <w:gridSpan w:val="4"/>
            <w:tcBorders>
              <w:top w:val="single" w:sz="4" w:space="0" w:color="auto"/>
              <w:left w:val="nil"/>
              <w:bottom w:val="single" w:sz="4" w:space="0" w:color="auto"/>
              <w:right w:val="single" w:sz="4" w:space="0" w:color="auto"/>
            </w:tcBorders>
          </w:tcPr>
          <w:p w14:paraId="159C1F35" w14:textId="150DEA86" w:rsidR="00544C3E" w:rsidRPr="00142018" w:rsidRDefault="00544C3E" w:rsidP="00CD42EF">
            <w:pPr>
              <w:pStyle w:val="VPBody"/>
              <w:tabs>
                <w:tab w:val="right" w:pos="2939"/>
              </w:tabs>
              <w:spacing w:before="0" w:after="0"/>
              <w:jc w:val="center"/>
              <w:rPr>
                <w:b/>
                <w:szCs w:val="24"/>
              </w:rPr>
            </w:pPr>
            <w:r>
              <w:rPr>
                <w:b/>
                <w:szCs w:val="24"/>
              </w:rPr>
              <w:t>2023</w:t>
            </w:r>
          </w:p>
        </w:tc>
      </w:tr>
      <w:tr w:rsidR="00386EE0" w14:paraId="5D091323" w14:textId="2165F2BF" w:rsidTr="00544C3E">
        <w:trPr>
          <w:trHeight w:val="408"/>
        </w:trPr>
        <w:tc>
          <w:tcPr>
            <w:tcW w:w="2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11" w14:textId="208ED288" w:rsidR="00544C3E" w:rsidRPr="00C60009" w:rsidRDefault="00544C3E" w:rsidP="00CD42EF">
            <w:pPr>
              <w:pStyle w:val="VPBody"/>
              <w:spacing w:before="0" w:after="0"/>
              <w:ind w:left="360"/>
              <w:jc w:val="center"/>
              <w:rPr>
                <w:szCs w:val="24"/>
              </w:rPr>
            </w:pPr>
          </w:p>
        </w:tc>
        <w:tc>
          <w:tcPr>
            <w:tcW w:w="131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12" w14:textId="77777777" w:rsidR="00544C3E" w:rsidRPr="00C60009" w:rsidRDefault="00544C3E" w:rsidP="00CD42EF">
            <w:pPr>
              <w:pStyle w:val="VPBody"/>
              <w:spacing w:before="0" w:after="0"/>
              <w:jc w:val="center"/>
              <w:rPr>
                <w:szCs w:val="24"/>
              </w:rPr>
            </w:pP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13" w14:textId="722D5854" w:rsidR="00544C3E" w:rsidRPr="00C60009" w:rsidRDefault="00544C3E" w:rsidP="00CD42EF">
            <w:pPr>
              <w:pStyle w:val="VPBody"/>
              <w:spacing w:before="0" w:after="0"/>
              <w:jc w:val="center"/>
              <w:rPr>
                <w:szCs w:val="24"/>
              </w:rPr>
            </w:pPr>
            <w:r w:rsidRPr="00C60009">
              <w:rPr>
                <w:szCs w:val="24"/>
              </w:rPr>
              <w:t>1.</w:t>
            </w:r>
          </w:p>
        </w:tc>
        <w:tc>
          <w:tcPr>
            <w:tcW w:w="17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14" w14:textId="066CA4A1" w:rsidR="00544C3E" w:rsidRPr="00C60009" w:rsidRDefault="00544C3E" w:rsidP="00CD42EF">
            <w:pPr>
              <w:pStyle w:val="VPBody"/>
              <w:spacing w:before="0" w:after="0"/>
              <w:jc w:val="center"/>
              <w:rPr>
                <w:szCs w:val="24"/>
              </w:rPr>
            </w:pPr>
            <w:r w:rsidRPr="00C60009">
              <w:rPr>
                <w:szCs w:val="24"/>
              </w:rPr>
              <w:t>2.</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15" w14:textId="091A795E" w:rsidR="00544C3E" w:rsidRPr="00C60009" w:rsidRDefault="00544C3E" w:rsidP="00CD42EF">
            <w:pPr>
              <w:pStyle w:val="VPBody"/>
              <w:spacing w:before="0" w:after="0"/>
              <w:jc w:val="center"/>
              <w:rPr>
                <w:szCs w:val="24"/>
              </w:rPr>
            </w:pPr>
            <w:r w:rsidRPr="00C60009">
              <w:rPr>
                <w:szCs w:val="24"/>
              </w:rPr>
              <w:t>3.</w:t>
            </w:r>
          </w:p>
        </w:tc>
        <w:tc>
          <w:tcPr>
            <w:tcW w:w="17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16" w14:textId="6438C44A" w:rsidR="00544C3E" w:rsidRPr="00C60009" w:rsidRDefault="00544C3E" w:rsidP="00CD42EF">
            <w:pPr>
              <w:pStyle w:val="VPBody"/>
              <w:spacing w:before="0" w:after="0"/>
              <w:jc w:val="center"/>
              <w:rPr>
                <w:szCs w:val="24"/>
              </w:rPr>
            </w:pPr>
            <w:r w:rsidRPr="00C60009">
              <w:rPr>
                <w:szCs w:val="24"/>
              </w:rPr>
              <w:t>4.</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17" w14:textId="57C327BA" w:rsidR="00544C3E" w:rsidRPr="00C60009" w:rsidRDefault="00544C3E" w:rsidP="00CD42EF">
            <w:pPr>
              <w:pStyle w:val="VPBody"/>
              <w:spacing w:before="0" w:after="0"/>
              <w:jc w:val="center"/>
              <w:rPr>
                <w:szCs w:val="24"/>
              </w:rPr>
            </w:pPr>
            <w:r w:rsidRPr="00C60009">
              <w:rPr>
                <w:szCs w:val="24"/>
              </w:rPr>
              <w:t>1.</w:t>
            </w:r>
          </w:p>
        </w:tc>
        <w:tc>
          <w:tcPr>
            <w:tcW w:w="17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18" w14:textId="1DC36F62" w:rsidR="00544C3E" w:rsidRPr="00C60009" w:rsidRDefault="00544C3E" w:rsidP="00CD42EF">
            <w:pPr>
              <w:pStyle w:val="VPBody"/>
              <w:spacing w:before="0" w:after="0"/>
              <w:jc w:val="center"/>
              <w:rPr>
                <w:szCs w:val="24"/>
              </w:rPr>
            </w:pPr>
            <w:r w:rsidRPr="00C60009">
              <w:rPr>
                <w:szCs w:val="24"/>
              </w:rPr>
              <w:t>2.</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19" w14:textId="7DA3E8BA" w:rsidR="00544C3E" w:rsidRPr="00C60009" w:rsidRDefault="00544C3E" w:rsidP="00CD42EF">
            <w:pPr>
              <w:pStyle w:val="VPBody"/>
              <w:spacing w:before="0" w:after="0"/>
              <w:jc w:val="center"/>
              <w:rPr>
                <w:szCs w:val="24"/>
              </w:rPr>
            </w:pPr>
            <w:r w:rsidRPr="00C60009">
              <w:rPr>
                <w:szCs w:val="24"/>
              </w:rPr>
              <w:t>3.</w:t>
            </w:r>
          </w:p>
        </w:tc>
        <w:tc>
          <w:tcPr>
            <w:tcW w:w="17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1A" w14:textId="4925338A" w:rsidR="00544C3E" w:rsidRPr="00C60009" w:rsidRDefault="00544C3E" w:rsidP="00CD42EF">
            <w:pPr>
              <w:pStyle w:val="VPBody"/>
              <w:spacing w:before="0" w:after="0"/>
              <w:jc w:val="center"/>
              <w:rPr>
                <w:szCs w:val="24"/>
              </w:rPr>
            </w:pPr>
            <w:r w:rsidRPr="00C60009">
              <w:rPr>
                <w:szCs w:val="24"/>
              </w:rPr>
              <w:t>4.</w:t>
            </w:r>
          </w:p>
        </w:tc>
        <w:tc>
          <w:tcPr>
            <w:tcW w:w="171" w:type="pct"/>
            <w:tcBorders>
              <w:top w:val="single" w:sz="4" w:space="0" w:color="auto"/>
              <w:left w:val="nil"/>
              <w:bottom w:val="single" w:sz="4" w:space="0" w:color="auto"/>
              <w:right w:val="single" w:sz="4" w:space="0" w:color="auto"/>
            </w:tcBorders>
            <w:vAlign w:val="center"/>
          </w:tcPr>
          <w:p w14:paraId="5D09131B" w14:textId="6362CB53" w:rsidR="00544C3E" w:rsidRPr="00C60009" w:rsidRDefault="00544C3E" w:rsidP="00CD42EF">
            <w:pPr>
              <w:pStyle w:val="VPBody"/>
              <w:spacing w:before="0" w:after="0"/>
              <w:jc w:val="center"/>
              <w:rPr>
                <w:szCs w:val="24"/>
              </w:rPr>
            </w:pPr>
            <w:r w:rsidRPr="00C60009">
              <w:rPr>
                <w:szCs w:val="24"/>
              </w:rPr>
              <w:t>1.</w:t>
            </w:r>
          </w:p>
        </w:tc>
        <w:tc>
          <w:tcPr>
            <w:tcW w:w="17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09131C" w14:textId="23B1128A" w:rsidR="00544C3E" w:rsidRPr="00C60009" w:rsidRDefault="00544C3E" w:rsidP="00CD42EF">
            <w:pPr>
              <w:pStyle w:val="VPBody"/>
              <w:spacing w:before="0" w:after="0"/>
              <w:jc w:val="center"/>
              <w:rPr>
                <w:szCs w:val="24"/>
              </w:rPr>
            </w:pPr>
            <w:r w:rsidRPr="00C60009">
              <w:rPr>
                <w:szCs w:val="24"/>
              </w:rPr>
              <w:t>2.</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1D" w14:textId="1C1D8D44" w:rsidR="00544C3E" w:rsidRPr="00C60009" w:rsidRDefault="00544C3E" w:rsidP="00CD42EF">
            <w:pPr>
              <w:pStyle w:val="VPBody"/>
              <w:spacing w:before="0" w:after="0"/>
              <w:jc w:val="center"/>
              <w:rPr>
                <w:szCs w:val="24"/>
              </w:rPr>
            </w:pPr>
            <w:r w:rsidRPr="00C60009">
              <w:rPr>
                <w:szCs w:val="24"/>
              </w:rPr>
              <w:t>3.</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1E" w14:textId="6FA31E37" w:rsidR="00544C3E" w:rsidRPr="00C60009" w:rsidRDefault="00544C3E" w:rsidP="00CD42EF">
            <w:pPr>
              <w:pStyle w:val="VPBody"/>
              <w:spacing w:before="0" w:after="0"/>
              <w:jc w:val="center"/>
              <w:rPr>
                <w:szCs w:val="24"/>
              </w:rPr>
            </w:pPr>
            <w:r w:rsidRPr="00C60009">
              <w:rPr>
                <w:szCs w:val="24"/>
              </w:rPr>
              <w:t>4.</w:t>
            </w:r>
          </w:p>
        </w:tc>
        <w:tc>
          <w:tcPr>
            <w:tcW w:w="171" w:type="pct"/>
            <w:tcBorders>
              <w:top w:val="single" w:sz="4" w:space="0" w:color="auto"/>
              <w:left w:val="nil"/>
              <w:bottom w:val="single" w:sz="4" w:space="0" w:color="auto"/>
              <w:right w:val="single" w:sz="4" w:space="0" w:color="auto"/>
            </w:tcBorders>
            <w:vAlign w:val="center"/>
          </w:tcPr>
          <w:p w14:paraId="5D09131F" w14:textId="3BE31C39" w:rsidR="00544C3E" w:rsidRPr="0084124D" w:rsidRDefault="00544C3E" w:rsidP="00CD42EF">
            <w:pPr>
              <w:pStyle w:val="VPBody"/>
              <w:spacing w:before="0" w:after="0"/>
              <w:jc w:val="center"/>
              <w:rPr>
                <w:szCs w:val="24"/>
              </w:rPr>
            </w:pPr>
            <w:r w:rsidRPr="00142018">
              <w:rPr>
                <w:szCs w:val="24"/>
              </w:rPr>
              <w:t>1.</w:t>
            </w:r>
          </w:p>
        </w:tc>
        <w:tc>
          <w:tcPr>
            <w:tcW w:w="171" w:type="pct"/>
            <w:tcBorders>
              <w:top w:val="single" w:sz="4" w:space="0" w:color="auto"/>
              <w:left w:val="single" w:sz="4" w:space="0" w:color="auto"/>
              <w:bottom w:val="single" w:sz="4" w:space="0" w:color="auto"/>
              <w:right w:val="single" w:sz="4" w:space="0" w:color="auto"/>
            </w:tcBorders>
            <w:vAlign w:val="center"/>
          </w:tcPr>
          <w:p w14:paraId="5D091320" w14:textId="7ABACE09" w:rsidR="00544C3E" w:rsidRPr="0084124D" w:rsidRDefault="00544C3E" w:rsidP="00CD42EF">
            <w:pPr>
              <w:pStyle w:val="VPBody"/>
              <w:spacing w:before="0" w:after="0"/>
              <w:jc w:val="center"/>
              <w:rPr>
                <w:szCs w:val="24"/>
              </w:rPr>
            </w:pPr>
            <w:r w:rsidRPr="0084124D">
              <w:rPr>
                <w:szCs w:val="24"/>
              </w:rPr>
              <w:t>2.</w:t>
            </w:r>
          </w:p>
        </w:tc>
        <w:tc>
          <w:tcPr>
            <w:tcW w:w="171" w:type="pct"/>
            <w:tcBorders>
              <w:top w:val="single" w:sz="4" w:space="0" w:color="auto"/>
              <w:left w:val="nil"/>
              <w:bottom w:val="single" w:sz="4" w:space="0" w:color="auto"/>
              <w:right w:val="single" w:sz="4" w:space="0" w:color="auto"/>
            </w:tcBorders>
            <w:vAlign w:val="center"/>
          </w:tcPr>
          <w:p w14:paraId="5D091321" w14:textId="788117BC" w:rsidR="00544C3E" w:rsidRPr="0084124D" w:rsidRDefault="00544C3E" w:rsidP="00CD42EF">
            <w:pPr>
              <w:pStyle w:val="VPBody"/>
              <w:spacing w:before="0" w:after="0"/>
              <w:jc w:val="center"/>
              <w:rPr>
                <w:szCs w:val="24"/>
              </w:rPr>
            </w:pPr>
            <w:r w:rsidRPr="0084124D">
              <w:rPr>
                <w:szCs w:val="24"/>
              </w:rPr>
              <w:t>3.</w:t>
            </w:r>
          </w:p>
        </w:tc>
        <w:tc>
          <w:tcPr>
            <w:tcW w:w="207" w:type="pct"/>
            <w:tcBorders>
              <w:top w:val="single" w:sz="4" w:space="0" w:color="auto"/>
              <w:left w:val="nil"/>
              <w:bottom w:val="single" w:sz="4" w:space="0" w:color="auto"/>
              <w:right w:val="single" w:sz="4" w:space="0" w:color="auto"/>
            </w:tcBorders>
            <w:vAlign w:val="center"/>
          </w:tcPr>
          <w:p w14:paraId="5D091322" w14:textId="1BADFBF7" w:rsidR="00544C3E" w:rsidRPr="00C60009" w:rsidRDefault="00544C3E" w:rsidP="00CD42EF">
            <w:pPr>
              <w:pStyle w:val="VPBody"/>
              <w:spacing w:before="0" w:after="0"/>
              <w:jc w:val="center"/>
              <w:rPr>
                <w:szCs w:val="24"/>
              </w:rPr>
            </w:pPr>
            <w:r>
              <w:rPr>
                <w:szCs w:val="24"/>
              </w:rPr>
              <w:t>4.</w:t>
            </w:r>
          </w:p>
        </w:tc>
        <w:tc>
          <w:tcPr>
            <w:tcW w:w="174" w:type="pct"/>
            <w:tcBorders>
              <w:top w:val="single" w:sz="4" w:space="0" w:color="auto"/>
              <w:left w:val="nil"/>
              <w:bottom w:val="single" w:sz="4" w:space="0" w:color="auto"/>
              <w:right w:val="single" w:sz="4" w:space="0" w:color="auto"/>
            </w:tcBorders>
          </w:tcPr>
          <w:p w14:paraId="7EBEA952" w14:textId="3737B3C2" w:rsidR="00544C3E" w:rsidRDefault="00544C3E" w:rsidP="00CD42EF">
            <w:pPr>
              <w:pStyle w:val="VPBody"/>
              <w:spacing w:before="0" w:after="0"/>
              <w:jc w:val="center"/>
              <w:rPr>
                <w:szCs w:val="24"/>
              </w:rPr>
            </w:pPr>
            <w:r>
              <w:rPr>
                <w:szCs w:val="24"/>
              </w:rPr>
              <w:t>1.</w:t>
            </w:r>
          </w:p>
        </w:tc>
        <w:tc>
          <w:tcPr>
            <w:tcW w:w="171" w:type="pct"/>
            <w:tcBorders>
              <w:top w:val="single" w:sz="4" w:space="0" w:color="auto"/>
              <w:left w:val="nil"/>
              <w:bottom w:val="single" w:sz="4" w:space="0" w:color="auto"/>
              <w:right w:val="single" w:sz="4" w:space="0" w:color="auto"/>
            </w:tcBorders>
          </w:tcPr>
          <w:p w14:paraId="25BFFD8C" w14:textId="3516ABF3" w:rsidR="00544C3E" w:rsidRDefault="00544C3E" w:rsidP="00CD42EF">
            <w:pPr>
              <w:pStyle w:val="VPBody"/>
              <w:spacing w:before="0" w:after="0"/>
              <w:jc w:val="center"/>
              <w:rPr>
                <w:szCs w:val="24"/>
              </w:rPr>
            </w:pPr>
            <w:r>
              <w:rPr>
                <w:szCs w:val="24"/>
              </w:rPr>
              <w:t>2.</w:t>
            </w:r>
          </w:p>
        </w:tc>
        <w:tc>
          <w:tcPr>
            <w:tcW w:w="170" w:type="pct"/>
            <w:tcBorders>
              <w:top w:val="single" w:sz="4" w:space="0" w:color="auto"/>
              <w:left w:val="nil"/>
              <w:bottom w:val="single" w:sz="4" w:space="0" w:color="auto"/>
              <w:right w:val="single" w:sz="4" w:space="0" w:color="auto"/>
            </w:tcBorders>
          </w:tcPr>
          <w:p w14:paraId="7037F866" w14:textId="4A935929" w:rsidR="00544C3E" w:rsidRDefault="00544C3E" w:rsidP="00CD42EF">
            <w:pPr>
              <w:pStyle w:val="VPBody"/>
              <w:spacing w:before="0" w:after="0"/>
              <w:jc w:val="center"/>
              <w:rPr>
                <w:szCs w:val="24"/>
              </w:rPr>
            </w:pPr>
            <w:r>
              <w:rPr>
                <w:szCs w:val="24"/>
              </w:rPr>
              <w:t>3.</w:t>
            </w:r>
          </w:p>
        </w:tc>
        <w:tc>
          <w:tcPr>
            <w:tcW w:w="169" w:type="pct"/>
            <w:tcBorders>
              <w:top w:val="single" w:sz="4" w:space="0" w:color="auto"/>
              <w:left w:val="nil"/>
              <w:bottom w:val="single" w:sz="4" w:space="0" w:color="auto"/>
              <w:right w:val="single" w:sz="4" w:space="0" w:color="auto"/>
            </w:tcBorders>
          </w:tcPr>
          <w:p w14:paraId="5F1E4F98" w14:textId="7DD8FF9B" w:rsidR="00544C3E" w:rsidRDefault="00544C3E" w:rsidP="00CD42EF">
            <w:pPr>
              <w:pStyle w:val="VPBody"/>
              <w:spacing w:before="0" w:after="0"/>
              <w:jc w:val="center"/>
              <w:rPr>
                <w:szCs w:val="24"/>
              </w:rPr>
            </w:pPr>
            <w:r>
              <w:rPr>
                <w:szCs w:val="24"/>
              </w:rPr>
              <w:t>4.</w:t>
            </w:r>
          </w:p>
        </w:tc>
      </w:tr>
      <w:tr w:rsidR="008B0FBE" w14:paraId="5D091336" w14:textId="28E05BA1" w:rsidTr="007B30CD">
        <w:trPr>
          <w:trHeight w:val="528"/>
        </w:trPr>
        <w:tc>
          <w:tcPr>
            <w:tcW w:w="2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D091324" w14:textId="7C148756" w:rsidR="008B0FBE" w:rsidRPr="00C60009" w:rsidRDefault="008B0FBE" w:rsidP="008B0FBE">
            <w:pPr>
              <w:pStyle w:val="VPBody"/>
              <w:numPr>
                <w:ilvl w:val="0"/>
                <w:numId w:val="6"/>
              </w:numPr>
              <w:spacing w:before="0" w:after="0"/>
              <w:rPr>
                <w:szCs w:val="24"/>
              </w:rPr>
            </w:pPr>
          </w:p>
        </w:tc>
        <w:tc>
          <w:tcPr>
            <w:tcW w:w="131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5D091325" w14:textId="77777777" w:rsidR="008B0FBE" w:rsidRPr="00C60009" w:rsidRDefault="008B0FBE" w:rsidP="008B0FBE">
            <w:pPr>
              <w:pStyle w:val="VPBody"/>
              <w:spacing w:before="0" w:after="0"/>
              <w:ind w:right="107"/>
              <w:rPr>
                <w:szCs w:val="24"/>
              </w:rPr>
            </w:pPr>
            <w:r w:rsidRPr="00C60009">
              <w:rPr>
                <w:szCs w:val="24"/>
              </w:rPr>
              <w:t>Programmatūras dokumentācijas izstrāde, t.sk. darbības procesu analīze</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26" w14:textId="72BBA9D7" w:rsidR="008B0FBE" w:rsidRPr="00B258CF" w:rsidRDefault="008B0FBE" w:rsidP="008B0FBE">
            <w:pPr>
              <w:pStyle w:val="VPBody"/>
              <w:spacing w:before="0" w:after="0"/>
              <w:jc w:val="center"/>
              <w:rPr>
                <w:strike/>
                <w:szCs w:val="24"/>
                <w:highlight w:val="yellow"/>
              </w:rPr>
            </w:pPr>
          </w:p>
        </w:tc>
        <w:tc>
          <w:tcPr>
            <w:tcW w:w="17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27" w14:textId="0F578F7A" w:rsidR="008B0FBE" w:rsidRPr="00B258CF" w:rsidRDefault="008B0FBE" w:rsidP="008B0FBE">
            <w:pPr>
              <w:pStyle w:val="VPBody"/>
              <w:spacing w:before="0" w:after="0"/>
              <w:jc w:val="center"/>
              <w:rPr>
                <w:strike/>
                <w:szCs w:val="24"/>
                <w:highlight w:val="yellow"/>
              </w:rPr>
            </w:pPr>
            <w:r w:rsidRPr="00C60009">
              <w:rPr>
                <w:szCs w:val="24"/>
              </w:rPr>
              <w:t>X</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28" w14:textId="2D27F551" w:rsidR="008B0FBE" w:rsidRPr="00B258CF" w:rsidRDefault="008B0FBE" w:rsidP="008B0FBE">
            <w:pPr>
              <w:pStyle w:val="VPBody"/>
              <w:spacing w:before="0" w:after="0"/>
              <w:jc w:val="center"/>
              <w:rPr>
                <w:strike/>
                <w:szCs w:val="24"/>
                <w:highlight w:val="yellow"/>
              </w:rPr>
            </w:pPr>
            <w:r w:rsidRPr="00C60009">
              <w:rPr>
                <w:szCs w:val="24"/>
              </w:rPr>
              <w:t>X</w:t>
            </w:r>
          </w:p>
        </w:tc>
        <w:tc>
          <w:tcPr>
            <w:tcW w:w="17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29" w14:textId="70FAEE87" w:rsidR="008B0FBE" w:rsidRPr="00B258CF" w:rsidRDefault="008B0FBE" w:rsidP="008B0FBE">
            <w:pPr>
              <w:pStyle w:val="VPBody"/>
              <w:spacing w:before="0" w:after="0"/>
              <w:jc w:val="center"/>
              <w:rPr>
                <w:strike/>
                <w:szCs w:val="24"/>
                <w:highlight w:val="yellow"/>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2A" w14:textId="6B978739" w:rsidR="008B0FBE" w:rsidRPr="00CD42EF" w:rsidRDefault="008B0FBE" w:rsidP="008B0FBE">
            <w:pPr>
              <w:pStyle w:val="VPBody"/>
              <w:spacing w:before="0" w:after="0"/>
              <w:jc w:val="center"/>
              <w:rPr>
                <w:szCs w:val="24"/>
                <w:highlight w:val="yellow"/>
              </w:rPr>
            </w:pPr>
            <w:r w:rsidRPr="00C60009">
              <w:rPr>
                <w:szCs w:val="24"/>
              </w:rPr>
              <w:t>X</w:t>
            </w:r>
          </w:p>
        </w:tc>
        <w:tc>
          <w:tcPr>
            <w:tcW w:w="17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2B" w14:textId="341A94E0"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2C" w14:textId="51C8503B" w:rsidR="008B0FBE" w:rsidRPr="00C60009" w:rsidRDefault="008B0FBE" w:rsidP="008B0FBE">
            <w:pPr>
              <w:pStyle w:val="VPBody"/>
              <w:spacing w:before="0" w:after="0"/>
              <w:jc w:val="center"/>
              <w:rPr>
                <w:szCs w:val="24"/>
              </w:rPr>
            </w:pPr>
            <w:r w:rsidRPr="00C60009">
              <w:rPr>
                <w:szCs w:val="24"/>
              </w:rPr>
              <w:t>X</w:t>
            </w:r>
          </w:p>
        </w:tc>
        <w:tc>
          <w:tcPr>
            <w:tcW w:w="17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2D" w14:textId="75221A40"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vAlign w:val="center"/>
          </w:tcPr>
          <w:p w14:paraId="5D09132E" w14:textId="58A6EE06"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09132F" w14:textId="652AC5C9"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30" w14:textId="5CFAB0E7"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31" w14:textId="70233D9D"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vAlign w:val="center"/>
          </w:tcPr>
          <w:p w14:paraId="5D091332" w14:textId="5D4B60DE" w:rsidR="008B0FBE" w:rsidRPr="00142018" w:rsidRDefault="008B0FBE" w:rsidP="008B0FBE">
            <w:pPr>
              <w:pStyle w:val="VPBody"/>
              <w:spacing w:before="0" w:after="0"/>
              <w:jc w:val="center"/>
              <w:rPr>
                <w:szCs w:val="24"/>
              </w:rPr>
            </w:pPr>
            <w:r w:rsidRPr="00142018">
              <w:rPr>
                <w:szCs w:val="24"/>
              </w:rPr>
              <w:t>X</w:t>
            </w:r>
          </w:p>
        </w:tc>
        <w:tc>
          <w:tcPr>
            <w:tcW w:w="171" w:type="pct"/>
            <w:tcBorders>
              <w:top w:val="single" w:sz="4" w:space="0" w:color="auto"/>
              <w:left w:val="single" w:sz="4" w:space="0" w:color="auto"/>
              <w:bottom w:val="single" w:sz="4" w:space="0" w:color="auto"/>
              <w:right w:val="single" w:sz="4" w:space="0" w:color="auto"/>
            </w:tcBorders>
            <w:vAlign w:val="center"/>
          </w:tcPr>
          <w:p w14:paraId="5D091333" w14:textId="74DBED8F" w:rsidR="008B0FBE" w:rsidRPr="0084124D" w:rsidRDefault="008B0FBE" w:rsidP="008B0FBE">
            <w:pPr>
              <w:pStyle w:val="VPBody"/>
              <w:spacing w:before="0" w:after="0"/>
              <w:jc w:val="center"/>
              <w:rPr>
                <w:szCs w:val="24"/>
              </w:rPr>
            </w:pPr>
            <w:r>
              <w:rPr>
                <w:szCs w:val="24"/>
              </w:rPr>
              <w:t>X</w:t>
            </w:r>
          </w:p>
        </w:tc>
        <w:tc>
          <w:tcPr>
            <w:tcW w:w="171" w:type="pct"/>
            <w:tcBorders>
              <w:top w:val="single" w:sz="4" w:space="0" w:color="auto"/>
              <w:left w:val="nil"/>
              <w:bottom w:val="single" w:sz="4" w:space="0" w:color="auto"/>
              <w:right w:val="single" w:sz="4" w:space="0" w:color="auto"/>
            </w:tcBorders>
            <w:vAlign w:val="center"/>
          </w:tcPr>
          <w:p w14:paraId="5D091334" w14:textId="34358EA5" w:rsidR="008B0FBE" w:rsidRPr="0084124D" w:rsidRDefault="008B0FBE" w:rsidP="008B0FBE">
            <w:pPr>
              <w:pStyle w:val="VPBody"/>
              <w:spacing w:before="0" w:after="0"/>
              <w:jc w:val="center"/>
              <w:rPr>
                <w:szCs w:val="24"/>
              </w:rPr>
            </w:pPr>
            <w:r>
              <w:rPr>
                <w:szCs w:val="24"/>
              </w:rPr>
              <w:t>X</w:t>
            </w:r>
          </w:p>
        </w:tc>
        <w:tc>
          <w:tcPr>
            <w:tcW w:w="207" w:type="pct"/>
            <w:tcBorders>
              <w:top w:val="single" w:sz="4" w:space="0" w:color="auto"/>
              <w:left w:val="nil"/>
              <w:bottom w:val="single" w:sz="4" w:space="0" w:color="auto"/>
              <w:right w:val="single" w:sz="4" w:space="0" w:color="auto"/>
            </w:tcBorders>
            <w:vAlign w:val="center"/>
          </w:tcPr>
          <w:p w14:paraId="5D091335" w14:textId="05AE27FC" w:rsidR="008B0FBE" w:rsidRPr="00C60009" w:rsidRDefault="008B0FBE" w:rsidP="008B0FBE">
            <w:pPr>
              <w:pStyle w:val="VPBody"/>
              <w:tabs>
                <w:tab w:val="clear" w:pos="0"/>
                <w:tab w:val="left" w:pos="136"/>
              </w:tabs>
              <w:spacing w:before="0" w:after="0"/>
              <w:ind w:left="36" w:right="-59"/>
              <w:jc w:val="center"/>
              <w:rPr>
                <w:szCs w:val="24"/>
              </w:rPr>
            </w:pPr>
            <w:r>
              <w:rPr>
                <w:szCs w:val="24"/>
              </w:rPr>
              <w:t>X</w:t>
            </w:r>
          </w:p>
        </w:tc>
        <w:tc>
          <w:tcPr>
            <w:tcW w:w="174" w:type="pct"/>
            <w:tcBorders>
              <w:top w:val="single" w:sz="4" w:space="0" w:color="auto"/>
              <w:left w:val="nil"/>
              <w:bottom w:val="single" w:sz="4" w:space="0" w:color="auto"/>
              <w:right w:val="single" w:sz="4" w:space="0" w:color="auto"/>
            </w:tcBorders>
            <w:vAlign w:val="center"/>
          </w:tcPr>
          <w:p w14:paraId="106866C4" w14:textId="0540B270" w:rsidR="008B0FBE" w:rsidRPr="00C60009" w:rsidRDefault="008B0FBE" w:rsidP="008B0FBE">
            <w:pPr>
              <w:pStyle w:val="VPBody"/>
              <w:tabs>
                <w:tab w:val="clear" w:pos="0"/>
                <w:tab w:val="left" w:pos="136"/>
              </w:tabs>
              <w:spacing w:before="0" w:after="0"/>
              <w:ind w:left="36" w:right="-59"/>
              <w:jc w:val="center"/>
              <w:rPr>
                <w:szCs w:val="24"/>
              </w:rPr>
            </w:pPr>
            <w:r>
              <w:rPr>
                <w:szCs w:val="24"/>
              </w:rPr>
              <w:t>X</w:t>
            </w:r>
          </w:p>
        </w:tc>
        <w:tc>
          <w:tcPr>
            <w:tcW w:w="171" w:type="pct"/>
            <w:tcBorders>
              <w:top w:val="single" w:sz="4" w:space="0" w:color="auto"/>
              <w:left w:val="nil"/>
              <w:bottom w:val="single" w:sz="4" w:space="0" w:color="auto"/>
              <w:right w:val="single" w:sz="4" w:space="0" w:color="auto"/>
            </w:tcBorders>
            <w:vAlign w:val="center"/>
          </w:tcPr>
          <w:p w14:paraId="1E4B4667" w14:textId="1E0A1588" w:rsidR="008B0FBE" w:rsidRPr="00C60009" w:rsidRDefault="008B0FBE" w:rsidP="008B0FBE">
            <w:pPr>
              <w:pStyle w:val="VPBody"/>
              <w:tabs>
                <w:tab w:val="clear" w:pos="0"/>
                <w:tab w:val="left" w:pos="136"/>
              </w:tabs>
              <w:spacing w:before="0" w:after="0"/>
              <w:ind w:left="36" w:right="-59"/>
              <w:jc w:val="center"/>
              <w:rPr>
                <w:szCs w:val="24"/>
              </w:rPr>
            </w:pPr>
            <w:r>
              <w:rPr>
                <w:szCs w:val="24"/>
              </w:rPr>
              <w:t>X</w:t>
            </w:r>
          </w:p>
        </w:tc>
        <w:tc>
          <w:tcPr>
            <w:tcW w:w="170" w:type="pct"/>
            <w:tcBorders>
              <w:top w:val="single" w:sz="4" w:space="0" w:color="auto"/>
              <w:left w:val="nil"/>
              <w:bottom w:val="single" w:sz="4" w:space="0" w:color="auto"/>
              <w:right w:val="single" w:sz="4" w:space="0" w:color="auto"/>
            </w:tcBorders>
            <w:vAlign w:val="center"/>
          </w:tcPr>
          <w:p w14:paraId="1C7C5B51" w14:textId="45820211" w:rsidR="008B0FBE" w:rsidRPr="00C60009" w:rsidRDefault="008B0FBE" w:rsidP="008B0FBE">
            <w:pPr>
              <w:pStyle w:val="VPBody"/>
              <w:tabs>
                <w:tab w:val="clear" w:pos="0"/>
                <w:tab w:val="left" w:pos="136"/>
              </w:tabs>
              <w:spacing w:before="0" w:after="0"/>
              <w:ind w:left="36" w:right="-59"/>
              <w:jc w:val="center"/>
              <w:rPr>
                <w:szCs w:val="24"/>
              </w:rPr>
            </w:pPr>
            <w:r>
              <w:rPr>
                <w:szCs w:val="24"/>
              </w:rPr>
              <w:t>X</w:t>
            </w:r>
          </w:p>
        </w:tc>
        <w:tc>
          <w:tcPr>
            <w:tcW w:w="169" w:type="pct"/>
            <w:tcBorders>
              <w:top w:val="single" w:sz="4" w:space="0" w:color="auto"/>
              <w:left w:val="nil"/>
              <w:bottom w:val="single" w:sz="4" w:space="0" w:color="auto"/>
              <w:right w:val="single" w:sz="4" w:space="0" w:color="auto"/>
            </w:tcBorders>
            <w:vAlign w:val="center"/>
          </w:tcPr>
          <w:p w14:paraId="4227E80F" w14:textId="279625DC" w:rsidR="008B0FBE" w:rsidRPr="00C60009" w:rsidRDefault="008B0FBE" w:rsidP="008B0FBE">
            <w:pPr>
              <w:pStyle w:val="VPBody"/>
              <w:tabs>
                <w:tab w:val="clear" w:pos="0"/>
                <w:tab w:val="left" w:pos="136"/>
              </w:tabs>
              <w:spacing w:before="0" w:after="0"/>
              <w:ind w:left="36" w:right="-59"/>
              <w:jc w:val="center"/>
              <w:rPr>
                <w:szCs w:val="24"/>
              </w:rPr>
            </w:pPr>
            <w:r>
              <w:rPr>
                <w:szCs w:val="24"/>
              </w:rPr>
              <w:t>X</w:t>
            </w:r>
          </w:p>
        </w:tc>
      </w:tr>
      <w:tr w:rsidR="008B0FBE" w14:paraId="5D091349" w14:textId="0FFE669D" w:rsidTr="007B30CD">
        <w:trPr>
          <w:trHeight w:val="522"/>
        </w:trPr>
        <w:tc>
          <w:tcPr>
            <w:tcW w:w="2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D091337" w14:textId="5B63DA01" w:rsidR="008B0FBE" w:rsidRPr="00C60009" w:rsidRDefault="008B0FBE" w:rsidP="008B0FBE">
            <w:pPr>
              <w:pStyle w:val="VPBody"/>
              <w:numPr>
                <w:ilvl w:val="0"/>
                <w:numId w:val="4"/>
              </w:numPr>
              <w:spacing w:before="0" w:after="0"/>
              <w:rPr>
                <w:szCs w:val="24"/>
              </w:rPr>
            </w:pPr>
          </w:p>
        </w:tc>
        <w:tc>
          <w:tcPr>
            <w:tcW w:w="131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5D091338" w14:textId="77777777" w:rsidR="008B0FBE" w:rsidRPr="00C60009" w:rsidRDefault="008B0FBE" w:rsidP="008B0FBE">
            <w:pPr>
              <w:pStyle w:val="VPBody"/>
              <w:spacing w:before="0" w:after="0"/>
              <w:ind w:right="107"/>
              <w:rPr>
                <w:szCs w:val="24"/>
              </w:rPr>
            </w:pPr>
            <w:r w:rsidRPr="00C60009">
              <w:rPr>
                <w:szCs w:val="24"/>
              </w:rPr>
              <w:t>Programmatūras, t.sk. integrācijas ar esošajām VID IS izstrāde</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39" w14:textId="77777777" w:rsidR="008B0FBE" w:rsidRPr="00C60009" w:rsidRDefault="008B0FBE" w:rsidP="008B0FBE">
            <w:pPr>
              <w:pStyle w:val="VPBody"/>
              <w:spacing w:before="0" w:after="0"/>
              <w:jc w:val="center"/>
              <w:rPr>
                <w:szCs w:val="24"/>
              </w:rPr>
            </w:pPr>
          </w:p>
        </w:tc>
        <w:tc>
          <w:tcPr>
            <w:tcW w:w="17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3A" w14:textId="77777777" w:rsidR="008B0FBE" w:rsidRPr="00C60009" w:rsidRDefault="008B0FBE" w:rsidP="008B0FBE">
            <w:pPr>
              <w:pStyle w:val="VPBody"/>
              <w:spacing w:before="0" w:after="0"/>
              <w:jc w:val="center"/>
              <w:rPr>
                <w:szCs w:val="24"/>
              </w:rPr>
            </w:pP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3B" w14:textId="77777777" w:rsidR="008B0FBE" w:rsidRPr="00C60009" w:rsidRDefault="008B0FBE" w:rsidP="008B0FBE">
            <w:pPr>
              <w:pStyle w:val="VPBody"/>
              <w:spacing w:before="0" w:after="0"/>
              <w:jc w:val="center"/>
              <w:rPr>
                <w:szCs w:val="24"/>
              </w:rPr>
            </w:pPr>
          </w:p>
        </w:tc>
        <w:tc>
          <w:tcPr>
            <w:tcW w:w="17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3C" w14:textId="12FFAA52"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3D" w14:textId="7535D00C" w:rsidR="008B0FBE" w:rsidRPr="00CD42EF" w:rsidRDefault="008B0FBE" w:rsidP="008B0FBE">
            <w:pPr>
              <w:pStyle w:val="VPBody"/>
              <w:spacing w:before="0" w:after="0"/>
              <w:jc w:val="center"/>
              <w:rPr>
                <w:szCs w:val="24"/>
                <w:highlight w:val="yellow"/>
              </w:rPr>
            </w:pPr>
            <w:r w:rsidRPr="00C60009">
              <w:rPr>
                <w:szCs w:val="24"/>
              </w:rPr>
              <w:t>X</w:t>
            </w:r>
          </w:p>
        </w:tc>
        <w:tc>
          <w:tcPr>
            <w:tcW w:w="17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3E" w14:textId="2C7B4868"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3F" w14:textId="109594ED" w:rsidR="008B0FBE" w:rsidRPr="00C60009" w:rsidRDefault="008B0FBE" w:rsidP="008B0FBE">
            <w:pPr>
              <w:pStyle w:val="VPBody"/>
              <w:spacing w:before="0" w:after="0"/>
              <w:jc w:val="center"/>
              <w:rPr>
                <w:szCs w:val="24"/>
              </w:rPr>
            </w:pPr>
            <w:r w:rsidRPr="00C60009">
              <w:rPr>
                <w:szCs w:val="24"/>
              </w:rPr>
              <w:t>X</w:t>
            </w:r>
          </w:p>
        </w:tc>
        <w:tc>
          <w:tcPr>
            <w:tcW w:w="17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40" w14:textId="04F317A7"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vAlign w:val="center"/>
          </w:tcPr>
          <w:p w14:paraId="5D091341" w14:textId="1737C73A"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091342" w14:textId="0052E116"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43" w14:textId="219046E8"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44" w14:textId="1FA783EE"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vAlign w:val="center"/>
          </w:tcPr>
          <w:p w14:paraId="5D091345" w14:textId="2FD005E8" w:rsidR="008B0FBE" w:rsidRPr="00142018" w:rsidRDefault="008B0FBE" w:rsidP="008B0FBE">
            <w:pPr>
              <w:pStyle w:val="VPBody"/>
              <w:spacing w:before="0" w:after="0"/>
              <w:jc w:val="center"/>
              <w:rPr>
                <w:szCs w:val="24"/>
              </w:rPr>
            </w:pPr>
            <w:r w:rsidRPr="00142018">
              <w:rPr>
                <w:szCs w:val="24"/>
              </w:rPr>
              <w:t>X</w:t>
            </w:r>
          </w:p>
        </w:tc>
        <w:tc>
          <w:tcPr>
            <w:tcW w:w="171" w:type="pct"/>
            <w:tcBorders>
              <w:top w:val="single" w:sz="4" w:space="0" w:color="auto"/>
              <w:left w:val="single" w:sz="4" w:space="0" w:color="auto"/>
              <w:bottom w:val="single" w:sz="4" w:space="0" w:color="auto"/>
              <w:right w:val="single" w:sz="4" w:space="0" w:color="auto"/>
            </w:tcBorders>
            <w:vAlign w:val="center"/>
          </w:tcPr>
          <w:p w14:paraId="5D091346" w14:textId="0EE88E1E" w:rsidR="008B0FBE" w:rsidRPr="0084124D" w:rsidRDefault="008B0FBE" w:rsidP="008B0FBE">
            <w:pPr>
              <w:pStyle w:val="VPBody"/>
              <w:spacing w:before="0" w:after="0"/>
              <w:jc w:val="center"/>
              <w:rPr>
                <w:szCs w:val="24"/>
              </w:rPr>
            </w:pPr>
            <w:r>
              <w:rPr>
                <w:szCs w:val="24"/>
              </w:rPr>
              <w:t>X</w:t>
            </w:r>
          </w:p>
        </w:tc>
        <w:tc>
          <w:tcPr>
            <w:tcW w:w="171" w:type="pct"/>
            <w:tcBorders>
              <w:top w:val="single" w:sz="4" w:space="0" w:color="auto"/>
              <w:left w:val="nil"/>
              <w:bottom w:val="single" w:sz="4" w:space="0" w:color="auto"/>
              <w:right w:val="single" w:sz="4" w:space="0" w:color="auto"/>
            </w:tcBorders>
            <w:vAlign w:val="center"/>
          </w:tcPr>
          <w:p w14:paraId="5D091347" w14:textId="0AA0CD53" w:rsidR="008B0FBE" w:rsidRPr="0084124D" w:rsidRDefault="008B0FBE" w:rsidP="008B0FBE">
            <w:pPr>
              <w:pStyle w:val="VPBody"/>
              <w:spacing w:before="0" w:after="0"/>
              <w:jc w:val="center"/>
              <w:rPr>
                <w:szCs w:val="24"/>
              </w:rPr>
            </w:pPr>
            <w:r>
              <w:rPr>
                <w:szCs w:val="24"/>
              </w:rPr>
              <w:t>X</w:t>
            </w:r>
          </w:p>
        </w:tc>
        <w:tc>
          <w:tcPr>
            <w:tcW w:w="207" w:type="pct"/>
            <w:tcBorders>
              <w:top w:val="single" w:sz="4" w:space="0" w:color="auto"/>
              <w:left w:val="nil"/>
              <w:bottom w:val="single" w:sz="4" w:space="0" w:color="auto"/>
              <w:right w:val="single" w:sz="4" w:space="0" w:color="auto"/>
            </w:tcBorders>
            <w:vAlign w:val="center"/>
          </w:tcPr>
          <w:p w14:paraId="5D091348" w14:textId="55F19403" w:rsidR="008B0FBE" w:rsidRPr="00C60009" w:rsidRDefault="008B0FBE" w:rsidP="008B0FBE">
            <w:pPr>
              <w:pStyle w:val="VPBody"/>
              <w:spacing w:before="0" w:after="0"/>
              <w:jc w:val="center"/>
              <w:rPr>
                <w:szCs w:val="24"/>
              </w:rPr>
            </w:pPr>
            <w:r>
              <w:rPr>
                <w:szCs w:val="24"/>
              </w:rPr>
              <w:t>X</w:t>
            </w:r>
          </w:p>
        </w:tc>
        <w:tc>
          <w:tcPr>
            <w:tcW w:w="174" w:type="pct"/>
            <w:tcBorders>
              <w:top w:val="single" w:sz="4" w:space="0" w:color="auto"/>
              <w:left w:val="nil"/>
              <w:bottom w:val="single" w:sz="4" w:space="0" w:color="auto"/>
              <w:right w:val="single" w:sz="4" w:space="0" w:color="auto"/>
            </w:tcBorders>
            <w:vAlign w:val="center"/>
          </w:tcPr>
          <w:p w14:paraId="49C8A935" w14:textId="2FC80D09" w:rsidR="008B0FBE" w:rsidRPr="00C60009" w:rsidRDefault="008B0FBE" w:rsidP="008B0FBE">
            <w:pPr>
              <w:pStyle w:val="VPBody"/>
              <w:spacing w:before="0" w:after="0"/>
              <w:jc w:val="center"/>
              <w:rPr>
                <w:szCs w:val="24"/>
              </w:rPr>
            </w:pPr>
            <w:r>
              <w:rPr>
                <w:szCs w:val="24"/>
              </w:rPr>
              <w:t>X</w:t>
            </w:r>
          </w:p>
        </w:tc>
        <w:tc>
          <w:tcPr>
            <w:tcW w:w="171" w:type="pct"/>
            <w:tcBorders>
              <w:top w:val="single" w:sz="4" w:space="0" w:color="auto"/>
              <w:left w:val="nil"/>
              <w:bottom w:val="single" w:sz="4" w:space="0" w:color="auto"/>
              <w:right w:val="single" w:sz="4" w:space="0" w:color="auto"/>
            </w:tcBorders>
            <w:vAlign w:val="center"/>
          </w:tcPr>
          <w:p w14:paraId="3A23F15E" w14:textId="28A8D2DC" w:rsidR="008B0FBE" w:rsidRPr="00C60009" w:rsidRDefault="008B0FBE" w:rsidP="008B0FBE">
            <w:pPr>
              <w:pStyle w:val="VPBody"/>
              <w:spacing w:before="0" w:after="0"/>
              <w:jc w:val="center"/>
              <w:rPr>
                <w:szCs w:val="24"/>
              </w:rPr>
            </w:pPr>
            <w:r>
              <w:rPr>
                <w:szCs w:val="24"/>
              </w:rPr>
              <w:t>X</w:t>
            </w:r>
          </w:p>
        </w:tc>
        <w:tc>
          <w:tcPr>
            <w:tcW w:w="170" w:type="pct"/>
            <w:tcBorders>
              <w:top w:val="single" w:sz="4" w:space="0" w:color="auto"/>
              <w:left w:val="nil"/>
              <w:bottom w:val="single" w:sz="4" w:space="0" w:color="auto"/>
              <w:right w:val="single" w:sz="4" w:space="0" w:color="auto"/>
            </w:tcBorders>
            <w:vAlign w:val="center"/>
          </w:tcPr>
          <w:p w14:paraId="35DCB44E" w14:textId="18BAEB7D" w:rsidR="008B0FBE" w:rsidRPr="00C60009" w:rsidRDefault="008B0FBE" w:rsidP="008B0FBE">
            <w:pPr>
              <w:pStyle w:val="VPBody"/>
              <w:spacing w:before="0" w:after="0"/>
              <w:jc w:val="center"/>
              <w:rPr>
                <w:szCs w:val="24"/>
              </w:rPr>
            </w:pPr>
            <w:r>
              <w:rPr>
                <w:szCs w:val="24"/>
              </w:rPr>
              <w:t>X</w:t>
            </w:r>
          </w:p>
        </w:tc>
        <w:tc>
          <w:tcPr>
            <w:tcW w:w="169" w:type="pct"/>
            <w:tcBorders>
              <w:top w:val="single" w:sz="4" w:space="0" w:color="auto"/>
              <w:left w:val="nil"/>
              <w:bottom w:val="single" w:sz="4" w:space="0" w:color="auto"/>
              <w:right w:val="single" w:sz="4" w:space="0" w:color="auto"/>
            </w:tcBorders>
            <w:vAlign w:val="center"/>
          </w:tcPr>
          <w:p w14:paraId="2DB33C60" w14:textId="55E8D48E" w:rsidR="008B0FBE" w:rsidRPr="00C60009" w:rsidRDefault="008B0FBE" w:rsidP="008B0FBE">
            <w:pPr>
              <w:pStyle w:val="VPBody"/>
              <w:spacing w:before="0" w:after="0"/>
              <w:jc w:val="center"/>
              <w:rPr>
                <w:szCs w:val="24"/>
              </w:rPr>
            </w:pPr>
            <w:r>
              <w:rPr>
                <w:szCs w:val="24"/>
              </w:rPr>
              <w:t>X</w:t>
            </w:r>
          </w:p>
        </w:tc>
      </w:tr>
      <w:tr w:rsidR="008B0FBE" w14:paraId="5D09135C" w14:textId="501FF036" w:rsidTr="007B30CD">
        <w:trPr>
          <w:trHeight w:val="360"/>
        </w:trPr>
        <w:tc>
          <w:tcPr>
            <w:tcW w:w="2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D09134A" w14:textId="51BDA8F4" w:rsidR="008B0FBE" w:rsidRPr="00C60009" w:rsidRDefault="008B0FBE" w:rsidP="008B0FBE">
            <w:pPr>
              <w:pStyle w:val="VPBody"/>
              <w:numPr>
                <w:ilvl w:val="0"/>
                <w:numId w:val="4"/>
              </w:numPr>
              <w:spacing w:before="0" w:after="0"/>
              <w:rPr>
                <w:szCs w:val="24"/>
              </w:rPr>
            </w:pPr>
          </w:p>
        </w:tc>
        <w:tc>
          <w:tcPr>
            <w:tcW w:w="131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5D09134B" w14:textId="77777777" w:rsidR="008B0FBE" w:rsidRPr="00C60009" w:rsidRDefault="008B0FBE" w:rsidP="008B0FBE">
            <w:pPr>
              <w:pStyle w:val="VPBody"/>
              <w:spacing w:before="0" w:after="0"/>
              <w:ind w:right="107"/>
              <w:rPr>
                <w:szCs w:val="24"/>
              </w:rPr>
            </w:pPr>
            <w:r w:rsidRPr="00C60009">
              <w:rPr>
                <w:szCs w:val="24"/>
              </w:rPr>
              <w:t>Datu migrācija, t.sk. migrācijas testēšan</w:t>
            </w:r>
            <w:r>
              <w:rPr>
                <w:szCs w:val="24"/>
              </w:rPr>
              <w:t>a</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4C" w14:textId="246F9165" w:rsidR="008B0FBE" w:rsidRPr="00C60009" w:rsidRDefault="008B0FBE" w:rsidP="008B0FBE">
            <w:pPr>
              <w:pStyle w:val="VPBody"/>
              <w:spacing w:before="0" w:after="0"/>
              <w:jc w:val="center"/>
              <w:rPr>
                <w:szCs w:val="24"/>
              </w:rPr>
            </w:pPr>
          </w:p>
        </w:tc>
        <w:tc>
          <w:tcPr>
            <w:tcW w:w="17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4D" w14:textId="6CB38E05"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4E" w14:textId="3F5C545F" w:rsidR="008B0FBE" w:rsidRPr="00C60009" w:rsidRDefault="008B0FBE" w:rsidP="008B0FBE">
            <w:pPr>
              <w:pStyle w:val="VPBody"/>
              <w:spacing w:before="0" w:after="0"/>
              <w:jc w:val="center"/>
              <w:rPr>
                <w:szCs w:val="24"/>
              </w:rPr>
            </w:pPr>
            <w:r w:rsidRPr="00C60009">
              <w:rPr>
                <w:szCs w:val="24"/>
              </w:rPr>
              <w:t>X</w:t>
            </w:r>
          </w:p>
        </w:tc>
        <w:tc>
          <w:tcPr>
            <w:tcW w:w="17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4F" w14:textId="541D9268"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50" w14:textId="7E055720" w:rsidR="008B0FBE" w:rsidRPr="00CD42EF" w:rsidRDefault="008B0FBE" w:rsidP="008B0FBE">
            <w:pPr>
              <w:pStyle w:val="VPBody"/>
              <w:spacing w:before="0" w:after="0"/>
              <w:jc w:val="center"/>
              <w:rPr>
                <w:szCs w:val="24"/>
                <w:highlight w:val="yellow"/>
              </w:rPr>
            </w:pPr>
            <w:r w:rsidRPr="00C60009">
              <w:rPr>
                <w:szCs w:val="24"/>
              </w:rPr>
              <w:t>X</w:t>
            </w:r>
          </w:p>
        </w:tc>
        <w:tc>
          <w:tcPr>
            <w:tcW w:w="17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51" w14:textId="5F405B36"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52" w14:textId="3ED77E72" w:rsidR="008B0FBE" w:rsidRPr="00C60009" w:rsidRDefault="008B0FBE" w:rsidP="008B0FBE">
            <w:pPr>
              <w:pStyle w:val="VPBody"/>
              <w:spacing w:before="0" w:after="0"/>
              <w:jc w:val="center"/>
              <w:rPr>
                <w:szCs w:val="24"/>
              </w:rPr>
            </w:pPr>
            <w:r w:rsidRPr="00C60009">
              <w:rPr>
                <w:szCs w:val="24"/>
              </w:rPr>
              <w:t>X</w:t>
            </w:r>
          </w:p>
        </w:tc>
        <w:tc>
          <w:tcPr>
            <w:tcW w:w="17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53" w14:textId="54F94F31"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vAlign w:val="center"/>
          </w:tcPr>
          <w:p w14:paraId="5D091354" w14:textId="2CA48D48"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091355" w14:textId="2E39177D"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56" w14:textId="3AEC8D6E"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57" w14:textId="67FABA86"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vAlign w:val="center"/>
          </w:tcPr>
          <w:p w14:paraId="5D091358" w14:textId="5A7F6647" w:rsidR="008B0FBE" w:rsidRPr="00142018" w:rsidRDefault="008B0FBE" w:rsidP="008B0FBE">
            <w:pPr>
              <w:pStyle w:val="VPBody"/>
              <w:spacing w:before="0" w:after="0"/>
              <w:jc w:val="center"/>
              <w:rPr>
                <w:szCs w:val="24"/>
              </w:rPr>
            </w:pPr>
            <w:r w:rsidRPr="00142018">
              <w:rPr>
                <w:szCs w:val="24"/>
              </w:rPr>
              <w:t>X</w:t>
            </w:r>
          </w:p>
        </w:tc>
        <w:tc>
          <w:tcPr>
            <w:tcW w:w="171" w:type="pct"/>
            <w:tcBorders>
              <w:top w:val="single" w:sz="4" w:space="0" w:color="auto"/>
              <w:left w:val="single" w:sz="4" w:space="0" w:color="auto"/>
              <w:bottom w:val="single" w:sz="4" w:space="0" w:color="auto"/>
              <w:right w:val="single" w:sz="4" w:space="0" w:color="auto"/>
            </w:tcBorders>
            <w:vAlign w:val="center"/>
          </w:tcPr>
          <w:p w14:paraId="5D091359" w14:textId="578D1E75" w:rsidR="008B0FBE" w:rsidRPr="0084124D" w:rsidRDefault="008B0FBE" w:rsidP="008B0FBE">
            <w:pPr>
              <w:pStyle w:val="VPBody"/>
              <w:spacing w:before="0" w:after="0"/>
              <w:jc w:val="center"/>
              <w:rPr>
                <w:szCs w:val="24"/>
              </w:rPr>
            </w:pPr>
            <w:r>
              <w:rPr>
                <w:szCs w:val="24"/>
              </w:rPr>
              <w:t>X</w:t>
            </w:r>
          </w:p>
        </w:tc>
        <w:tc>
          <w:tcPr>
            <w:tcW w:w="171" w:type="pct"/>
            <w:tcBorders>
              <w:top w:val="single" w:sz="4" w:space="0" w:color="auto"/>
              <w:left w:val="nil"/>
              <w:bottom w:val="single" w:sz="4" w:space="0" w:color="auto"/>
              <w:right w:val="single" w:sz="4" w:space="0" w:color="auto"/>
            </w:tcBorders>
            <w:vAlign w:val="center"/>
          </w:tcPr>
          <w:p w14:paraId="5D09135A" w14:textId="5BD65B39" w:rsidR="008B0FBE" w:rsidRPr="0084124D" w:rsidRDefault="008B0FBE" w:rsidP="008B0FBE">
            <w:pPr>
              <w:pStyle w:val="VPBody"/>
              <w:spacing w:before="0" w:after="0"/>
              <w:jc w:val="center"/>
              <w:rPr>
                <w:szCs w:val="24"/>
              </w:rPr>
            </w:pPr>
            <w:r>
              <w:rPr>
                <w:szCs w:val="24"/>
              </w:rPr>
              <w:t>X</w:t>
            </w:r>
          </w:p>
        </w:tc>
        <w:tc>
          <w:tcPr>
            <w:tcW w:w="207" w:type="pct"/>
            <w:tcBorders>
              <w:top w:val="single" w:sz="4" w:space="0" w:color="auto"/>
              <w:left w:val="nil"/>
              <w:bottom w:val="single" w:sz="4" w:space="0" w:color="auto"/>
              <w:right w:val="single" w:sz="4" w:space="0" w:color="auto"/>
            </w:tcBorders>
            <w:vAlign w:val="center"/>
          </w:tcPr>
          <w:p w14:paraId="5D09135B" w14:textId="4976890D" w:rsidR="008B0FBE" w:rsidRPr="00C60009" w:rsidRDefault="008B0FBE" w:rsidP="008B0FBE">
            <w:pPr>
              <w:pStyle w:val="VPBody"/>
              <w:spacing w:before="0" w:after="0"/>
              <w:jc w:val="center"/>
              <w:rPr>
                <w:szCs w:val="24"/>
              </w:rPr>
            </w:pPr>
            <w:r>
              <w:rPr>
                <w:szCs w:val="24"/>
              </w:rPr>
              <w:t>X</w:t>
            </w:r>
          </w:p>
        </w:tc>
        <w:tc>
          <w:tcPr>
            <w:tcW w:w="174" w:type="pct"/>
            <w:tcBorders>
              <w:top w:val="single" w:sz="4" w:space="0" w:color="auto"/>
              <w:left w:val="nil"/>
              <w:bottom w:val="single" w:sz="4" w:space="0" w:color="auto"/>
              <w:right w:val="single" w:sz="4" w:space="0" w:color="auto"/>
            </w:tcBorders>
            <w:vAlign w:val="center"/>
          </w:tcPr>
          <w:p w14:paraId="3211DA64" w14:textId="63748E6A" w:rsidR="008B0FBE" w:rsidRPr="00C60009" w:rsidRDefault="008B0FBE" w:rsidP="008B0FBE">
            <w:pPr>
              <w:pStyle w:val="VPBody"/>
              <w:spacing w:before="0" w:after="0"/>
              <w:jc w:val="center"/>
              <w:rPr>
                <w:szCs w:val="24"/>
              </w:rPr>
            </w:pPr>
            <w:r>
              <w:rPr>
                <w:szCs w:val="24"/>
              </w:rPr>
              <w:t>X</w:t>
            </w:r>
          </w:p>
        </w:tc>
        <w:tc>
          <w:tcPr>
            <w:tcW w:w="171" w:type="pct"/>
            <w:tcBorders>
              <w:top w:val="single" w:sz="4" w:space="0" w:color="auto"/>
              <w:left w:val="nil"/>
              <w:bottom w:val="single" w:sz="4" w:space="0" w:color="auto"/>
              <w:right w:val="single" w:sz="4" w:space="0" w:color="auto"/>
            </w:tcBorders>
            <w:vAlign w:val="center"/>
          </w:tcPr>
          <w:p w14:paraId="728F1C96" w14:textId="0988586B" w:rsidR="008B0FBE" w:rsidRPr="00C60009" w:rsidRDefault="008B0FBE" w:rsidP="008B0FBE">
            <w:pPr>
              <w:pStyle w:val="VPBody"/>
              <w:spacing w:before="0" w:after="0"/>
              <w:jc w:val="center"/>
              <w:rPr>
                <w:szCs w:val="24"/>
              </w:rPr>
            </w:pPr>
            <w:r>
              <w:rPr>
                <w:szCs w:val="24"/>
              </w:rPr>
              <w:t>X</w:t>
            </w:r>
          </w:p>
        </w:tc>
        <w:tc>
          <w:tcPr>
            <w:tcW w:w="170" w:type="pct"/>
            <w:tcBorders>
              <w:top w:val="single" w:sz="4" w:space="0" w:color="auto"/>
              <w:left w:val="nil"/>
              <w:bottom w:val="single" w:sz="4" w:space="0" w:color="auto"/>
              <w:right w:val="single" w:sz="4" w:space="0" w:color="auto"/>
            </w:tcBorders>
            <w:vAlign w:val="center"/>
          </w:tcPr>
          <w:p w14:paraId="1D67F461" w14:textId="1BEC86D5" w:rsidR="008B0FBE" w:rsidRPr="00C60009" w:rsidRDefault="008B0FBE" w:rsidP="008B0FBE">
            <w:pPr>
              <w:pStyle w:val="VPBody"/>
              <w:spacing w:before="0" w:after="0"/>
              <w:jc w:val="center"/>
              <w:rPr>
                <w:szCs w:val="24"/>
              </w:rPr>
            </w:pPr>
            <w:r>
              <w:rPr>
                <w:szCs w:val="24"/>
              </w:rPr>
              <w:t>X</w:t>
            </w:r>
          </w:p>
        </w:tc>
        <w:tc>
          <w:tcPr>
            <w:tcW w:w="169" w:type="pct"/>
            <w:tcBorders>
              <w:top w:val="single" w:sz="4" w:space="0" w:color="auto"/>
              <w:left w:val="nil"/>
              <w:bottom w:val="single" w:sz="4" w:space="0" w:color="auto"/>
              <w:right w:val="single" w:sz="4" w:space="0" w:color="auto"/>
            </w:tcBorders>
            <w:vAlign w:val="center"/>
          </w:tcPr>
          <w:p w14:paraId="744F3070" w14:textId="5BFD6129" w:rsidR="008B0FBE" w:rsidRPr="00C60009" w:rsidRDefault="008B0FBE" w:rsidP="008B0FBE">
            <w:pPr>
              <w:pStyle w:val="VPBody"/>
              <w:spacing w:before="0" w:after="0"/>
              <w:jc w:val="center"/>
              <w:rPr>
                <w:szCs w:val="24"/>
              </w:rPr>
            </w:pPr>
            <w:r>
              <w:rPr>
                <w:szCs w:val="24"/>
              </w:rPr>
              <w:t>X</w:t>
            </w:r>
          </w:p>
        </w:tc>
      </w:tr>
      <w:tr w:rsidR="008B0FBE" w14:paraId="5D09136F" w14:textId="1D023D50" w:rsidTr="007B30CD">
        <w:trPr>
          <w:trHeight w:val="550"/>
        </w:trPr>
        <w:tc>
          <w:tcPr>
            <w:tcW w:w="2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D09135D" w14:textId="1A517F28" w:rsidR="008B0FBE" w:rsidRPr="00C60009" w:rsidRDefault="008B0FBE" w:rsidP="008B0FBE">
            <w:pPr>
              <w:pStyle w:val="VPBody"/>
              <w:numPr>
                <w:ilvl w:val="0"/>
                <w:numId w:val="4"/>
              </w:numPr>
              <w:spacing w:before="0" w:after="0"/>
              <w:rPr>
                <w:szCs w:val="24"/>
              </w:rPr>
            </w:pPr>
          </w:p>
        </w:tc>
        <w:tc>
          <w:tcPr>
            <w:tcW w:w="131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5D09135E" w14:textId="77777777" w:rsidR="008B0FBE" w:rsidRPr="00C60009" w:rsidRDefault="008B0FBE" w:rsidP="008B0FBE">
            <w:pPr>
              <w:pStyle w:val="VPBody"/>
              <w:spacing w:before="0" w:after="0"/>
              <w:ind w:right="107"/>
              <w:rPr>
                <w:szCs w:val="24"/>
              </w:rPr>
            </w:pPr>
            <w:r w:rsidRPr="00C60009">
              <w:rPr>
                <w:szCs w:val="24"/>
              </w:rPr>
              <w:t>VID datu apmaiņu ar citu valsts pārvaldes institūciju IS pielāgošana un izstrāde</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5F" w14:textId="77777777" w:rsidR="008B0FBE" w:rsidRPr="00C60009" w:rsidRDefault="008B0FBE" w:rsidP="008B0FBE">
            <w:pPr>
              <w:pStyle w:val="VPBody"/>
              <w:spacing w:before="0" w:after="0"/>
              <w:jc w:val="center"/>
              <w:rPr>
                <w:szCs w:val="24"/>
              </w:rPr>
            </w:pPr>
          </w:p>
        </w:tc>
        <w:tc>
          <w:tcPr>
            <w:tcW w:w="17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60" w14:textId="77777777" w:rsidR="008B0FBE" w:rsidRPr="00C60009" w:rsidRDefault="008B0FBE" w:rsidP="008B0FBE">
            <w:pPr>
              <w:pStyle w:val="VPBody"/>
              <w:spacing w:before="0" w:after="0"/>
              <w:jc w:val="center"/>
              <w:rPr>
                <w:szCs w:val="24"/>
              </w:rPr>
            </w:pP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61" w14:textId="77777777" w:rsidR="008B0FBE" w:rsidRPr="00C60009" w:rsidRDefault="008B0FBE" w:rsidP="008B0FBE">
            <w:pPr>
              <w:pStyle w:val="VPBody"/>
              <w:spacing w:before="0" w:after="0"/>
              <w:jc w:val="center"/>
              <w:rPr>
                <w:szCs w:val="24"/>
              </w:rPr>
            </w:pPr>
          </w:p>
        </w:tc>
        <w:tc>
          <w:tcPr>
            <w:tcW w:w="17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62" w14:textId="18D2A323"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63" w14:textId="63C9443D" w:rsidR="008B0FBE" w:rsidRPr="00CD42EF" w:rsidRDefault="008B0FBE" w:rsidP="008B0FBE">
            <w:pPr>
              <w:pStyle w:val="VPBody"/>
              <w:spacing w:before="0" w:after="0"/>
              <w:jc w:val="center"/>
              <w:rPr>
                <w:szCs w:val="24"/>
                <w:highlight w:val="yellow"/>
              </w:rPr>
            </w:pPr>
            <w:r w:rsidRPr="00C60009">
              <w:rPr>
                <w:szCs w:val="24"/>
              </w:rPr>
              <w:t>X</w:t>
            </w:r>
          </w:p>
        </w:tc>
        <w:tc>
          <w:tcPr>
            <w:tcW w:w="17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64" w14:textId="3B4BBFC9"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65" w14:textId="640963E0" w:rsidR="008B0FBE" w:rsidRPr="00C60009" w:rsidRDefault="008B0FBE" w:rsidP="008B0FBE">
            <w:pPr>
              <w:pStyle w:val="VPBody"/>
              <w:spacing w:before="0" w:after="0"/>
              <w:jc w:val="center"/>
              <w:rPr>
                <w:szCs w:val="24"/>
              </w:rPr>
            </w:pPr>
            <w:r w:rsidRPr="00C60009">
              <w:rPr>
                <w:szCs w:val="24"/>
              </w:rPr>
              <w:t>X</w:t>
            </w:r>
          </w:p>
        </w:tc>
        <w:tc>
          <w:tcPr>
            <w:tcW w:w="17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66" w14:textId="36915AE9"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vAlign w:val="center"/>
          </w:tcPr>
          <w:p w14:paraId="5D091367" w14:textId="5EA7D5CA"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091368" w14:textId="06581CBA"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69" w14:textId="67D47F6C"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6A" w14:textId="6DE5970D"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vAlign w:val="center"/>
          </w:tcPr>
          <w:p w14:paraId="5D09136B" w14:textId="64839931" w:rsidR="008B0FBE" w:rsidRPr="00142018" w:rsidRDefault="008B0FBE" w:rsidP="008B0FBE">
            <w:pPr>
              <w:pStyle w:val="VPBody"/>
              <w:spacing w:before="0" w:after="0"/>
              <w:jc w:val="center"/>
              <w:rPr>
                <w:szCs w:val="24"/>
              </w:rPr>
            </w:pPr>
            <w:r w:rsidRPr="00142018">
              <w:rPr>
                <w:szCs w:val="24"/>
              </w:rPr>
              <w:t>X</w:t>
            </w:r>
          </w:p>
        </w:tc>
        <w:tc>
          <w:tcPr>
            <w:tcW w:w="171" w:type="pct"/>
            <w:tcBorders>
              <w:top w:val="single" w:sz="4" w:space="0" w:color="auto"/>
              <w:left w:val="single" w:sz="4" w:space="0" w:color="auto"/>
              <w:bottom w:val="single" w:sz="4" w:space="0" w:color="auto"/>
              <w:right w:val="single" w:sz="4" w:space="0" w:color="auto"/>
            </w:tcBorders>
            <w:vAlign w:val="center"/>
          </w:tcPr>
          <w:p w14:paraId="5D09136C" w14:textId="46E2B8D2" w:rsidR="008B0FBE" w:rsidRPr="0084124D" w:rsidRDefault="008B0FBE" w:rsidP="008B0FBE">
            <w:pPr>
              <w:pStyle w:val="VPBody"/>
              <w:spacing w:before="0" w:after="0"/>
              <w:jc w:val="center"/>
              <w:rPr>
                <w:szCs w:val="24"/>
              </w:rPr>
            </w:pPr>
            <w:r>
              <w:rPr>
                <w:szCs w:val="24"/>
              </w:rPr>
              <w:t>X</w:t>
            </w:r>
          </w:p>
        </w:tc>
        <w:tc>
          <w:tcPr>
            <w:tcW w:w="171" w:type="pct"/>
            <w:tcBorders>
              <w:top w:val="single" w:sz="4" w:space="0" w:color="auto"/>
              <w:left w:val="nil"/>
              <w:bottom w:val="single" w:sz="4" w:space="0" w:color="auto"/>
              <w:right w:val="single" w:sz="4" w:space="0" w:color="auto"/>
            </w:tcBorders>
            <w:vAlign w:val="center"/>
          </w:tcPr>
          <w:p w14:paraId="5D09136D" w14:textId="02D92F74" w:rsidR="008B0FBE" w:rsidRPr="0084124D" w:rsidRDefault="008B0FBE" w:rsidP="008B0FBE">
            <w:pPr>
              <w:pStyle w:val="VPBody"/>
              <w:spacing w:before="0" w:after="0"/>
              <w:jc w:val="center"/>
              <w:rPr>
                <w:szCs w:val="24"/>
              </w:rPr>
            </w:pPr>
            <w:r>
              <w:rPr>
                <w:szCs w:val="24"/>
              </w:rPr>
              <w:t>X</w:t>
            </w:r>
          </w:p>
        </w:tc>
        <w:tc>
          <w:tcPr>
            <w:tcW w:w="207" w:type="pct"/>
            <w:tcBorders>
              <w:top w:val="single" w:sz="4" w:space="0" w:color="auto"/>
              <w:left w:val="nil"/>
              <w:bottom w:val="single" w:sz="4" w:space="0" w:color="auto"/>
              <w:right w:val="single" w:sz="4" w:space="0" w:color="auto"/>
            </w:tcBorders>
            <w:vAlign w:val="center"/>
          </w:tcPr>
          <w:p w14:paraId="5D09136E" w14:textId="60FE1C7A" w:rsidR="008B0FBE" w:rsidRPr="00C60009" w:rsidRDefault="008B0FBE" w:rsidP="008B0FBE">
            <w:pPr>
              <w:pStyle w:val="VPBody"/>
              <w:spacing w:before="0" w:after="0"/>
              <w:jc w:val="center"/>
              <w:rPr>
                <w:szCs w:val="24"/>
              </w:rPr>
            </w:pPr>
            <w:r>
              <w:rPr>
                <w:szCs w:val="24"/>
              </w:rPr>
              <w:t>X</w:t>
            </w:r>
          </w:p>
        </w:tc>
        <w:tc>
          <w:tcPr>
            <w:tcW w:w="174" w:type="pct"/>
            <w:tcBorders>
              <w:top w:val="single" w:sz="4" w:space="0" w:color="auto"/>
              <w:left w:val="nil"/>
              <w:bottom w:val="single" w:sz="4" w:space="0" w:color="auto"/>
              <w:right w:val="single" w:sz="4" w:space="0" w:color="auto"/>
            </w:tcBorders>
            <w:vAlign w:val="center"/>
          </w:tcPr>
          <w:p w14:paraId="39D8EC12" w14:textId="0F975C07" w:rsidR="008B0FBE" w:rsidRPr="00C60009" w:rsidRDefault="008B0FBE" w:rsidP="008B0FBE">
            <w:pPr>
              <w:pStyle w:val="VPBody"/>
              <w:spacing w:before="0" w:after="0"/>
              <w:jc w:val="center"/>
              <w:rPr>
                <w:szCs w:val="24"/>
              </w:rPr>
            </w:pPr>
            <w:r>
              <w:rPr>
                <w:szCs w:val="24"/>
              </w:rPr>
              <w:t>X</w:t>
            </w:r>
          </w:p>
        </w:tc>
        <w:tc>
          <w:tcPr>
            <w:tcW w:w="171" w:type="pct"/>
            <w:tcBorders>
              <w:top w:val="single" w:sz="4" w:space="0" w:color="auto"/>
              <w:left w:val="nil"/>
              <w:bottom w:val="single" w:sz="4" w:space="0" w:color="auto"/>
              <w:right w:val="single" w:sz="4" w:space="0" w:color="auto"/>
            </w:tcBorders>
            <w:vAlign w:val="center"/>
          </w:tcPr>
          <w:p w14:paraId="385DF5ED" w14:textId="3CB22BA5" w:rsidR="008B0FBE" w:rsidRPr="00C60009" w:rsidRDefault="008B0FBE" w:rsidP="008B0FBE">
            <w:pPr>
              <w:pStyle w:val="VPBody"/>
              <w:spacing w:before="0" w:after="0"/>
              <w:jc w:val="center"/>
              <w:rPr>
                <w:szCs w:val="24"/>
              </w:rPr>
            </w:pPr>
            <w:r>
              <w:rPr>
                <w:szCs w:val="24"/>
              </w:rPr>
              <w:t>X</w:t>
            </w:r>
          </w:p>
        </w:tc>
        <w:tc>
          <w:tcPr>
            <w:tcW w:w="170" w:type="pct"/>
            <w:tcBorders>
              <w:top w:val="single" w:sz="4" w:space="0" w:color="auto"/>
              <w:left w:val="nil"/>
              <w:bottom w:val="single" w:sz="4" w:space="0" w:color="auto"/>
              <w:right w:val="single" w:sz="4" w:space="0" w:color="auto"/>
            </w:tcBorders>
            <w:vAlign w:val="center"/>
          </w:tcPr>
          <w:p w14:paraId="603923D7" w14:textId="076AA345" w:rsidR="008B0FBE" w:rsidRPr="00C60009" w:rsidRDefault="008B0FBE" w:rsidP="008B0FBE">
            <w:pPr>
              <w:pStyle w:val="VPBody"/>
              <w:spacing w:before="0" w:after="0"/>
              <w:jc w:val="center"/>
              <w:rPr>
                <w:szCs w:val="24"/>
              </w:rPr>
            </w:pPr>
            <w:r>
              <w:rPr>
                <w:szCs w:val="24"/>
              </w:rPr>
              <w:t>X</w:t>
            </w:r>
          </w:p>
        </w:tc>
        <w:tc>
          <w:tcPr>
            <w:tcW w:w="169" w:type="pct"/>
            <w:tcBorders>
              <w:top w:val="single" w:sz="4" w:space="0" w:color="auto"/>
              <w:left w:val="nil"/>
              <w:bottom w:val="single" w:sz="4" w:space="0" w:color="auto"/>
              <w:right w:val="single" w:sz="4" w:space="0" w:color="auto"/>
            </w:tcBorders>
            <w:vAlign w:val="center"/>
          </w:tcPr>
          <w:p w14:paraId="79F6ED04" w14:textId="21064D62" w:rsidR="008B0FBE" w:rsidRPr="00C60009" w:rsidRDefault="008B0FBE" w:rsidP="008B0FBE">
            <w:pPr>
              <w:pStyle w:val="VPBody"/>
              <w:spacing w:before="0" w:after="0"/>
              <w:jc w:val="center"/>
              <w:rPr>
                <w:szCs w:val="24"/>
              </w:rPr>
            </w:pPr>
            <w:r>
              <w:rPr>
                <w:szCs w:val="24"/>
              </w:rPr>
              <w:t>X</w:t>
            </w:r>
          </w:p>
        </w:tc>
      </w:tr>
      <w:tr w:rsidR="008B0FBE" w14:paraId="5D091395" w14:textId="10EFB32F" w:rsidTr="007B30CD">
        <w:trPr>
          <w:trHeight w:val="364"/>
        </w:trPr>
        <w:tc>
          <w:tcPr>
            <w:tcW w:w="2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D091383" w14:textId="3A9C4197" w:rsidR="008B0FBE" w:rsidRPr="00C60009" w:rsidRDefault="008B0FBE" w:rsidP="008B0FBE">
            <w:pPr>
              <w:pStyle w:val="VPBody"/>
              <w:numPr>
                <w:ilvl w:val="0"/>
                <w:numId w:val="4"/>
              </w:numPr>
              <w:spacing w:before="0" w:after="0"/>
              <w:rPr>
                <w:szCs w:val="24"/>
              </w:rPr>
            </w:pPr>
          </w:p>
        </w:tc>
        <w:tc>
          <w:tcPr>
            <w:tcW w:w="131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5D091384" w14:textId="77777777" w:rsidR="008B0FBE" w:rsidRPr="00C60009" w:rsidRDefault="008B0FBE" w:rsidP="008B0FBE">
            <w:pPr>
              <w:pStyle w:val="VPBody"/>
              <w:spacing w:before="0" w:after="0"/>
              <w:ind w:right="107"/>
              <w:rPr>
                <w:szCs w:val="24"/>
              </w:rPr>
            </w:pPr>
            <w:r w:rsidRPr="00C60009">
              <w:rPr>
                <w:szCs w:val="24"/>
              </w:rPr>
              <w:t>Saistīto VID IS pielāgošana un testēšana</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85" w14:textId="77777777" w:rsidR="008B0FBE" w:rsidRPr="00C60009" w:rsidRDefault="008B0FBE" w:rsidP="008B0FBE">
            <w:pPr>
              <w:pStyle w:val="VPBody"/>
              <w:spacing w:before="0" w:after="0"/>
              <w:jc w:val="center"/>
              <w:rPr>
                <w:szCs w:val="24"/>
              </w:rPr>
            </w:pPr>
          </w:p>
        </w:tc>
        <w:tc>
          <w:tcPr>
            <w:tcW w:w="17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86" w14:textId="77777777" w:rsidR="008B0FBE" w:rsidRPr="00C60009" w:rsidRDefault="008B0FBE" w:rsidP="008B0FBE">
            <w:pPr>
              <w:pStyle w:val="VPBody"/>
              <w:spacing w:before="0" w:after="0"/>
              <w:jc w:val="center"/>
              <w:rPr>
                <w:szCs w:val="24"/>
              </w:rPr>
            </w:pP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87" w14:textId="77777777" w:rsidR="008B0FBE" w:rsidRPr="00C60009" w:rsidRDefault="008B0FBE" w:rsidP="008B0FBE">
            <w:pPr>
              <w:pStyle w:val="VPBody"/>
              <w:spacing w:before="0" w:after="0"/>
              <w:jc w:val="center"/>
              <w:rPr>
                <w:szCs w:val="24"/>
              </w:rPr>
            </w:pPr>
          </w:p>
        </w:tc>
        <w:tc>
          <w:tcPr>
            <w:tcW w:w="17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88" w14:textId="1BE0D1AD"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89" w14:textId="1AD88861" w:rsidR="008B0FBE" w:rsidRPr="00CD42EF" w:rsidRDefault="008B0FBE" w:rsidP="008B0FBE">
            <w:pPr>
              <w:pStyle w:val="VPBody"/>
              <w:spacing w:before="0" w:after="0"/>
              <w:jc w:val="center"/>
              <w:rPr>
                <w:szCs w:val="24"/>
                <w:highlight w:val="yellow"/>
              </w:rPr>
            </w:pPr>
            <w:r w:rsidRPr="00C60009">
              <w:rPr>
                <w:szCs w:val="24"/>
              </w:rPr>
              <w:t>X</w:t>
            </w:r>
          </w:p>
        </w:tc>
        <w:tc>
          <w:tcPr>
            <w:tcW w:w="17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8A" w14:textId="7FF4C35B"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8B" w14:textId="6BF77D41" w:rsidR="008B0FBE" w:rsidRPr="00C60009" w:rsidRDefault="008B0FBE" w:rsidP="008B0FBE">
            <w:pPr>
              <w:pStyle w:val="VPBody"/>
              <w:spacing w:before="0" w:after="0"/>
              <w:jc w:val="center"/>
              <w:rPr>
                <w:szCs w:val="24"/>
              </w:rPr>
            </w:pPr>
            <w:r w:rsidRPr="00C60009">
              <w:rPr>
                <w:szCs w:val="24"/>
              </w:rPr>
              <w:t>X</w:t>
            </w:r>
          </w:p>
        </w:tc>
        <w:tc>
          <w:tcPr>
            <w:tcW w:w="17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8C" w14:textId="12676E0E"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vAlign w:val="center"/>
          </w:tcPr>
          <w:p w14:paraId="5D09138D" w14:textId="04247541"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09138E" w14:textId="3D68893E"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8F" w14:textId="56CA858D"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90" w14:textId="673B83B4"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vAlign w:val="center"/>
          </w:tcPr>
          <w:p w14:paraId="5D091391" w14:textId="2798E01E" w:rsidR="008B0FBE" w:rsidRPr="00142018" w:rsidRDefault="008B0FBE" w:rsidP="008B0FBE">
            <w:pPr>
              <w:pStyle w:val="VPBody"/>
              <w:spacing w:before="0" w:after="0"/>
              <w:jc w:val="center"/>
              <w:rPr>
                <w:szCs w:val="24"/>
              </w:rPr>
            </w:pPr>
            <w:r w:rsidRPr="00142018">
              <w:rPr>
                <w:szCs w:val="24"/>
              </w:rPr>
              <w:t>X</w:t>
            </w:r>
          </w:p>
        </w:tc>
        <w:tc>
          <w:tcPr>
            <w:tcW w:w="171" w:type="pct"/>
            <w:tcBorders>
              <w:top w:val="single" w:sz="4" w:space="0" w:color="auto"/>
              <w:left w:val="single" w:sz="4" w:space="0" w:color="auto"/>
              <w:bottom w:val="single" w:sz="4" w:space="0" w:color="auto"/>
              <w:right w:val="single" w:sz="4" w:space="0" w:color="auto"/>
            </w:tcBorders>
            <w:vAlign w:val="center"/>
          </w:tcPr>
          <w:p w14:paraId="5D091392" w14:textId="2D09131A" w:rsidR="008B0FBE" w:rsidRPr="0084124D" w:rsidRDefault="008B0FBE" w:rsidP="008B0FBE">
            <w:pPr>
              <w:pStyle w:val="VPBody"/>
              <w:spacing w:before="0" w:after="0"/>
              <w:jc w:val="center"/>
              <w:rPr>
                <w:szCs w:val="24"/>
              </w:rPr>
            </w:pPr>
            <w:r>
              <w:rPr>
                <w:szCs w:val="24"/>
              </w:rPr>
              <w:t>X</w:t>
            </w:r>
          </w:p>
        </w:tc>
        <w:tc>
          <w:tcPr>
            <w:tcW w:w="171" w:type="pct"/>
            <w:tcBorders>
              <w:top w:val="single" w:sz="4" w:space="0" w:color="auto"/>
              <w:left w:val="nil"/>
              <w:bottom w:val="single" w:sz="4" w:space="0" w:color="auto"/>
              <w:right w:val="single" w:sz="4" w:space="0" w:color="auto"/>
            </w:tcBorders>
            <w:vAlign w:val="center"/>
          </w:tcPr>
          <w:p w14:paraId="5D091393" w14:textId="502EA3F6" w:rsidR="008B0FBE" w:rsidRPr="0084124D" w:rsidRDefault="008B0FBE" w:rsidP="008B0FBE">
            <w:pPr>
              <w:pStyle w:val="VPBody"/>
              <w:spacing w:before="0" w:after="0"/>
              <w:jc w:val="center"/>
              <w:rPr>
                <w:szCs w:val="24"/>
              </w:rPr>
            </w:pPr>
            <w:r>
              <w:rPr>
                <w:szCs w:val="24"/>
              </w:rPr>
              <w:t>X</w:t>
            </w:r>
          </w:p>
        </w:tc>
        <w:tc>
          <w:tcPr>
            <w:tcW w:w="207" w:type="pct"/>
            <w:tcBorders>
              <w:top w:val="single" w:sz="4" w:space="0" w:color="auto"/>
              <w:left w:val="nil"/>
              <w:bottom w:val="single" w:sz="4" w:space="0" w:color="auto"/>
              <w:right w:val="single" w:sz="4" w:space="0" w:color="auto"/>
            </w:tcBorders>
            <w:vAlign w:val="center"/>
          </w:tcPr>
          <w:p w14:paraId="5D091394" w14:textId="2854F434" w:rsidR="008B0FBE" w:rsidRPr="00C60009" w:rsidRDefault="008B0FBE" w:rsidP="008B0FBE">
            <w:pPr>
              <w:pStyle w:val="VPBody"/>
              <w:spacing w:before="0" w:after="0"/>
              <w:jc w:val="center"/>
              <w:rPr>
                <w:szCs w:val="24"/>
              </w:rPr>
            </w:pPr>
            <w:r>
              <w:rPr>
                <w:szCs w:val="24"/>
              </w:rPr>
              <w:t>X</w:t>
            </w:r>
          </w:p>
        </w:tc>
        <w:tc>
          <w:tcPr>
            <w:tcW w:w="174" w:type="pct"/>
            <w:tcBorders>
              <w:top w:val="single" w:sz="4" w:space="0" w:color="auto"/>
              <w:left w:val="nil"/>
              <w:bottom w:val="single" w:sz="4" w:space="0" w:color="auto"/>
              <w:right w:val="single" w:sz="4" w:space="0" w:color="auto"/>
            </w:tcBorders>
            <w:vAlign w:val="center"/>
          </w:tcPr>
          <w:p w14:paraId="61FA1B39" w14:textId="5E292E94" w:rsidR="008B0FBE" w:rsidRPr="00C60009" w:rsidRDefault="008B0FBE" w:rsidP="008B0FBE">
            <w:pPr>
              <w:pStyle w:val="VPBody"/>
              <w:spacing w:before="0" w:after="0"/>
              <w:jc w:val="center"/>
              <w:rPr>
                <w:szCs w:val="24"/>
              </w:rPr>
            </w:pPr>
            <w:r>
              <w:rPr>
                <w:szCs w:val="24"/>
              </w:rPr>
              <w:t>X</w:t>
            </w:r>
          </w:p>
        </w:tc>
        <w:tc>
          <w:tcPr>
            <w:tcW w:w="171" w:type="pct"/>
            <w:tcBorders>
              <w:top w:val="single" w:sz="4" w:space="0" w:color="auto"/>
              <w:left w:val="nil"/>
              <w:bottom w:val="single" w:sz="4" w:space="0" w:color="auto"/>
              <w:right w:val="single" w:sz="4" w:space="0" w:color="auto"/>
            </w:tcBorders>
            <w:vAlign w:val="center"/>
          </w:tcPr>
          <w:p w14:paraId="155661EE" w14:textId="6CECCCBD" w:rsidR="008B0FBE" w:rsidRPr="00C60009" w:rsidRDefault="008B0FBE" w:rsidP="008B0FBE">
            <w:pPr>
              <w:pStyle w:val="VPBody"/>
              <w:spacing w:before="0" w:after="0"/>
              <w:jc w:val="center"/>
              <w:rPr>
                <w:szCs w:val="24"/>
              </w:rPr>
            </w:pPr>
            <w:r>
              <w:rPr>
                <w:szCs w:val="24"/>
              </w:rPr>
              <w:t>X</w:t>
            </w:r>
          </w:p>
        </w:tc>
        <w:tc>
          <w:tcPr>
            <w:tcW w:w="170" w:type="pct"/>
            <w:tcBorders>
              <w:top w:val="single" w:sz="4" w:space="0" w:color="auto"/>
              <w:left w:val="nil"/>
              <w:bottom w:val="single" w:sz="4" w:space="0" w:color="auto"/>
              <w:right w:val="single" w:sz="4" w:space="0" w:color="auto"/>
            </w:tcBorders>
            <w:vAlign w:val="center"/>
          </w:tcPr>
          <w:p w14:paraId="07E5CE42" w14:textId="0EE001FC" w:rsidR="008B0FBE" w:rsidRPr="00C60009" w:rsidRDefault="008B0FBE" w:rsidP="008B0FBE">
            <w:pPr>
              <w:pStyle w:val="VPBody"/>
              <w:spacing w:before="0" w:after="0"/>
              <w:jc w:val="center"/>
              <w:rPr>
                <w:szCs w:val="24"/>
              </w:rPr>
            </w:pPr>
            <w:r>
              <w:rPr>
                <w:szCs w:val="24"/>
              </w:rPr>
              <w:t>X</w:t>
            </w:r>
          </w:p>
        </w:tc>
        <w:tc>
          <w:tcPr>
            <w:tcW w:w="169" w:type="pct"/>
            <w:tcBorders>
              <w:top w:val="single" w:sz="4" w:space="0" w:color="auto"/>
              <w:left w:val="nil"/>
              <w:bottom w:val="single" w:sz="4" w:space="0" w:color="auto"/>
              <w:right w:val="single" w:sz="4" w:space="0" w:color="auto"/>
            </w:tcBorders>
            <w:vAlign w:val="center"/>
          </w:tcPr>
          <w:p w14:paraId="56B9C7F2" w14:textId="42B8D718" w:rsidR="008B0FBE" w:rsidRPr="00C60009" w:rsidRDefault="008B0FBE" w:rsidP="008B0FBE">
            <w:pPr>
              <w:pStyle w:val="VPBody"/>
              <w:spacing w:before="0" w:after="0"/>
              <w:jc w:val="center"/>
              <w:rPr>
                <w:szCs w:val="24"/>
              </w:rPr>
            </w:pPr>
            <w:r>
              <w:rPr>
                <w:szCs w:val="24"/>
              </w:rPr>
              <w:t>X</w:t>
            </w:r>
          </w:p>
        </w:tc>
      </w:tr>
      <w:tr w:rsidR="008B0FBE" w14:paraId="5D0913BB" w14:textId="30387FC2" w:rsidTr="007B30CD">
        <w:trPr>
          <w:trHeight w:val="548"/>
        </w:trPr>
        <w:tc>
          <w:tcPr>
            <w:tcW w:w="2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D0913A9" w14:textId="5359E74D" w:rsidR="008B0FBE" w:rsidRPr="00C60009" w:rsidRDefault="008B0FBE" w:rsidP="008B0FBE">
            <w:pPr>
              <w:pStyle w:val="VPBody"/>
              <w:numPr>
                <w:ilvl w:val="0"/>
                <w:numId w:val="4"/>
              </w:numPr>
              <w:spacing w:before="0" w:after="0"/>
              <w:rPr>
                <w:szCs w:val="24"/>
              </w:rPr>
            </w:pPr>
          </w:p>
        </w:tc>
        <w:tc>
          <w:tcPr>
            <w:tcW w:w="131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5D0913AA" w14:textId="77777777" w:rsidR="008B0FBE" w:rsidRPr="00C60009" w:rsidRDefault="008B0FBE" w:rsidP="008B0FBE">
            <w:pPr>
              <w:pStyle w:val="VPBody"/>
              <w:spacing w:before="0" w:after="0"/>
              <w:ind w:right="107"/>
              <w:rPr>
                <w:szCs w:val="24"/>
              </w:rPr>
            </w:pPr>
            <w:r w:rsidRPr="00C60009">
              <w:rPr>
                <w:szCs w:val="24"/>
              </w:rPr>
              <w:t>Sistēmas ieviešanas uzraudzība un kvalitātes kontrole</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AB" w14:textId="6729A5EF" w:rsidR="008B0FBE" w:rsidRPr="00B258CF" w:rsidRDefault="008B0FBE" w:rsidP="008B0FBE">
            <w:pPr>
              <w:pStyle w:val="VPBody"/>
              <w:spacing w:before="0" w:after="0"/>
              <w:jc w:val="center"/>
              <w:rPr>
                <w:strike/>
                <w:szCs w:val="24"/>
                <w:highlight w:val="yellow"/>
              </w:rPr>
            </w:pPr>
          </w:p>
        </w:tc>
        <w:tc>
          <w:tcPr>
            <w:tcW w:w="17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AC" w14:textId="216370A7" w:rsidR="008B0FBE" w:rsidRPr="00B258CF" w:rsidRDefault="008B0FBE" w:rsidP="008B0FBE">
            <w:pPr>
              <w:pStyle w:val="VPBody"/>
              <w:spacing w:before="0" w:after="0"/>
              <w:jc w:val="center"/>
              <w:rPr>
                <w:strike/>
                <w:szCs w:val="24"/>
                <w:highlight w:val="yellow"/>
              </w:rPr>
            </w:pPr>
            <w:r w:rsidRPr="00C60009">
              <w:rPr>
                <w:szCs w:val="24"/>
              </w:rPr>
              <w:t>X</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AD" w14:textId="7EE57AED" w:rsidR="008B0FBE" w:rsidRPr="00B258CF" w:rsidRDefault="008B0FBE" w:rsidP="008B0FBE">
            <w:pPr>
              <w:pStyle w:val="VPBody"/>
              <w:spacing w:before="0" w:after="0"/>
              <w:jc w:val="center"/>
              <w:rPr>
                <w:strike/>
                <w:szCs w:val="24"/>
                <w:highlight w:val="yellow"/>
              </w:rPr>
            </w:pPr>
            <w:r w:rsidRPr="00C60009">
              <w:rPr>
                <w:szCs w:val="24"/>
              </w:rPr>
              <w:t>X</w:t>
            </w:r>
          </w:p>
        </w:tc>
        <w:tc>
          <w:tcPr>
            <w:tcW w:w="17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AE" w14:textId="44A9C225" w:rsidR="008B0FBE" w:rsidRPr="00B258CF" w:rsidRDefault="008B0FBE" w:rsidP="008B0FBE">
            <w:pPr>
              <w:pStyle w:val="VPBody"/>
              <w:spacing w:before="0" w:after="0"/>
              <w:jc w:val="center"/>
              <w:rPr>
                <w:strike/>
                <w:szCs w:val="24"/>
                <w:highlight w:val="yellow"/>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AF" w14:textId="26E0237C" w:rsidR="008B0FBE" w:rsidRPr="00CD42EF" w:rsidRDefault="008B0FBE" w:rsidP="008B0FBE">
            <w:pPr>
              <w:pStyle w:val="VPBody"/>
              <w:spacing w:before="0" w:after="0"/>
              <w:jc w:val="center"/>
              <w:rPr>
                <w:szCs w:val="24"/>
                <w:highlight w:val="yellow"/>
              </w:rPr>
            </w:pPr>
            <w:r w:rsidRPr="00C60009">
              <w:rPr>
                <w:szCs w:val="24"/>
              </w:rPr>
              <w:t>X</w:t>
            </w:r>
          </w:p>
        </w:tc>
        <w:tc>
          <w:tcPr>
            <w:tcW w:w="17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B0" w14:textId="3BEB90B5"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B1" w14:textId="4C872207" w:rsidR="008B0FBE" w:rsidRPr="00C60009" w:rsidRDefault="008B0FBE" w:rsidP="008B0FBE">
            <w:pPr>
              <w:pStyle w:val="VPBody"/>
              <w:spacing w:before="0" w:after="0"/>
              <w:jc w:val="center"/>
              <w:rPr>
                <w:szCs w:val="24"/>
              </w:rPr>
            </w:pPr>
            <w:r w:rsidRPr="00C60009">
              <w:rPr>
                <w:szCs w:val="24"/>
              </w:rPr>
              <w:t>X</w:t>
            </w:r>
          </w:p>
        </w:tc>
        <w:tc>
          <w:tcPr>
            <w:tcW w:w="17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B2" w14:textId="39F26515"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vAlign w:val="center"/>
          </w:tcPr>
          <w:p w14:paraId="5D0913B3" w14:textId="1C3259B8"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0913B4" w14:textId="2CED8156"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B5" w14:textId="2231F4AF"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B6" w14:textId="0847142C"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vAlign w:val="center"/>
          </w:tcPr>
          <w:p w14:paraId="5D0913B7" w14:textId="2EDAA748" w:rsidR="008B0FBE" w:rsidRPr="00142018" w:rsidRDefault="008B0FBE" w:rsidP="008B0FBE">
            <w:pPr>
              <w:pStyle w:val="VPBody"/>
              <w:spacing w:before="0" w:after="0"/>
              <w:jc w:val="center"/>
              <w:rPr>
                <w:szCs w:val="24"/>
              </w:rPr>
            </w:pPr>
            <w:r w:rsidRPr="00142018">
              <w:rPr>
                <w:szCs w:val="24"/>
              </w:rPr>
              <w:t>X</w:t>
            </w:r>
          </w:p>
        </w:tc>
        <w:tc>
          <w:tcPr>
            <w:tcW w:w="171" w:type="pct"/>
            <w:tcBorders>
              <w:top w:val="single" w:sz="4" w:space="0" w:color="auto"/>
              <w:left w:val="single" w:sz="4" w:space="0" w:color="auto"/>
              <w:bottom w:val="single" w:sz="4" w:space="0" w:color="auto"/>
              <w:right w:val="single" w:sz="4" w:space="0" w:color="auto"/>
            </w:tcBorders>
            <w:vAlign w:val="center"/>
          </w:tcPr>
          <w:p w14:paraId="5D0913B8" w14:textId="6AD01C99" w:rsidR="008B0FBE" w:rsidRPr="0084124D" w:rsidRDefault="008B0FBE" w:rsidP="008B0FBE">
            <w:pPr>
              <w:pStyle w:val="VPBody"/>
              <w:spacing w:before="0" w:after="0"/>
              <w:jc w:val="center"/>
              <w:rPr>
                <w:szCs w:val="24"/>
              </w:rPr>
            </w:pPr>
            <w:r>
              <w:rPr>
                <w:szCs w:val="24"/>
              </w:rPr>
              <w:t>X</w:t>
            </w:r>
          </w:p>
        </w:tc>
        <w:tc>
          <w:tcPr>
            <w:tcW w:w="171" w:type="pct"/>
            <w:tcBorders>
              <w:top w:val="single" w:sz="4" w:space="0" w:color="auto"/>
              <w:left w:val="nil"/>
              <w:bottom w:val="single" w:sz="4" w:space="0" w:color="auto"/>
              <w:right w:val="single" w:sz="4" w:space="0" w:color="auto"/>
            </w:tcBorders>
            <w:vAlign w:val="center"/>
          </w:tcPr>
          <w:p w14:paraId="5D0913B9" w14:textId="4CE61B95" w:rsidR="008B0FBE" w:rsidRPr="0084124D" w:rsidRDefault="008B0FBE" w:rsidP="008B0FBE">
            <w:pPr>
              <w:pStyle w:val="VPBody"/>
              <w:spacing w:before="0" w:after="0"/>
              <w:jc w:val="center"/>
              <w:rPr>
                <w:szCs w:val="24"/>
              </w:rPr>
            </w:pPr>
            <w:r>
              <w:rPr>
                <w:szCs w:val="24"/>
              </w:rPr>
              <w:t>X</w:t>
            </w:r>
          </w:p>
        </w:tc>
        <w:tc>
          <w:tcPr>
            <w:tcW w:w="207" w:type="pct"/>
            <w:tcBorders>
              <w:top w:val="single" w:sz="4" w:space="0" w:color="auto"/>
              <w:left w:val="nil"/>
              <w:bottom w:val="single" w:sz="4" w:space="0" w:color="auto"/>
              <w:right w:val="single" w:sz="4" w:space="0" w:color="auto"/>
            </w:tcBorders>
            <w:vAlign w:val="center"/>
          </w:tcPr>
          <w:p w14:paraId="5D0913BA" w14:textId="32BD02AA" w:rsidR="008B0FBE" w:rsidRPr="00C60009" w:rsidRDefault="008B0FBE" w:rsidP="008B0FBE">
            <w:pPr>
              <w:pStyle w:val="VPBody"/>
              <w:spacing w:before="0" w:after="0"/>
              <w:jc w:val="center"/>
              <w:rPr>
                <w:szCs w:val="24"/>
              </w:rPr>
            </w:pPr>
            <w:r>
              <w:rPr>
                <w:szCs w:val="24"/>
              </w:rPr>
              <w:t>X</w:t>
            </w:r>
          </w:p>
        </w:tc>
        <w:tc>
          <w:tcPr>
            <w:tcW w:w="174" w:type="pct"/>
            <w:tcBorders>
              <w:top w:val="single" w:sz="4" w:space="0" w:color="auto"/>
              <w:left w:val="nil"/>
              <w:bottom w:val="single" w:sz="4" w:space="0" w:color="auto"/>
              <w:right w:val="single" w:sz="4" w:space="0" w:color="auto"/>
            </w:tcBorders>
            <w:vAlign w:val="center"/>
          </w:tcPr>
          <w:p w14:paraId="581B8760" w14:textId="181BFDF1" w:rsidR="008B0FBE" w:rsidRPr="00C60009" w:rsidRDefault="008B0FBE" w:rsidP="008B0FBE">
            <w:pPr>
              <w:pStyle w:val="VPBody"/>
              <w:spacing w:before="0" w:after="0"/>
              <w:jc w:val="center"/>
              <w:rPr>
                <w:szCs w:val="24"/>
              </w:rPr>
            </w:pPr>
            <w:r>
              <w:rPr>
                <w:szCs w:val="24"/>
              </w:rPr>
              <w:t>X</w:t>
            </w:r>
          </w:p>
        </w:tc>
        <w:tc>
          <w:tcPr>
            <w:tcW w:w="171" w:type="pct"/>
            <w:tcBorders>
              <w:top w:val="single" w:sz="4" w:space="0" w:color="auto"/>
              <w:left w:val="nil"/>
              <w:bottom w:val="single" w:sz="4" w:space="0" w:color="auto"/>
              <w:right w:val="single" w:sz="4" w:space="0" w:color="auto"/>
            </w:tcBorders>
            <w:vAlign w:val="center"/>
          </w:tcPr>
          <w:p w14:paraId="1069EA91" w14:textId="04E9B349" w:rsidR="008B0FBE" w:rsidRPr="00C60009" w:rsidRDefault="008B0FBE" w:rsidP="008B0FBE">
            <w:pPr>
              <w:pStyle w:val="VPBody"/>
              <w:spacing w:before="0" w:after="0"/>
              <w:jc w:val="center"/>
              <w:rPr>
                <w:szCs w:val="24"/>
              </w:rPr>
            </w:pPr>
            <w:r>
              <w:rPr>
                <w:szCs w:val="24"/>
              </w:rPr>
              <w:t>X</w:t>
            </w:r>
          </w:p>
        </w:tc>
        <w:tc>
          <w:tcPr>
            <w:tcW w:w="170" w:type="pct"/>
            <w:tcBorders>
              <w:top w:val="single" w:sz="4" w:space="0" w:color="auto"/>
              <w:left w:val="nil"/>
              <w:bottom w:val="single" w:sz="4" w:space="0" w:color="auto"/>
              <w:right w:val="single" w:sz="4" w:space="0" w:color="auto"/>
            </w:tcBorders>
            <w:vAlign w:val="center"/>
          </w:tcPr>
          <w:p w14:paraId="595EE28A" w14:textId="18A15DBA" w:rsidR="008B0FBE" w:rsidRPr="00C60009" w:rsidRDefault="008B0FBE" w:rsidP="008B0FBE">
            <w:pPr>
              <w:pStyle w:val="VPBody"/>
              <w:spacing w:before="0" w:after="0"/>
              <w:jc w:val="center"/>
              <w:rPr>
                <w:szCs w:val="24"/>
              </w:rPr>
            </w:pPr>
            <w:r>
              <w:rPr>
                <w:szCs w:val="24"/>
              </w:rPr>
              <w:t>X</w:t>
            </w:r>
          </w:p>
        </w:tc>
        <w:tc>
          <w:tcPr>
            <w:tcW w:w="169" w:type="pct"/>
            <w:tcBorders>
              <w:top w:val="single" w:sz="4" w:space="0" w:color="auto"/>
              <w:left w:val="nil"/>
              <w:bottom w:val="single" w:sz="4" w:space="0" w:color="auto"/>
              <w:right w:val="single" w:sz="4" w:space="0" w:color="auto"/>
            </w:tcBorders>
            <w:vAlign w:val="center"/>
          </w:tcPr>
          <w:p w14:paraId="0289FE16" w14:textId="0195632B" w:rsidR="008B0FBE" w:rsidRPr="00C60009" w:rsidRDefault="008B0FBE" w:rsidP="008B0FBE">
            <w:pPr>
              <w:pStyle w:val="VPBody"/>
              <w:spacing w:before="0" w:after="0"/>
              <w:jc w:val="center"/>
              <w:rPr>
                <w:szCs w:val="24"/>
              </w:rPr>
            </w:pPr>
            <w:r>
              <w:rPr>
                <w:szCs w:val="24"/>
              </w:rPr>
              <w:t>X</w:t>
            </w:r>
          </w:p>
        </w:tc>
      </w:tr>
      <w:tr w:rsidR="008B0FBE" w14:paraId="5D0913CE" w14:textId="02E545D9" w:rsidTr="007B30CD">
        <w:trPr>
          <w:trHeight w:val="400"/>
        </w:trPr>
        <w:tc>
          <w:tcPr>
            <w:tcW w:w="2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D0913BC" w14:textId="5E9289D7" w:rsidR="008B0FBE" w:rsidRPr="00C60009" w:rsidRDefault="008B0FBE" w:rsidP="008B0FBE">
            <w:pPr>
              <w:pStyle w:val="VPBody"/>
              <w:numPr>
                <w:ilvl w:val="0"/>
                <w:numId w:val="4"/>
              </w:numPr>
              <w:spacing w:before="0" w:after="0"/>
              <w:rPr>
                <w:szCs w:val="24"/>
              </w:rPr>
            </w:pPr>
          </w:p>
        </w:tc>
        <w:tc>
          <w:tcPr>
            <w:tcW w:w="131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5D0913BD" w14:textId="77777777" w:rsidR="008B0FBE" w:rsidRPr="00B524F1" w:rsidRDefault="008B0FBE" w:rsidP="008B0FBE">
            <w:pPr>
              <w:pStyle w:val="VPBody"/>
              <w:spacing w:before="0" w:after="0"/>
              <w:ind w:right="107"/>
              <w:rPr>
                <w:szCs w:val="24"/>
              </w:rPr>
            </w:pPr>
            <w:r w:rsidRPr="00B524F1">
              <w:rPr>
                <w:szCs w:val="24"/>
              </w:rPr>
              <w:t>Sistēmas drošības un veiktspējas audits</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BE" w14:textId="43CF9E49" w:rsidR="008B0FBE" w:rsidRPr="00C60009" w:rsidRDefault="008B0FBE" w:rsidP="008B0FBE">
            <w:pPr>
              <w:pStyle w:val="VPBody"/>
              <w:spacing w:before="0" w:after="0"/>
              <w:jc w:val="center"/>
              <w:rPr>
                <w:szCs w:val="24"/>
              </w:rPr>
            </w:pPr>
          </w:p>
        </w:tc>
        <w:tc>
          <w:tcPr>
            <w:tcW w:w="17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BF" w14:textId="322C06AE"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C0" w14:textId="5E0916B4" w:rsidR="008B0FBE" w:rsidRPr="00C60009" w:rsidRDefault="008B0FBE" w:rsidP="008B0FBE">
            <w:pPr>
              <w:pStyle w:val="VPBody"/>
              <w:spacing w:before="0" w:after="0"/>
              <w:jc w:val="center"/>
              <w:rPr>
                <w:szCs w:val="24"/>
              </w:rPr>
            </w:pPr>
            <w:r w:rsidRPr="00C60009">
              <w:rPr>
                <w:szCs w:val="24"/>
              </w:rPr>
              <w:t>X</w:t>
            </w:r>
          </w:p>
        </w:tc>
        <w:tc>
          <w:tcPr>
            <w:tcW w:w="17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C1" w14:textId="1DB8DAE6"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C2" w14:textId="71E9BF17" w:rsidR="008B0FBE" w:rsidRPr="00CD42EF" w:rsidRDefault="008B0FBE" w:rsidP="008B0FBE">
            <w:pPr>
              <w:pStyle w:val="VPBody"/>
              <w:spacing w:before="0" w:after="0"/>
              <w:jc w:val="center"/>
              <w:rPr>
                <w:szCs w:val="24"/>
                <w:highlight w:val="yellow"/>
              </w:rPr>
            </w:pPr>
            <w:r w:rsidRPr="00C60009">
              <w:rPr>
                <w:szCs w:val="24"/>
              </w:rPr>
              <w:t>X</w:t>
            </w:r>
          </w:p>
        </w:tc>
        <w:tc>
          <w:tcPr>
            <w:tcW w:w="17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C3" w14:textId="6452638A"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C4" w14:textId="6841A4D2" w:rsidR="008B0FBE" w:rsidRPr="00C60009" w:rsidRDefault="008B0FBE" w:rsidP="008B0FBE">
            <w:pPr>
              <w:pStyle w:val="VPBody"/>
              <w:spacing w:before="0" w:after="0"/>
              <w:jc w:val="center"/>
              <w:rPr>
                <w:szCs w:val="24"/>
              </w:rPr>
            </w:pPr>
            <w:r w:rsidRPr="00C60009">
              <w:rPr>
                <w:szCs w:val="24"/>
              </w:rPr>
              <w:t>X</w:t>
            </w:r>
          </w:p>
        </w:tc>
        <w:tc>
          <w:tcPr>
            <w:tcW w:w="17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C5" w14:textId="3FC3C5D2"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vAlign w:val="center"/>
          </w:tcPr>
          <w:p w14:paraId="5D0913C6" w14:textId="2008B6FC"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0913C7" w14:textId="5C35D6D6"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C8" w14:textId="78D53A0B"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C9" w14:textId="2A59101B"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vAlign w:val="center"/>
          </w:tcPr>
          <w:p w14:paraId="5D0913CA" w14:textId="15503A78" w:rsidR="008B0FBE" w:rsidRPr="00142018" w:rsidRDefault="008B0FBE" w:rsidP="008B0FBE">
            <w:pPr>
              <w:pStyle w:val="VPBody"/>
              <w:spacing w:before="0" w:after="0"/>
              <w:jc w:val="center"/>
              <w:rPr>
                <w:szCs w:val="24"/>
              </w:rPr>
            </w:pPr>
            <w:r w:rsidRPr="00142018">
              <w:rPr>
                <w:szCs w:val="24"/>
              </w:rPr>
              <w:t>X</w:t>
            </w:r>
          </w:p>
        </w:tc>
        <w:tc>
          <w:tcPr>
            <w:tcW w:w="171" w:type="pct"/>
            <w:tcBorders>
              <w:top w:val="single" w:sz="4" w:space="0" w:color="auto"/>
              <w:left w:val="single" w:sz="4" w:space="0" w:color="auto"/>
              <w:bottom w:val="single" w:sz="4" w:space="0" w:color="auto"/>
              <w:right w:val="single" w:sz="4" w:space="0" w:color="auto"/>
            </w:tcBorders>
            <w:vAlign w:val="center"/>
          </w:tcPr>
          <w:p w14:paraId="5D0913CB" w14:textId="5228CBE8" w:rsidR="008B0FBE" w:rsidRPr="0084124D" w:rsidRDefault="008B0FBE" w:rsidP="008B0FBE">
            <w:pPr>
              <w:pStyle w:val="VPBody"/>
              <w:spacing w:before="0" w:after="0"/>
              <w:jc w:val="center"/>
              <w:rPr>
                <w:szCs w:val="24"/>
              </w:rPr>
            </w:pPr>
            <w:r>
              <w:rPr>
                <w:szCs w:val="24"/>
              </w:rPr>
              <w:t>X</w:t>
            </w:r>
          </w:p>
        </w:tc>
        <w:tc>
          <w:tcPr>
            <w:tcW w:w="171" w:type="pct"/>
            <w:tcBorders>
              <w:top w:val="single" w:sz="4" w:space="0" w:color="auto"/>
              <w:left w:val="nil"/>
              <w:bottom w:val="single" w:sz="4" w:space="0" w:color="auto"/>
              <w:right w:val="single" w:sz="4" w:space="0" w:color="auto"/>
            </w:tcBorders>
            <w:vAlign w:val="center"/>
          </w:tcPr>
          <w:p w14:paraId="5D0913CC" w14:textId="02235508" w:rsidR="008B0FBE" w:rsidRPr="0084124D" w:rsidRDefault="008B0FBE" w:rsidP="008B0FBE">
            <w:pPr>
              <w:pStyle w:val="VPBody"/>
              <w:spacing w:before="0" w:after="0"/>
              <w:jc w:val="center"/>
              <w:rPr>
                <w:szCs w:val="24"/>
              </w:rPr>
            </w:pPr>
            <w:r>
              <w:rPr>
                <w:szCs w:val="24"/>
              </w:rPr>
              <w:t>X</w:t>
            </w:r>
          </w:p>
        </w:tc>
        <w:tc>
          <w:tcPr>
            <w:tcW w:w="207" w:type="pct"/>
            <w:tcBorders>
              <w:top w:val="single" w:sz="4" w:space="0" w:color="auto"/>
              <w:left w:val="nil"/>
              <w:bottom w:val="single" w:sz="4" w:space="0" w:color="auto"/>
              <w:right w:val="single" w:sz="4" w:space="0" w:color="auto"/>
            </w:tcBorders>
            <w:vAlign w:val="center"/>
          </w:tcPr>
          <w:p w14:paraId="5D0913CD" w14:textId="2081CDE7" w:rsidR="008B0FBE" w:rsidRPr="00C60009" w:rsidRDefault="008B0FBE" w:rsidP="008B0FBE">
            <w:pPr>
              <w:pStyle w:val="VPBody"/>
              <w:spacing w:before="0" w:after="0"/>
              <w:jc w:val="center"/>
              <w:rPr>
                <w:szCs w:val="24"/>
              </w:rPr>
            </w:pPr>
            <w:r>
              <w:rPr>
                <w:szCs w:val="24"/>
              </w:rPr>
              <w:t>X</w:t>
            </w:r>
          </w:p>
        </w:tc>
        <w:tc>
          <w:tcPr>
            <w:tcW w:w="174" w:type="pct"/>
            <w:tcBorders>
              <w:top w:val="single" w:sz="4" w:space="0" w:color="auto"/>
              <w:left w:val="nil"/>
              <w:bottom w:val="single" w:sz="4" w:space="0" w:color="auto"/>
              <w:right w:val="single" w:sz="4" w:space="0" w:color="auto"/>
            </w:tcBorders>
            <w:vAlign w:val="center"/>
          </w:tcPr>
          <w:p w14:paraId="379C1065" w14:textId="2EC4E107" w:rsidR="008B0FBE" w:rsidRPr="00C60009" w:rsidRDefault="008B0FBE" w:rsidP="008B0FBE">
            <w:pPr>
              <w:pStyle w:val="VPBody"/>
              <w:spacing w:before="0" w:after="0"/>
              <w:jc w:val="center"/>
              <w:rPr>
                <w:szCs w:val="24"/>
              </w:rPr>
            </w:pPr>
            <w:r>
              <w:rPr>
                <w:szCs w:val="24"/>
              </w:rPr>
              <w:t>X</w:t>
            </w:r>
          </w:p>
        </w:tc>
        <w:tc>
          <w:tcPr>
            <w:tcW w:w="171" w:type="pct"/>
            <w:tcBorders>
              <w:top w:val="single" w:sz="4" w:space="0" w:color="auto"/>
              <w:left w:val="nil"/>
              <w:bottom w:val="single" w:sz="4" w:space="0" w:color="auto"/>
              <w:right w:val="single" w:sz="4" w:space="0" w:color="auto"/>
            </w:tcBorders>
            <w:vAlign w:val="center"/>
          </w:tcPr>
          <w:p w14:paraId="406E3BD6" w14:textId="51F9864F" w:rsidR="008B0FBE" w:rsidRPr="00C60009" w:rsidRDefault="008B0FBE" w:rsidP="008B0FBE">
            <w:pPr>
              <w:pStyle w:val="VPBody"/>
              <w:spacing w:before="0" w:after="0"/>
              <w:jc w:val="center"/>
              <w:rPr>
                <w:szCs w:val="24"/>
              </w:rPr>
            </w:pPr>
            <w:r>
              <w:rPr>
                <w:szCs w:val="24"/>
              </w:rPr>
              <w:t>X</w:t>
            </w:r>
          </w:p>
        </w:tc>
        <w:tc>
          <w:tcPr>
            <w:tcW w:w="170" w:type="pct"/>
            <w:tcBorders>
              <w:top w:val="single" w:sz="4" w:space="0" w:color="auto"/>
              <w:left w:val="nil"/>
              <w:bottom w:val="single" w:sz="4" w:space="0" w:color="auto"/>
              <w:right w:val="single" w:sz="4" w:space="0" w:color="auto"/>
            </w:tcBorders>
            <w:vAlign w:val="center"/>
          </w:tcPr>
          <w:p w14:paraId="46F75CCD" w14:textId="666B197F" w:rsidR="008B0FBE" w:rsidRPr="00C60009" w:rsidRDefault="008B0FBE" w:rsidP="008B0FBE">
            <w:pPr>
              <w:pStyle w:val="VPBody"/>
              <w:spacing w:before="0" w:after="0"/>
              <w:jc w:val="center"/>
              <w:rPr>
                <w:szCs w:val="24"/>
              </w:rPr>
            </w:pPr>
            <w:r>
              <w:rPr>
                <w:szCs w:val="24"/>
              </w:rPr>
              <w:t>X</w:t>
            </w:r>
          </w:p>
        </w:tc>
        <w:tc>
          <w:tcPr>
            <w:tcW w:w="169" w:type="pct"/>
            <w:tcBorders>
              <w:top w:val="single" w:sz="4" w:space="0" w:color="auto"/>
              <w:left w:val="nil"/>
              <w:bottom w:val="single" w:sz="4" w:space="0" w:color="auto"/>
              <w:right w:val="single" w:sz="4" w:space="0" w:color="auto"/>
            </w:tcBorders>
            <w:vAlign w:val="center"/>
          </w:tcPr>
          <w:p w14:paraId="30B53D9F" w14:textId="35BE031D" w:rsidR="008B0FBE" w:rsidRPr="00C60009" w:rsidRDefault="008B0FBE" w:rsidP="008B0FBE">
            <w:pPr>
              <w:pStyle w:val="VPBody"/>
              <w:spacing w:before="0" w:after="0"/>
              <w:jc w:val="center"/>
              <w:rPr>
                <w:szCs w:val="24"/>
              </w:rPr>
            </w:pPr>
            <w:r>
              <w:rPr>
                <w:szCs w:val="24"/>
              </w:rPr>
              <w:t>X</w:t>
            </w:r>
          </w:p>
        </w:tc>
      </w:tr>
      <w:tr w:rsidR="008B0FBE" w14:paraId="4A47D393" w14:textId="3409D88C" w:rsidTr="007B30CD">
        <w:trPr>
          <w:trHeight w:val="540"/>
        </w:trPr>
        <w:tc>
          <w:tcPr>
            <w:tcW w:w="22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4514F45" w14:textId="4A4E6A36" w:rsidR="008B0FBE" w:rsidRPr="00C60009" w:rsidRDefault="008B0FBE" w:rsidP="008B0FBE">
            <w:pPr>
              <w:pStyle w:val="VPBody"/>
              <w:numPr>
                <w:ilvl w:val="0"/>
                <w:numId w:val="4"/>
              </w:numPr>
              <w:spacing w:before="0" w:after="0"/>
              <w:rPr>
                <w:szCs w:val="24"/>
              </w:rPr>
            </w:pPr>
          </w:p>
        </w:tc>
        <w:tc>
          <w:tcPr>
            <w:tcW w:w="131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3E5ABE5E" w14:textId="172F7CAA" w:rsidR="008B0FBE" w:rsidRPr="00B524F1" w:rsidRDefault="008B0FBE" w:rsidP="008B0FBE">
            <w:pPr>
              <w:pStyle w:val="VPBody"/>
              <w:spacing w:before="0" w:after="0"/>
              <w:ind w:right="107"/>
              <w:rPr>
                <w:szCs w:val="24"/>
              </w:rPr>
            </w:pPr>
            <w:r w:rsidRPr="00B524F1">
              <w:rPr>
                <w:szCs w:val="24"/>
              </w:rPr>
              <w:t>Projekta publicitāte</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A45EDBF" w14:textId="0EF835E8" w:rsidR="008B0FBE" w:rsidRPr="00C60009" w:rsidRDefault="008B0FBE" w:rsidP="008B0FBE">
            <w:pPr>
              <w:pStyle w:val="VPBody"/>
              <w:spacing w:before="0" w:after="0"/>
              <w:jc w:val="center"/>
              <w:rPr>
                <w:szCs w:val="24"/>
              </w:rPr>
            </w:pPr>
          </w:p>
        </w:tc>
        <w:tc>
          <w:tcPr>
            <w:tcW w:w="17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7BE8ACF" w14:textId="5F80BB74"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3DFF98B" w14:textId="68A4426E" w:rsidR="008B0FBE" w:rsidRPr="00C60009" w:rsidRDefault="008B0FBE" w:rsidP="008B0FBE">
            <w:pPr>
              <w:pStyle w:val="VPBody"/>
              <w:spacing w:before="0" w:after="0"/>
              <w:jc w:val="center"/>
              <w:rPr>
                <w:szCs w:val="24"/>
              </w:rPr>
            </w:pPr>
            <w:r w:rsidRPr="00C60009">
              <w:rPr>
                <w:szCs w:val="24"/>
              </w:rPr>
              <w:t>X</w:t>
            </w:r>
          </w:p>
        </w:tc>
        <w:tc>
          <w:tcPr>
            <w:tcW w:w="17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2753B3D" w14:textId="00956861" w:rsidR="008B0FBE" w:rsidRPr="00C60009" w:rsidRDefault="008B0FBE" w:rsidP="008B0FBE">
            <w:pPr>
              <w:pStyle w:val="VPBody"/>
              <w:spacing w:before="0" w:after="0"/>
              <w:jc w:val="center"/>
              <w:rPr>
                <w:szCs w:val="24"/>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66E62A8" w14:textId="5C2539F8" w:rsidR="008B0FBE" w:rsidRPr="00CD42EF" w:rsidRDefault="008B0FBE" w:rsidP="008B0FBE">
            <w:pPr>
              <w:pStyle w:val="VPBody"/>
              <w:spacing w:before="0" w:after="0"/>
              <w:jc w:val="center"/>
              <w:rPr>
                <w:strike/>
                <w:szCs w:val="24"/>
                <w:highlight w:val="yellow"/>
              </w:rPr>
            </w:pPr>
            <w:r w:rsidRPr="00C60009">
              <w:rPr>
                <w:szCs w:val="24"/>
              </w:rPr>
              <w:t>X</w:t>
            </w:r>
          </w:p>
        </w:tc>
        <w:tc>
          <w:tcPr>
            <w:tcW w:w="17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3CBBC86" w14:textId="45476D0C" w:rsidR="008B0FBE" w:rsidRPr="005A6947" w:rsidRDefault="008B0FBE" w:rsidP="008B0FBE">
            <w:pPr>
              <w:pStyle w:val="VPBody"/>
              <w:spacing w:before="0" w:after="0"/>
              <w:jc w:val="center"/>
              <w:rPr>
                <w:strike/>
                <w:szCs w:val="24"/>
                <w:highlight w:val="yellow"/>
              </w:rPr>
            </w:pPr>
            <w:r w:rsidRPr="00C60009">
              <w:rPr>
                <w:szCs w:val="24"/>
              </w:rPr>
              <w:t>X</w:t>
            </w:r>
          </w:p>
        </w:tc>
        <w:tc>
          <w:tcPr>
            <w:tcW w:w="17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A0C0CF7" w14:textId="0E8A255C" w:rsidR="008B0FBE" w:rsidRPr="005A6947" w:rsidRDefault="008B0FBE" w:rsidP="008B0FBE">
            <w:pPr>
              <w:pStyle w:val="VPBody"/>
              <w:spacing w:before="0" w:after="0"/>
              <w:jc w:val="center"/>
              <w:rPr>
                <w:strike/>
                <w:szCs w:val="24"/>
                <w:highlight w:val="yellow"/>
              </w:rPr>
            </w:pPr>
            <w:r w:rsidRPr="00C60009">
              <w:rPr>
                <w:szCs w:val="24"/>
              </w:rPr>
              <w:t>X</w:t>
            </w:r>
          </w:p>
        </w:tc>
        <w:tc>
          <w:tcPr>
            <w:tcW w:w="17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B5A209D" w14:textId="657CDC89" w:rsidR="008B0FBE" w:rsidRPr="005A6947" w:rsidRDefault="008B0FBE" w:rsidP="008B0FBE">
            <w:pPr>
              <w:pStyle w:val="VPBody"/>
              <w:spacing w:before="0" w:after="0"/>
              <w:jc w:val="center"/>
              <w:rPr>
                <w:strike/>
                <w:szCs w:val="24"/>
                <w:highlight w:val="yellow"/>
              </w:rPr>
            </w:pPr>
            <w:r w:rsidRPr="00C60009">
              <w:rPr>
                <w:szCs w:val="24"/>
              </w:rPr>
              <w:t>X</w:t>
            </w:r>
          </w:p>
        </w:tc>
        <w:tc>
          <w:tcPr>
            <w:tcW w:w="171" w:type="pct"/>
            <w:tcBorders>
              <w:top w:val="single" w:sz="4" w:space="0" w:color="auto"/>
              <w:left w:val="nil"/>
              <w:bottom w:val="single" w:sz="4" w:space="0" w:color="auto"/>
              <w:right w:val="single" w:sz="4" w:space="0" w:color="auto"/>
            </w:tcBorders>
            <w:vAlign w:val="center"/>
          </w:tcPr>
          <w:p w14:paraId="4BA232C7" w14:textId="6DA05A03" w:rsidR="008B0FBE" w:rsidRPr="005A6947" w:rsidRDefault="008B0FBE" w:rsidP="008B0FBE">
            <w:pPr>
              <w:pStyle w:val="VPBody"/>
              <w:spacing w:before="0" w:after="0"/>
              <w:jc w:val="center"/>
              <w:rPr>
                <w:strike/>
                <w:szCs w:val="24"/>
                <w:highlight w:val="yellow"/>
              </w:rPr>
            </w:pPr>
            <w:r w:rsidRPr="00C60009">
              <w:rPr>
                <w:szCs w:val="24"/>
              </w:rPr>
              <w:t>X</w:t>
            </w:r>
          </w:p>
        </w:tc>
        <w:tc>
          <w:tcPr>
            <w:tcW w:w="17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82CCFE" w14:textId="070FB1D3" w:rsidR="008B0FBE" w:rsidRPr="005A6947" w:rsidRDefault="008B0FBE" w:rsidP="008B0FBE">
            <w:pPr>
              <w:pStyle w:val="VPBody"/>
              <w:spacing w:before="0" w:after="0"/>
              <w:jc w:val="center"/>
              <w:rPr>
                <w:strike/>
                <w:szCs w:val="24"/>
                <w:highlight w:val="yellow"/>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CFEF7CD" w14:textId="3EE36053" w:rsidR="008B0FBE" w:rsidRPr="005A6947" w:rsidRDefault="008B0FBE" w:rsidP="008B0FBE">
            <w:pPr>
              <w:pStyle w:val="VPBody"/>
              <w:spacing w:before="0" w:after="0"/>
              <w:jc w:val="center"/>
              <w:rPr>
                <w:strike/>
                <w:szCs w:val="24"/>
                <w:highlight w:val="yellow"/>
              </w:rPr>
            </w:pPr>
            <w:r w:rsidRPr="00C60009">
              <w:rPr>
                <w:szCs w:val="24"/>
              </w:rPr>
              <w:t>X</w:t>
            </w:r>
          </w:p>
        </w:tc>
        <w:tc>
          <w:tcPr>
            <w:tcW w:w="171"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C7550E9" w14:textId="11098792" w:rsidR="008B0FBE" w:rsidRPr="005A6947" w:rsidRDefault="008B0FBE" w:rsidP="008B0FBE">
            <w:pPr>
              <w:pStyle w:val="VPBody"/>
              <w:spacing w:before="0" w:after="0"/>
              <w:jc w:val="center"/>
              <w:rPr>
                <w:strike/>
                <w:szCs w:val="24"/>
                <w:highlight w:val="yellow"/>
              </w:rPr>
            </w:pPr>
            <w:r w:rsidRPr="00C60009">
              <w:rPr>
                <w:szCs w:val="24"/>
              </w:rPr>
              <w:t>X</w:t>
            </w:r>
          </w:p>
        </w:tc>
        <w:tc>
          <w:tcPr>
            <w:tcW w:w="171" w:type="pct"/>
            <w:tcBorders>
              <w:top w:val="single" w:sz="4" w:space="0" w:color="auto"/>
              <w:left w:val="nil"/>
              <w:bottom w:val="single" w:sz="4" w:space="0" w:color="auto"/>
              <w:right w:val="single" w:sz="4" w:space="0" w:color="auto"/>
            </w:tcBorders>
            <w:vAlign w:val="center"/>
          </w:tcPr>
          <w:p w14:paraId="5BADC186" w14:textId="41DFC1BE" w:rsidR="008B0FBE" w:rsidRPr="00142018" w:rsidRDefault="008B0FBE" w:rsidP="008B0FBE">
            <w:pPr>
              <w:pStyle w:val="VPBody"/>
              <w:spacing w:before="0" w:after="0"/>
              <w:jc w:val="center"/>
              <w:rPr>
                <w:strike/>
                <w:szCs w:val="24"/>
              </w:rPr>
            </w:pPr>
            <w:r w:rsidRPr="00142018">
              <w:rPr>
                <w:szCs w:val="24"/>
              </w:rPr>
              <w:t>X</w:t>
            </w:r>
          </w:p>
        </w:tc>
        <w:tc>
          <w:tcPr>
            <w:tcW w:w="171" w:type="pct"/>
            <w:tcBorders>
              <w:top w:val="single" w:sz="4" w:space="0" w:color="auto"/>
              <w:left w:val="single" w:sz="4" w:space="0" w:color="auto"/>
              <w:bottom w:val="single" w:sz="4" w:space="0" w:color="auto"/>
              <w:right w:val="single" w:sz="4" w:space="0" w:color="auto"/>
            </w:tcBorders>
            <w:vAlign w:val="center"/>
          </w:tcPr>
          <w:p w14:paraId="33E62B70" w14:textId="375930EC" w:rsidR="008B0FBE" w:rsidRPr="00142018" w:rsidRDefault="008B0FBE" w:rsidP="008B0FBE">
            <w:pPr>
              <w:pStyle w:val="VPBody"/>
              <w:spacing w:before="0" w:after="0"/>
              <w:jc w:val="center"/>
              <w:rPr>
                <w:strike/>
                <w:szCs w:val="24"/>
              </w:rPr>
            </w:pPr>
            <w:r>
              <w:rPr>
                <w:szCs w:val="24"/>
              </w:rPr>
              <w:t>X</w:t>
            </w:r>
          </w:p>
        </w:tc>
        <w:tc>
          <w:tcPr>
            <w:tcW w:w="171" w:type="pct"/>
            <w:tcBorders>
              <w:top w:val="single" w:sz="4" w:space="0" w:color="auto"/>
              <w:left w:val="nil"/>
              <w:bottom w:val="single" w:sz="4" w:space="0" w:color="auto"/>
              <w:right w:val="single" w:sz="4" w:space="0" w:color="auto"/>
            </w:tcBorders>
            <w:vAlign w:val="center"/>
          </w:tcPr>
          <w:p w14:paraId="201D47E6" w14:textId="73B6B116" w:rsidR="008B0FBE" w:rsidRPr="00142018" w:rsidRDefault="008B0FBE" w:rsidP="008B0FBE">
            <w:pPr>
              <w:pStyle w:val="VPBody"/>
              <w:spacing w:before="0" w:after="0"/>
              <w:jc w:val="center"/>
              <w:rPr>
                <w:strike/>
                <w:szCs w:val="24"/>
              </w:rPr>
            </w:pPr>
            <w:r>
              <w:rPr>
                <w:szCs w:val="24"/>
              </w:rPr>
              <w:t>X</w:t>
            </w:r>
          </w:p>
        </w:tc>
        <w:tc>
          <w:tcPr>
            <w:tcW w:w="207" w:type="pct"/>
            <w:tcBorders>
              <w:top w:val="single" w:sz="4" w:space="0" w:color="auto"/>
              <w:left w:val="nil"/>
              <w:bottom w:val="single" w:sz="4" w:space="0" w:color="auto"/>
              <w:right w:val="single" w:sz="4" w:space="0" w:color="auto"/>
            </w:tcBorders>
            <w:vAlign w:val="center"/>
          </w:tcPr>
          <w:p w14:paraId="1E5BFEB9" w14:textId="42B493A6" w:rsidR="008B0FBE" w:rsidRPr="005A6947" w:rsidRDefault="008B0FBE" w:rsidP="008B0FBE">
            <w:pPr>
              <w:pStyle w:val="VPBody"/>
              <w:spacing w:before="0" w:after="0"/>
              <w:jc w:val="center"/>
              <w:rPr>
                <w:strike/>
                <w:szCs w:val="24"/>
                <w:highlight w:val="yellow"/>
              </w:rPr>
            </w:pPr>
            <w:r>
              <w:rPr>
                <w:szCs w:val="24"/>
              </w:rPr>
              <w:t>X</w:t>
            </w:r>
          </w:p>
        </w:tc>
        <w:tc>
          <w:tcPr>
            <w:tcW w:w="174" w:type="pct"/>
            <w:tcBorders>
              <w:top w:val="single" w:sz="4" w:space="0" w:color="auto"/>
              <w:left w:val="nil"/>
              <w:bottom w:val="single" w:sz="4" w:space="0" w:color="auto"/>
              <w:right w:val="single" w:sz="4" w:space="0" w:color="auto"/>
            </w:tcBorders>
            <w:vAlign w:val="center"/>
          </w:tcPr>
          <w:p w14:paraId="6D120ED1" w14:textId="24912E7C" w:rsidR="008B0FBE" w:rsidRPr="005A6947" w:rsidRDefault="008B0FBE" w:rsidP="008B0FBE">
            <w:pPr>
              <w:pStyle w:val="VPBody"/>
              <w:spacing w:before="0" w:after="0"/>
              <w:jc w:val="center"/>
              <w:rPr>
                <w:strike/>
                <w:szCs w:val="24"/>
                <w:highlight w:val="yellow"/>
              </w:rPr>
            </w:pPr>
            <w:r>
              <w:rPr>
                <w:szCs w:val="24"/>
              </w:rPr>
              <w:t>X</w:t>
            </w:r>
          </w:p>
        </w:tc>
        <w:tc>
          <w:tcPr>
            <w:tcW w:w="171" w:type="pct"/>
            <w:tcBorders>
              <w:top w:val="single" w:sz="4" w:space="0" w:color="auto"/>
              <w:left w:val="nil"/>
              <w:bottom w:val="single" w:sz="4" w:space="0" w:color="auto"/>
              <w:right w:val="single" w:sz="4" w:space="0" w:color="auto"/>
            </w:tcBorders>
            <w:vAlign w:val="center"/>
          </w:tcPr>
          <w:p w14:paraId="22D39368" w14:textId="70B10317" w:rsidR="008B0FBE" w:rsidRPr="005A6947" w:rsidRDefault="008B0FBE" w:rsidP="008B0FBE">
            <w:pPr>
              <w:pStyle w:val="VPBody"/>
              <w:spacing w:before="0" w:after="0"/>
              <w:jc w:val="center"/>
              <w:rPr>
                <w:strike/>
                <w:szCs w:val="24"/>
                <w:highlight w:val="yellow"/>
              </w:rPr>
            </w:pPr>
            <w:r>
              <w:rPr>
                <w:szCs w:val="24"/>
              </w:rPr>
              <w:t>X</w:t>
            </w:r>
          </w:p>
        </w:tc>
        <w:tc>
          <w:tcPr>
            <w:tcW w:w="170" w:type="pct"/>
            <w:tcBorders>
              <w:top w:val="single" w:sz="4" w:space="0" w:color="auto"/>
              <w:left w:val="nil"/>
              <w:bottom w:val="single" w:sz="4" w:space="0" w:color="auto"/>
              <w:right w:val="single" w:sz="4" w:space="0" w:color="auto"/>
            </w:tcBorders>
            <w:vAlign w:val="center"/>
          </w:tcPr>
          <w:p w14:paraId="6D0C911C" w14:textId="483B894B" w:rsidR="008B0FBE" w:rsidRPr="005A6947" w:rsidRDefault="008B0FBE" w:rsidP="008B0FBE">
            <w:pPr>
              <w:pStyle w:val="VPBody"/>
              <w:spacing w:before="0" w:after="0"/>
              <w:jc w:val="center"/>
              <w:rPr>
                <w:strike/>
                <w:szCs w:val="24"/>
                <w:highlight w:val="yellow"/>
              </w:rPr>
            </w:pPr>
            <w:r>
              <w:rPr>
                <w:szCs w:val="24"/>
              </w:rPr>
              <w:t>X</w:t>
            </w:r>
          </w:p>
        </w:tc>
        <w:tc>
          <w:tcPr>
            <w:tcW w:w="169" w:type="pct"/>
            <w:tcBorders>
              <w:top w:val="single" w:sz="4" w:space="0" w:color="auto"/>
              <w:left w:val="nil"/>
              <w:bottom w:val="single" w:sz="4" w:space="0" w:color="auto"/>
              <w:right w:val="single" w:sz="4" w:space="0" w:color="auto"/>
            </w:tcBorders>
            <w:vAlign w:val="center"/>
          </w:tcPr>
          <w:p w14:paraId="78C5323F" w14:textId="2F0EDFAF" w:rsidR="008B0FBE" w:rsidRPr="005A6947" w:rsidRDefault="008B0FBE" w:rsidP="008B0FBE">
            <w:pPr>
              <w:pStyle w:val="VPBody"/>
              <w:spacing w:before="0" w:after="0"/>
              <w:jc w:val="center"/>
              <w:rPr>
                <w:strike/>
                <w:szCs w:val="24"/>
                <w:highlight w:val="yellow"/>
              </w:rPr>
            </w:pPr>
            <w:r>
              <w:rPr>
                <w:szCs w:val="24"/>
              </w:rPr>
              <w:t>X</w:t>
            </w:r>
          </w:p>
        </w:tc>
      </w:tr>
    </w:tbl>
    <w:p w14:paraId="3635121F" w14:textId="77777777" w:rsidR="00B258CF" w:rsidRDefault="00B258CF" w:rsidP="00B258CF">
      <w:pPr>
        <w:rPr>
          <w:rFonts w:ascii="Times New Roman" w:eastAsiaTheme="majorEastAsia" w:hAnsi="Times New Roman" w:cstheme="majorBidi"/>
          <w:sz w:val="28"/>
        </w:rPr>
      </w:pPr>
      <w:bookmarkStart w:id="91" w:name="_Toc441842818"/>
      <w:bookmarkStart w:id="92" w:name="_Toc442098073"/>
      <w:bookmarkStart w:id="93" w:name="_Toc535476717"/>
      <w:bookmarkStart w:id="94" w:name="_Toc436402300"/>
      <w:bookmarkStart w:id="95" w:name="_Toc493588444"/>
      <w:bookmarkEnd w:id="91"/>
      <w:bookmarkEnd w:id="92"/>
      <w:r>
        <w:br w:type="page"/>
      </w:r>
    </w:p>
    <w:p w14:paraId="0B08AD40" w14:textId="45B2F5F4" w:rsidR="00153B1E" w:rsidRDefault="005E68F5" w:rsidP="00B258CF">
      <w:pPr>
        <w:pStyle w:val="Heading4"/>
        <w:numPr>
          <w:ilvl w:val="0"/>
          <w:numId w:val="0"/>
        </w:numPr>
        <w:jc w:val="both"/>
        <w:rPr>
          <w:b w:val="0"/>
          <w:i w:val="0"/>
        </w:rPr>
      </w:pPr>
      <w:r>
        <w:rPr>
          <w:b w:val="0"/>
          <w:i w:val="0"/>
        </w:rPr>
        <w:lastRenderedPageBreak/>
        <w:t>Projekta ietvaros tiks īstenotas arī šādas darbības:</w:t>
      </w:r>
      <w:bookmarkEnd w:id="93"/>
    </w:p>
    <w:p w14:paraId="7D925FB6" w14:textId="66241EBE" w:rsidR="00EF193D" w:rsidRDefault="00EF193D" w:rsidP="00531C63">
      <w:pPr>
        <w:pStyle w:val="ListParagraph"/>
        <w:numPr>
          <w:ilvl w:val="0"/>
          <w:numId w:val="57"/>
        </w:numPr>
        <w:jc w:val="both"/>
      </w:pPr>
      <w:r w:rsidRPr="00B258CF">
        <w:t xml:space="preserve">Sistēmas, t.sk. sistēmas lietojamības, </w:t>
      </w:r>
      <w:proofErr w:type="spellStart"/>
      <w:r w:rsidRPr="00B258CF">
        <w:t>saskarņu</w:t>
      </w:r>
      <w:proofErr w:type="spellEnd"/>
      <w:r w:rsidRPr="00B258CF">
        <w:t xml:space="preserve"> un datu apmaiņu testēšana </w:t>
      </w:r>
      <w:r w:rsidR="00366007">
        <w:t>–</w:t>
      </w:r>
      <w:r w:rsidRPr="00B258CF">
        <w:t xml:space="preserve"> tiks</w:t>
      </w:r>
      <w:r w:rsidRPr="005E68F5">
        <w:t xml:space="preserve"> veikta MAIS projektā izstrādājamo f</w:t>
      </w:r>
      <w:r>
        <w:t xml:space="preserve">unkcionalitāšu testēšana un </w:t>
      </w:r>
      <w:proofErr w:type="spellStart"/>
      <w:r w:rsidRPr="005E68F5">
        <w:t>akcepttestešana</w:t>
      </w:r>
      <w:proofErr w:type="spellEnd"/>
      <w:r w:rsidRPr="005E68F5">
        <w:t xml:space="preserve">, t.sk. sistēmas </w:t>
      </w:r>
      <w:proofErr w:type="spellStart"/>
      <w:r w:rsidRPr="005E68F5">
        <w:t>saskarņu</w:t>
      </w:r>
      <w:proofErr w:type="spellEnd"/>
      <w:r w:rsidRPr="005E68F5">
        <w:t xml:space="preserve"> testēšana, tiks noteiktas testēšanas vadlīnijas un sagatavots testēšanas plāns.</w:t>
      </w:r>
      <w:r>
        <w:t xml:space="preserve"> </w:t>
      </w:r>
      <w:r w:rsidRPr="005E68F5">
        <w:t>Testēšanā tiks iesaistītas VID struktūrvienības, kuras savā darbā izmantos izstrādāto funkcionalitāti.</w:t>
      </w:r>
      <w:r>
        <w:t xml:space="preserve"> </w:t>
      </w:r>
      <w:r w:rsidRPr="005E68F5">
        <w:t xml:space="preserve">Lietojamības testēšana tiks pārbaudīts, vai izstrādātā </w:t>
      </w:r>
      <w:r w:rsidRPr="00B258CF">
        <w:t>sistēma ir ērta lietošana, saprotama un viegli apgūstama</w:t>
      </w:r>
      <w:r>
        <w:t>.</w:t>
      </w:r>
      <w:r w:rsidR="00531C63">
        <w:t xml:space="preserve"> </w:t>
      </w:r>
      <w:r w:rsidR="00531C63" w:rsidRPr="00531C63">
        <w:t>MAIS projektā izstrād</w:t>
      </w:r>
      <w:r w:rsidR="00531C63">
        <w:t>ājamo funkcionalitāšu testēšana</w:t>
      </w:r>
      <w:r w:rsidR="00531C63" w:rsidRPr="00531C63">
        <w:t xml:space="preserve"> </w:t>
      </w:r>
      <w:r w:rsidR="00531C63">
        <w:t>nav plānota</w:t>
      </w:r>
      <w:r w:rsidR="00531C63" w:rsidRPr="00531C63">
        <w:t xml:space="preserve"> attiecināt no projekta finansējuma.</w:t>
      </w:r>
    </w:p>
    <w:p w14:paraId="7A2A25D8" w14:textId="4F90695A" w:rsidR="00EF193D" w:rsidRPr="00EF193D" w:rsidRDefault="00EF193D" w:rsidP="00531C63">
      <w:pPr>
        <w:pStyle w:val="ListParagraph"/>
        <w:numPr>
          <w:ilvl w:val="0"/>
          <w:numId w:val="57"/>
        </w:numPr>
        <w:jc w:val="both"/>
      </w:pPr>
      <w:r w:rsidRPr="00EF193D">
        <w:rPr>
          <w:szCs w:val="28"/>
        </w:rPr>
        <w:t xml:space="preserve">Administratoru un lietotāju apmācība </w:t>
      </w:r>
      <w:r w:rsidR="00366007">
        <w:rPr>
          <w:szCs w:val="28"/>
        </w:rPr>
        <w:t>–</w:t>
      </w:r>
      <w:r w:rsidRPr="00EF193D">
        <w:rPr>
          <w:szCs w:val="28"/>
        </w:rPr>
        <w:t xml:space="preserve"> tiks izstrādātas un nodrošinātas apmācības MAIS administratoriem un lietotājiem, lai varētu nodrošināt MAIS darbināšanu un lietošanu, apmācības ietverot gan teorētisko, gan praktisko daļu</w:t>
      </w:r>
      <w:r>
        <w:rPr>
          <w:szCs w:val="28"/>
        </w:rPr>
        <w:t>.</w:t>
      </w:r>
      <w:r w:rsidR="00531C63">
        <w:rPr>
          <w:szCs w:val="28"/>
        </w:rPr>
        <w:t xml:space="preserve"> Apmācību </w:t>
      </w:r>
      <w:r w:rsidR="00531C63" w:rsidRPr="00531C63">
        <w:rPr>
          <w:szCs w:val="28"/>
        </w:rPr>
        <w:t>izmaksas nav plānots attiecināt no projekta finansējuma</w:t>
      </w:r>
      <w:r w:rsidR="00531C63">
        <w:rPr>
          <w:szCs w:val="28"/>
        </w:rPr>
        <w:t>.</w:t>
      </w:r>
    </w:p>
    <w:p w14:paraId="3D1BE93C" w14:textId="6FF666BC" w:rsidR="00153B1E" w:rsidRPr="00EF193D" w:rsidRDefault="00EF193D" w:rsidP="00AF7A98">
      <w:pPr>
        <w:pStyle w:val="ListParagraph"/>
        <w:numPr>
          <w:ilvl w:val="0"/>
          <w:numId w:val="57"/>
        </w:numPr>
        <w:jc w:val="both"/>
      </w:pPr>
      <w:r w:rsidRPr="00B258CF">
        <w:t xml:space="preserve">Ieviešanas/pārmaiņu vadība </w:t>
      </w:r>
      <w:r w:rsidRPr="00880FEE">
        <w:t>–</w:t>
      </w:r>
      <w:r w:rsidRPr="00B258CF">
        <w:t xml:space="preserve"> Projekta vadību nodrošina projekta vadības grupa, kas sastāv no </w:t>
      </w:r>
      <w:r w:rsidR="000B4B49">
        <w:t>trīs</w:t>
      </w:r>
      <w:r w:rsidR="000B4B49" w:rsidRPr="00B258CF">
        <w:t xml:space="preserve"> </w:t>
      </w:r>
      <w:r w:rsidRPr="00B258CF">
        <w:t xml:space="preserve">projekta vadītajiem un īstenošanas darba grupu </w:t>
      </w:r>
      <w:r w:rsidRPr="00880FEE">
        <w:t>vadītajiem</w:t>
      </w:r>
      <w:r>
        <w:t>.</w:t>
      </w:r>
      <w:bookmarkStart w:id="96" w:name="_Toc535476718"/>
      <w:bookmarkEnd w:id="96"/>
      <w:r w:rsidR="009528C6">
        <w:t xml:space="preserve"> Projekta vadības un īstenošanas izmaksas nav plānots attiecināt no projekta finansējuma.</w:t>
      </w:r>
    </w:p>
    <w:p w14:paraId="4487D96C" w14:textId="61D37DB1" w:rsidR="00153B1E" w:rsidRPr="00153B1E" w:rsidRDefault="00153B1E" w:rsidP="00EF193D">
      <w:pPr>
        <w:pStyle w:val="Heading4"/>
        <w:numPr>
          <w:ilvl w:val="0"/>
          <w:numId w:val="0"/>
        </w:numPr>
        <w:spacing w:before="0" w:after="0"/>
        <w:ind w:left="714" w:hanging="357"/>
        <w:jc w:val="both"/>
        <w:rPr>
          <w:highlight w:val="lightGray"/>
        </w:rPr>
      </w:pPr>
      <w:bookmarkStart w:id="97" w:name="_Toc535476719"/>
      <w:bookmarkEnd w:id="97"/>
      <w:r w:rsidRPr="00B258CF">
        <w:rPr>
          <w:b w:val="0"/>
          <w:i w:val="0"/>
          <w:highlight w:val="lightGray"/>
        </w:rPr>
        <w:br w:type="page"/>
      </w:r>
    </w:p>
    <w:p w14:paraId="5D0913E2" w14:textId="67643D0C" w:rsidR="000E77BB" w:rsidRDefault="00153B1E" w:rsidP="00B258CF">
      <w:pPr>
        <w:pStyle w:val="Heading4"/>
        <w:numPr>
          <w:ilvl w:val="0"/>
          <w:numId w:val="0"/>
        </w:numPr>
        <w:ind w:left="284"/>
      </w:pPr>
      <w:bookmarkStart w:id="98" w:name="_Toc535476720"/>
      <w:r w:rsidRPr="00663C00">
        <w:lastRenderedPageBreak/>
        <w:t>5.2.</w:t>
      </w:r>
      <w:r w:rsidR="001C4589" w:rsidRPr="00663C00">
        <w:t xml:space="preserve"> </w:t>
      </w:r>
      <w:bookmarkStart w:id="99" w:name="_Toc256000019"/>
      <w:bookmarkStart w:id="100" w:name="_Toc508284964"/>
      <w:r w:rsidR="001C4589">
        <w:t xml:space="preserve">Projekta </w:t>
      </w:r>
      <w:bookmarkEnd w:id="94"/>
      <w:r w:rsidR="001C4589">
        <w:t>izmaksu sadalījums</w:t>
      </w:r>
      <w:bookmarkEnd w:id="95"/>
      <w:bookmarkEnd w:id="98"/>
      <w:bookmarkEnd w:id="99"/>
      <w:bookmarkEnd w:id="100"/>
    </w:p>
    <w:p w14:paraId="5D0913E3" w14:textId="77777777" w:rsidR="000E77BB" w:rsidRDefault="001C4589" w:rsidP="002B12CA">
      <w:pPr>
        <w:pStyle w:val="VPBody"/>
        <w:spacing w:before="0" w:after="0"/>
        <w:ind w:firstLine="709"/>
        <w:rPr>
          <w:rFonts w:eastAsia="MS Mincho"/>
          <w:szCs w:val="24"/>
          <w:lang w:eastAsia="lv-LV"/>
        </w:rPr>
      </w:pPr>
      <w:r w:rsidRPr="00447E48">
        <w:rPr>
          <w:rFonts w:eastAsia="MS Mincho"/>
          <w:szCs w:val="24"/>
          <w:lang w:eastAsia="lv-LV"/>
        </w:rPr>
        <w:t>Projektā plānotais izmaksu sadalījumu pa gadiem un finansēšanas avotiem, nodrošinot atbilstošu finansējuma sadalījuma proporciju katrā īstenošanas gadā, un ievērojot 5.1.sadaļā norādīto darbību īstenošanas laika periodu un attiecīgai darbībai nepieciešamo finansējuma apjomu, ir šāds:</w:t>
      </w:r>
    </w:p>
    <w:p w14:paraId="5D0913E4" w14:textId="77777777" w:rsidR="00DA5023" w:rsidRDefault="00DA5023" w:rsidP="002B12CA">
      <w:pPr>
        <w:pStyle w:val="VPBody"/>
        <w:spacing w:before="0" w:after="0"/>
        <w:ind w:firstLine="709"/>
      </w:pPr>
    </w:p>
    <w:tbl>
      <w:tblPr>
        <w:tblW w:w="5000" w:type="pct"/>
        <w:tblCellMar>
          <w:left w:w="0" w:type="dxa"/>
          <w:right w:w="0" w:type="dxa"/>
        </w:tblCellMar>
        <w:tblLook w:val="04A0" w:firstRow="1" w:lastRow="0" w:firstColumn="1" w:lastColumn="0" w:noHBand="0" w:noVBand="1"/>
      </w:tblPr>
      <w:tblGrid>
        <w:gridCol w:w="412"/>
        <w:gridCol w:w="3053"/>
        <w:gridCol w:w="1563"/>
        <w:gridCol w:w="1671"/>
        <w:gridCol w:w="1673"/>
        <w:gridCol w:w="1670"/>
        <w:gridCol w:w="1670"/>
        <w:gridCol w:w="1670"/>
        <w:gridCol w:w="894"/>
      </w:tblGrid>
      <w:tr w:rsidR="00544C3E" w14:paraId="5D0913EC" w14:textId="77777777" w:rsidTr="009E7C4B">
        <w:trPr>
          <w:trHeight w:val="300"/>
          <w:tblHeader/>
        </w:trPr>
        <w:tc>
          <w:tcPr>
            <w:tcW w:w="1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E5" w14:textId="77777777" w:rsidR="00544C3E" w:rsidRPr="00AC4136" w:rsidRDefault="00544C3E" w:rsidP="00227BCF">
            <w:pPr>
              <w:pStyle w:val="VPBody"/>
              <w:spacing w:before="0" w:after="0"/>
              <w:jc w:val="center"/>
              <w:rPr>
                <w:b/>
              </w:rPr>
            </w:pPr>
          </w:p>
        </w:tc>
        <w:tc>
          <w:tcPr>
            <w:tcW w:w="106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E6" w14:textId="77777777" w:rsidR="00544C3E" w:rsidRPr="00AC4136" w:rsidRDefault="00544C3E" w:rsidP="00227BCF">
            <w:pPr>
              <w:pStyle w:val="VPBody"/>
              <w:spacing w:before="0" w:after="0"/>
              <w:rPr>
                <w:b/>
              </w:rPr>
            </w:pPr>
            <w:r w:rsidRPr="00AC4136">
              <w:rPr>
                <w:b/>
              </w:rPr>
              <w:t>Finansējuma avots</w:t>
            </w:r>
          </w:p>
        </w:tc>
        <w:tc>
          <w:tcPr>
            <w:tcW w:w="547"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5D0913E7" w14:textId="77777777" w:rsidR="00544C3E" w:rsidRPr="0084124D" w:rsidRDefault="00544C3E" w:rsidP="005801DE">
            <w:pPr>
              <w:pStyle w:val="VPBody"/>
              <w:spacing w:before="0" w:after="0"/>
              <w:jc w:val="center"/>
              <w:rPr>
                <w:b/>
              </w:rPr>
            </w:pPr>
            <w:r w:rsidRPr="0084124D">
              <w:rPr>
                <w:b/>
              </w:rPr>
              <w:t xml:space="preserve">2019, </w:t>
            </w:r>
            <w:proofErr w:type="spellStart"/>
            <w:r w:rsidRPr="0084124D">
              <w:rPr>
                <w:b/>
                <w:i/>
              </w:rPr>
              <w:t>euro</w:t>
            </w:r>
            <w:proofErr w:type="spellEnd"/>
          </w:p>
        </w:tc>
        <w:tc>
          <w:tcPr>
            <w:tcW w:w="58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5D0913E8" w14:textId="77777777" w:rsidR="00544C3E" w:rsidRPr="0084124D" w:rsidRDefault="00544C3E" w:rsidP="005801DE">
            <w:pPr>
              <w:pStyle w:val="VPBody"/>
              <w:spacing w:before="0" w:after="0"/>
              <w:jc w:val="center"/>
              <w:rPr>
                <w:b/>
              </w:rPr>
            </w:pPr>
            <w:r w:rsidRPr="0084124D">
              <w:rPr>
                <w:b/>
              </w:rPr>
              <w:t>2020,</w:t>
            </w:r>
            <w:r w:rsidRPr="0084124D">
              <w:rPr>
                <w:b/>
                <w:i/>
              </w:rPr>
              <w:t xml:space="preserve"> </w:t>
            </w:r>
            <w:proofErr w:type="spellStart"/>
            <w:r w:rsidRPr="0084124D">
              <w:rPr>
                <w:b/>
                <w:i/>
              </w:rPr>
              <w:t>euro</w:t>
            </w:r>
            <w:proofErr w:type="spellEnd"/>
          </w:p>
        </w:tc>
        <w:tc>
          <w:tcPr>
            <w:tcW w:w="586"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5D0913E9" w14:textId="77777777" w:rsidR="00544C3E" w:rsidRPr="0084124D" w:rsidRDefault="00544C3E" w:rsidP="005801DE">
            <w:pPr>
              <w:pStyle w:val="VPBody"/>
              <w:spacing w:before="0" w:after="0"/>
              <w:jc w:val="center"/>
              <w:rPr>
                <w:b/>
              </w:rPr>
            </w:pPr>
            <w:r w:rsidRPr="0084124D">
              <w:rPr>
                <w:b/>
              </w:rPr>
              <w:t xml:space="preserve">2021, </w:t>
            </w:r>
            <w:proofErr w:type="spellStart"/>
            <w:r w:rsidRPr="0084124D">
              <w:rPr>
                <w:b/>
                <w:i/>
              </w:rPr>
              <w:t>euro</w:t>
            </w:r>
            <w:proofErr w:type="spellEnd"/>
          </w:p>
        </w:tc>
        <w:tc>
          <w:tcPr>
            <w:tcW w:w="585" w:type="pct"/>
            <w:tcBorders>
              <w:top w:val="single" w:sz="4" w:space="0" w:color="auto"/>
              <w:left w:val="nil"/>
              <w:bottom w:val="single" w:sz="4" w:space="0" w:color="auto"/>
              <w:right w:val="single" w:sz="4" w:space="0" w:color="auto"/>
            </w:tcBorders>
            <w:vAlign w:val="center"/>
          </w:tcPr>
          <w:p w14:paraId="29F87EA5" w14:textId="1A469BB4" w:rsidR="00544C3E" w:rsidRPr="00AC4136" w:rsidRDefault="00544C3E" w:rsidP="00227BCF">
            <w:pPr>
              <w:pStyle w:val="VPBody"/>
              <w:spacing w:before="0" w:after="0"/>
              <w:jc w:val="center"/>
              <w:rPr>
                <w:b/>
              </w:rPr>
            </w:pPr>
            <w:r>
              <w:rPr>
                <w:b/>
              </w:rPr>
              <w:t xml:space="preserve">2022, </w:t>
            </w:r>
            <w:proofErr w:type="spellStart"/>
            <w:r>
              <w:rPr>
                <w:b/>
                <w:i/>
              </w:rPr>
              <w:t>euro</w:t>
            </w:r>
            <w:proofErr w:type="spellEnd"/>
          </w:p>
        </w:tc>
        <w:tc>
          <w:tcPr>
            <w:tcW w:w="585" w:type="pct"/>
            <w:tcBorders>
              <w:top w:val="single" w:sz="4" w:space="0" w:color="auto"/>
              <w:left w:val="single" w:sz="4" w:space="0" w:color="auto"/>
              <w:bottom w:val="single" w:sz="4" w:space="0" w:color="auto"/>
              <w:right w:val="single" w:sz="4" w:space="0" w:color="auto"/>
            </w:tcBorders>
          </w:tcPr>
          <w:p w14:paraId="5A19641F" w14:textId="62A239DA" w:rsidR="00544C3E" w:rsidRPr="00AC4136" w:rsidRDefault="00544C3E" w:rsidP="00227BCF">
            <w:pPr>
              <w:pStyle w:val="VPBody"/>
              <w:spacing w:before="0" w:after="0"/>
              <w:jc w:val="center"/>
              <w:rPr>
                <w:b/>
              </w:rPr>
            </w:pPr>
            <w:r>
              <w:rPr>
                <w:b/>
              </w:rPr>
              <w:t xml:space="preserve">2023, </w:t>
            </w:r>
            <w:proofErr w:type="spellStart"/>
            <w:r w:rsidRPr="009E7C4B">
              <w:rPr>
                <w:b/>
                <w:i/>
              </w:rPr>
              <w:t>euro</w:t>
            </w:r>
            <w:proofErr w:type="spellEnd"/>
          </w:p>
        </w:tc>
        <w:tc>
          <w:tcPr>
            <w:tcW w:w="58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5D0913EA" w14:textId="74E0408D" w:rsidR="00544C3E" w:rsidRPr="00AC4136" w:rsidRDefault="00544C3E" w:rsidP="00227BCF">
            <w:pPr>
              <w:pStyle w:val="VPBody"/>
              <w:spacing w:before="0" w:after="0"/>
              <w:jc w:val="center"/>
              <w:rPr>
                <w:b/>
              </w:rPr>
            </w:pPr>
            <w:r w:rsidRPr="00AC4136">
              <w:rPr>
                <w:b/>
              </w:rPr>
              <w:t xml:space="preserve">KOPĀ, </w:t>
            </w:r>
            <w:proofErr w:type="spellStart"/>
            <w:r w:rsidRPr="00AC4136">
              <w:rPr>
                <w:b/>
                <w:i/>
              </w:rPr>
              <w:t>euro</w:t>
            </w:r>
            <w:proofErr w:type="spellEnd"/>
          </w:p>
        </w:tc>
        <w:tc>
          <w:tcPr>
            <w:tcW w:w="313" w:type="pct"/>
            <w:tcBorders>
              <w:top w:val="single" w:sz="4" w:space="0" w:color="auto"/>
              <w:left w:val="nil"/>
              <w:bottom w:val="single" w:sz="4" w:space="0" w:color="auto"/>
              <w:right w:val="single" w:sz="4" w:space="0" w:color="auto"/>
            </w:tcBorders>
          </w:tcPr>
          <w:p w14:paraId="5D0913EB" w14:textId="77777777" w:rsidR="00544C3E" w:rsidRPr="00AC4136" w:rsidRDefault="00544C3E" w:rsidP="00227BCF">
            <w:pPr>
              <w:pStyle w:val="VPBody"/>
              <w:spacing w:before="0" w:after="0"/>
              <w:jc w:val="center"/>
              <w:rPr>
                <w:b/>
              </w:rPr>
            </w:pPr>
            <w:r w:rsidRPr="00AC4136">
              <w:rPr>
                <w:b/>
              </w:rPr>
              <w:t>%</w:t>
            </w:r>
          </w:p>
        </w:tc>
      </w:tr>
      <w:tr w:rsidR="00B02935" w14:paraId="5D0913F4" w14:textId="77777777" w:rsidTr="009E7C4B">
        <w:trPr>
          <w:trHeight w:val="532"/>
        </w:trPr>
        <w:tc>
          <w:tcPr>
            <w:tcW w:w="1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ED" w14:textId="77777777" w:rsidR="00B02935" w:rsidRPr="00235777" w:rsidRDefault="00B02935" w:rsidP="00B02935">
            <w:pPr>
              <w:pStyle w:val="VPBody"/>
              <w:spacing w:before="0" w:after="0"/>
              <w:jc w:val="center"/>
            </w:pPr>
            <w:r>
              <w:t>1.</w:t>
            </w:r>
          </w:p>
        </w:tc>
        <w:tc>
          <w:tcPr>
            <w:tcW w:w="106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EE" w14:textId="77777777" w:rsidR="00B02935" w:rsidRPr="00235777" w:rsidRDefault="00B02935" w:rsidP="00B02935">
            <w:pPr>
              <w:pStyle w:val="VPBody"/>
              <w:spacing w:before="0" w:after="0"/>
            </w:pPr>
            <w:r w:rsidRPr="00D144DA">
              <w:t>ERAF finansējums</w:t>
            </w:r>
          </w:p>
        </w:tc>
        <w:tc>
          <w:tcPr>
            <w:tcW w:w="547"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EF" w14:textId="6DE72623" w:rsidR="00B02935" w:rsidRPr="00235777" w:rsidRDefault="00B02935" w:rsidP="00B02935">
            <w:pPr>
              <w:pStyle w:val="VPBody"/>
              <w:spacing w:before="0" w:after="0"/>
              <w:jc w:val="center"/>
            </w:pPr>
            <w:r>
              <w:rPr>
                <w:color w:val="000000"/>
              </w:rPr>
              <w:t>46 103</w:t>
            </w:r>
          </w:p>
        </w:tc>
        <w:tc>
          <w:tcPr>
            <w:tcW w:w="58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F0" w14:textId="57AF0B45" w:rsidR="00B02935" w:rsidRPr="00235777" w:rsidRDefault="00B02935" w:rsidP="00B02935">
            <w:pPr>
              <w:pStyle w:val="VPBody"/>
              <w:spacing w:before="0" w:after="0"/>
              <w:jc w:val="center"/>
            </w:pPr>
            <w:r>
              <w:rPr>
                <w:color w:val="000000"/>
              </w:rPr>
              <w:t>1 350 782</w:t>
            </w:r>
          </w:p>
        </w:tc>
        <w:tc>
          <w:tcPr>
            <w:tcW w:w="586"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F1" w14:textId="715027F6" w:rsidR="00B02935" w:rsidRPr="00D651A2" w:rsidRDefault="00B02935" w:rsidP="00B02935">
            <w:pPr>
              <w:pStyle w:val="VPBody"/>
              <w:spacing w:before="0" w:after="0"/>
              <w:jc w:val="center"/>
            </w:pPr>
            <w:r>
              <w:rPr>
                <w:color w:val="000000"/>
              </w:rPr>
              <w:t>1 033 023</w:t>
            </w:r>
          </w:p>
        </w:tc>
        <w:tc>
          <w:tcPr>
            <w:tcW w:w="585" w:type="pct"/>
            <w:tcBorders>
              <w:top w:val="single" w:sz="4" w:space="0" w:color="auto"/>
              <w:left w:val="nil"/>
              <w:bottom w:val="single" w:sz="4" w:space="0" w:color="auto"/>
              <w:right w:val="single" w:sz="4" w:space="0" w:color="auto"/>
            </w:tcBorders>
            <w:vAlign w:val="center"/>
          </w:tcPr>
          <w:p w14:paraId="2812F1F7" w14:textId="2B19F6AA" w:rsidR="00B02935" w:rsidRDefault="00B02935" w:rsidP="00B02935">
            <w:pPr>
              <w:pStyle w:val="VPBody"/>
              <w:spacing w:before="0" w:after="0"/>
              <w:jc w:val="center"/>
            </w:pPr>
            <w:r>
              <w:rPr>
                <w:color w:val="000000"/>
              </w:rPr>
              <w:t>1 065 444</w:t>
            </w:r>
          </w:p>
        </w:tc>
        <w:tc>
          <w:tcPr>
            <w:tcW w:w="585" w:type="pct"/>
            <w:tcBorders>
              <w:top w:val="single" w:sz="4" w:space="0" w:color="auto"/>
              <w:left w:val="single" w:sz="4" w:space="0" w:color="auto"/>
              <w:bottom w:val="single" w:sz="4" w:space="0" w:color="auto"/>
              <w:right w:val="single" w:sz="4" w:space="0" w:color="auto"/>
            </w:tcBorders>
            <w:vAlign w:val="center"/>
          </w:tcPr>
          <w:p w14:paraId="23EC4864" w14:textId="39270FD8" w:rsidR="00B02935" w:rsidRDefault="00B02935" w:rsidP="00B02935">
            <w:pPr>
              <w:pStyle w:val="VPBody"/>
              <w:spacing w:before="0" w:after="0"/>
              <w:jc w:val="center"/>
            </w:pPr>
            <w:r>
              <w:rPr>
                <w:color w:val="000000"/>
              </w:rPr>
              <w:t>355 148</w:t>
            </w:r>
          </w:p>
        </w:tc>
        <w:tc>
          <w:tcPr>
            <w:tcW w:w="58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F2" w14:textId="1B22DFB1" w:rsidR="00B02935" w:rsidRPr="00D651A2" w:rsidRDefault="00B02935" w:rsidP="00B02935">
            <w:pPr>
              <w:pStyle w:val="VPBody"/>
              <w:spacing w:before="0" w:after="0"/>
              <w:jc w:val="center"/>
            </w:pPr>
            <w:r>
              <w:t>3 850 500</w:t>
            </w:r>
          </w:p>
        </w:tc>
        <w:tc>
          <w:tcPr>
            <w:tcW w:w="313" w:type="pct"/>
            <w:tcBorders>
              <w:top w:val="single" w:sz="4" w:space="0" w:color="auto"/>
              <w:left w:val="nil"/>
              <w:bottom w:val="single" w:sz="4" w:space="0" w:color="auto"/>
              <w:right w:val="single" w:sz="4" w:space="0" w:color="auto"/>
            </w:tcBorders>
            <w:vAlign w:val="center"/>
          </w:tcPr>
          <w:p w14:paraId="5D0913F3" w14:textId="77777777" w:rsidR="00B02935" w:rsidRPr="00D651A2" w:rsidRDefault="00B02935" w:rsidP="00B02935">
            <w:pPr>
              <w:pStyle w:val="VPBody"/>
              <w:spacing w:before="0" w:after="0"/>
              <w:jc w:val="center"/>
            </w:pPr>
            <w:r>
              <w:t>85</w:t>
            </w:r>
          </w:p>
        </w:tc>
      </w:tr>
      <w:tr w:rsidR="00B02935" w14:paraId="5D0913FC" w14:textId="77777777" w:rsidTr="009E7C4B">
        <w:trPr>
          <w:trHeight w:val="525"/>
        </w:trPr>
        <w:tc>
          <w:tcPr>
            <w:tcW w:w="1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F5" w14:textId="77777777" w:rsidR="00B02935" w:rsidRPr="00D651A2" w:rsidRDefault="00B02935" w:rsidP="00B02935">
            <w:pPr>
              <w:pStyle w:val="VPBody"/>
              <w:spacing w:before="0" w:after="0"/>
              <w:jc w:val="center"/>
            </w:pPr>
            <w:r>
              <w:t>2.</w:t>
            </w:r>
          </w:p>
        </w:tc>
        <w:tc>
          <w:tcPr>
            <w:tcW w:w="106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F6" w14:textId="77777777" w:rsidR="00B02935" w:rsidRPr="003104F3" w:rsidRDefault="00B02935" w:rsidP="00B02935">
            <w:pPr>
              <w:pStyle w:val="VPBody"/>
              <w:spacing w:before="0" w:after="0"/>
            </w:pPr>
            <w:r w:rsidRPr="003104F3">
              <w:t xml:space="preserve">Valsts budžeta </w:t>
            </w:r>
            <w:r>
              <w:t>finansējums</w:t>
            </w:r>
          </w:p>
        </w:tc>
        <w:tc>
          <w:tcPr>
            <w:tcW w:w="547"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F7" w14:textId="1E18999F" w:rsidR="00B02935" w:rsidRPr="00D651A2" w:rsidRDefault="00B02935" w:rsidP="00B02935">
            <w:pPr>
              <w:pStyle w:val="VPBody"/>
              <w:spacing w:before="0" w:after="0"/>
              <w:jc w:val="center"/>
            </w:pPr>
            <w:r>
              <w:rPr>
                <w:color w:val="000000"/>
              </w:rPr>
              <w:t>8 136</w:t>
            </w:r>
          </w:p>
        </w:tc>
        <w:tc>
          <w:tcPr>
            <w:tcW w:w="58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F8" w14:textId="30CA35A4" w:rsidR="00B02935" w:rsidRPr="00D651A2" w:rsidRDefault="00B02935" w:rsidP="00B02935">
            <w:pPr>
              <w:pStyle w:val="VPBody"/>
              <w:spacing w:before="0" w:after="0"/>
              <w:jc w:val="center"/>
            </w:pPr>
            <w:r>
              <w:rPr>
                <w:color w:val="000000"/>
              </w:rPr>
              <w:t>238 373</w:t>
            </w:r>
          </w:p>
        </w:tc>
        <w:tc>
          <w:tcPr>
            <w:tcW w:w="586"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F9" w14:textId="587895FD" w:rsidR="00B02935" w:rsidRPr="00D651A2" w:rsidRDefault="00B02935" w:rsidP="00B02935">
            <w:pPr>
              <w:pStyle w:val="VPBody"/>
              <w:spacing w:before="0" w:after="0"/>
              <w:jc w:val="center"/>
            </w:pPr>
            <w:r>
              <w:rPr>
                <w:color w:val="000000"/>
              </w:rPr>
              <w:t>182 298</w:t>
            </w:r>
          </w:p>
        </w:tc>
        <w:tc>
          <w:tcPr>
            <w:tcW w:w="585" w:type="pct"/>
            <w:tcBorders>
              <w:top w:val="single" w:sz="4" w:space="0" w:color="auto"/>
              <w:left w:val="nil"/>
              <w:bottom w:val="single" w:sz="4" w:space="0" w:color="auto"/>
              <w:right w:val="single" w:sz="4" w:space="0" w:color="auto"/>
            </w:tcBorders>
            <w:vAlign w:val="center"/>
          </w:tcPr>
          <w:p w14:paraId="1652665A" w14:textId="251EFAB5" w:rsidR="00B02935" w:rsidRDefault="00B02935" w:rsidP="00B02935">
            <w:pPr>
              <w:pStyle w:val="VPBody"/>
              <w:spacing w:before="0" w:after="0"/>
              <w:jc w:val="center"/>
            </w:pPr>
            <w:r>
              <w:rPr>
                <w:color w:val="000000"/>
              </w:rPr>
              <w:t>188 020</w:t>
            </w:r>
          </w:p>
        </w:tc>
        <w:tc>
          <w:tcPr>
            <w:tcW w:w="585" w:type="pct"/>
            <w:tcBorders>
              <w:top w:val="single" w:sz="4" w:space="0" w:color="auto"/>
              <w:left w:val="single" w:sz="4" w:space="0" w:color="auto"/>
              <w:bottom w:val="single" w:sz="4" w:space="0" w:color="auto"/>
              <w:right w:val="single" w:sz="4" w:space="0" w:color="auto"/>
            </w:tcBorders>
            <w:vAlign w:val="center"/>
          </w:tcPr>
          <w:p w14:paraId="734A4D2B" w14:textId="3A99BA9A" w:rsidR="00B02935" w:rsidRDefault="00B02935" w:rsidP="00B02935">
            <w:pPr>
              <w:pStyle w:val="VPBody"/>
              <w:spacing w:before="0" w:after="0"/>
              <w:jc w:val="center"/>
            </w:pPr>
            <w:r>
              <w:rPr>
                <w:color w:val="000000"/>
              </w:rPr>
              <w:t>62 673</w:t>
            </w:r>
          </w:p>
        </w:tc>
        <w:tc>
          <w:tcPr>
            <w:tcW w:w="58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FA" w14:textId="3AA1FBEC" w:rsidR="00B02935" w:rsidRPr="00D651A2" w:rsidRDefault="00B02935" w:rsidP="00B02935">
            <w:pPr>
              <w:pStyle w:val="VPBody"/>
              <w:spacing w:before="0" w:after="0"/>
              <w:jc w:val="center"/>
            </w:pPr>
            <w:r>
              <w:t>679 500</w:t>
            </w:r>
          </w:p>
        </w:tc>
        <w:tc>
          <w:tcPr>
            <w:tcW w:w="313" w:type="pct"/>
            <w:tcBorders>
              <w:top w:val="single" w:sz="4" w:space="0" w:color="auto"/>
              <w:left w:val="nil"/>
              <w:bottom w:val="single" w:sz="4" w:space="0" w:color="auto"/>
              <w:right w:val="single" w:sz="4" w:space="0" w:color="auto"/>
            </w:tcBorders>
            <w:vAlign w:val="center"/>
          </w:tcPr>
          <w:p w14:paraId="5D0913FB" w14:textId="77777777" w:rsidR="00B02935" w:rsidRPr="00D651A2" w:rsidRDefault="00B02935" w:rsidP="00B02935">
            <w:pPr>
              <w:pStyle w:val="VPBody"/>
              <w:spacing w:before="0" w:after="0"/>
              <w:jc w:val="center"/>
            </w:pPr>
            <w:r>
              <w:t>15</w:t>
            </w:r>
          </w:p>
        </w:tc>
      </w:tr>
      <w:tr w:rsidR="00544C3E" w14:paraId="5D091404" w14:textId="77777777" w:rsidTr="009E7C4B">
        <w:trPr>
          <w:trHeight w:val="525"/>
        </w:trPr>
        <w:tc>
          <w:tcPr>
            <w:tcW w:w="1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FD" w14:textId="77777777" w:rsidR="00544C3E" w:rsidRPr="00D651A2" w:rsidRDefault="00544C3E" w:rsidP="00227BCF">
            <w:pPr>
              <w:pStyle w:val="VPBody"/>
              <w:spacing w:before="0" w:after="0"/>
              <w:jc w:val="center"/>
            </w:pPr>
            <w:r>
              <w:t>3.</w:t>
            </w:r>
          </w:p>
        </w:tc>
        <w:tc>
          <w:tcPr>
            <w:tcW w:w="106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FE" w14:textId="77777777" w:rsidR="00544C3E" w:rsidRPr="003104F3" w:rsidRDefault="00544C3E" w:rsidP="00227BCF">
            <w:pPr>
              <w:pStyle w:val="VPBody"/>
              <w:spacing w:before="0" w:after="0"/>
            </w:pPr>
            <w:r w:rsidRPr="003104F3">
              <w:t>Pašvaldības budžet</w:t>
            </w:r>
            <w:r>
              <w:t>a finansējums</w:t>
            </w:r>
          </w:p>
        </w:tc>
        <w:tc>
          <w:tcPr>
            <w:tcW w:w="547"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FF" w14:textId="77777777" w:rsidR="00544C3E" w:rsidRPr="00D651A2" w:rsidRDefault="00544C3E" w:rsidP="009005F6">
            <w:pPr>
              <w:pStyle w:val="VPBody"/>
              <w:spacing w:before="0" w:after="0"/>
              <w:jc w:val="center"/>
            </w:pPr>
            <w:r>
              <w:t>0</w:t>
            </w:r>
          </w:p>
        </w:tc>
        <w:tc>
          <w:tcPr>
            <w:tcW w:w="58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00" w14:textId="77777777" w:rsidR="00544C3E" w:rsidRPr="00D651A2" w:rsidRDefault="00544C3E" w:rsidP="009005F6">
            <w:pPr>
              <w:pStyle w:val="VPBody"/>
              <w:spacing w:before="0" w:after="0"/>
              <w:jc w:val="center"/>
            </w:pPr>
            <w:r>
              <w:t>0</w:t>
            </w:r>
          </w:p>
        </w:tc>
        <w:tc>
          <w:tcPr>
            <w:tcW w:w="586"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01" w14:textId="77777777" w:rsidR="00544C3E" w:rsidRPr="00D651A2" w:rsidRDefault="00544C3E" w:rsidP="009005F6">
            <w:pPr>
              <w:pStyle w:val="VPBody"/>
              <w:spacing w:before="0" w:after="0"/>
              <w:jc w:val="center"/>
            </w:pPr>
            <w:r>
              <w:t>0</w:t>
            </w:r>
          </w:p>
        </w:tc>
        <w:tc>
          <w:tcPr>
            <w:tcW w:w="585" w:type="pct"/>
            <w:tcBorders>
              <w:top w:val="single" w:sz="4" w:space="0" w:color="auto"/>
              <w:left w:val="nil"/>
              <w:bottom w:val="single" w:sz="4" w:space="0" w:color="auto"/>
              <w:right w:val="single" w:sz="4" w:space="0" w:color="auto"/>
            </w:tcBorders>
            <w:vAlign w:val="center"/>
          </w:tcPr>
          <w:p w14:paraId="32626935" w14:textId="62658C70" w:rsidR="00544C3E" w:rsidRDefault="00544C3E" w:rsidP="009005F6">
            <w:pPr>
              <w:pStyle w:val="VPBody"/>
              <w:spacing w:before="0" w:after="0"/>
              <w:jc w:val="center"/>
            </w:pPr>
            <w:r>
              <w:t>0</w:t>
            </w:r>
          </w:p>
        </w:tc>
        <w:tc>
          <w:tcPr>
            <w:tcW w:w="585" w:type="pct"/>
            <w:tcBorders>
              <w:top w:val="single" w:sz="4" w:space="0" w:color="auto"/>
              <w:left w:val="single" w:sz="4" w:space="0" w:color="auto"/>
              <w:bottom w:val="single" w:sz="4" w:space="0" w:color="auto"/>
              <w:right w:val="single" w:sz="4" w:space="0" w:color="auto"/>
            </w:tcBorders>
          </w:tcPr>
          <w:p w14:paraId="2868646F" w14:textId="77777777" w:rsidR="00544C3E" w:rsidRDefault="00544C3E" w:rsidP="009005F6">
            <w:pPr>
              <w:pStyle w:val="VPBody"/>
              <w:spacing w:before="0" w:after="0"/>
              <w:jc w:val="center"/>
            </w:pPr>
          </w:p>
        </w:tc>
        <w:tc>
          <w:tcPr>
            <w:tcW w:w="58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402" w14:textId="047F72EB" w:rsidR="00544C3E" w:rsidRPr="00D651A2" w:rsidRDefault="00544C3E" w:rsidP="009005F6">
            <w:pPr>
              <w:pStyle w:val="VPBody"/>
              <w:spacing w:before="0" w:after="0"/>
              <w:jc w:val="center"/>
            </w:pPr>
            <w:r>
              <w:t>0</w:t>
            </w:r>
          </w:p>
        </w:tc>
        <w:tc>
          <w:tcPr>
            <w:tcW w:w="313" w:type="pct"/>
            <w:tcBorders>
              <w:top w:val="single" w:sz="4" w:space="0" w:color="auto"/>
              <w:left w:val="nil"/>
              <w:bottom w:val="single" w:sz="4" w:space="0" w:color="auto"/>
              <w:right w:val="single" w:sz="4" w:space="0" w:color="auto"/>
            </w:tcBorders>
            <w:vAlign w:val="center"/>
          </w:tcPr>
          <w:p w14:paraId="5D091403" w14:textId="77777777" w:rsidR="00544C3E" w:rsidRDefault="00544C3E" w:rsidP="009005F6">
            <w:pPr>
              <w:pStyle w:val="VPBody"/>
              <w:spacing w:before="0" w:after="0"/>
              <w:jc w:val="center"/>
            </w:pPr>
          </w:p>
        </w:tc>
      </w:tr>
      <w:tr w:rsidR="00B02935" w14:paraId="5D09140C" w14:textId="77777777" w:rsidTr="009E7C4B">
        <w:trPr>
          <w:trHeight w:val="510"/>
        </w:trPr>
        <w:tc>
          <w:tcPr>
            <w:tcW w:w="1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405" w14:textId="77777777" w:rsidR="00B02935" w:rsidRPr="00D651A2" w:rsidRDefault="00B02935" w:rsidP="00B02935">
            <w:pPr>
              <w:pStyle w:val="VPBody"/>
              <w:spacing w:before="0" w:after="0"/>
              <w:jc w:val="center"/>
            </w:pPr>
          </w:p>
        </w:tc>
        <w:tc>
          <w:tcPr>
            <w:tcW w:w="106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06" w14:textId="77777777" w:rsidR="00B02935" w:rsidRPr="003104F3" w:rsidRDefault="00B02935" w:rsidP="00B02935">
            <w:pPr>
              <w:pStyle w:val="VPBody"/>
              <w:spacing w:before="0" w:after="0"/>
              <w:rPr>
                <w:b/>
              </w:rPr>
            </w:pPr>
            <w:r w:rsidRPr="003104F3">
              <w:rPr>
                <w:b/>
              </w:rPr>
              <w:t>Kopējās izmaksas</w:t>
            </w:r>
          </w:p>
        </w:tc>
        <w:tc>
          <w:tcPr>
            <w:tcW w:w="547"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07" w14:textId="3084A588" w:rsidR="00B02935" w:rsidRDefault="00B02935" w:rsidP="00B02935">
            <w:pPr>
              <w:pStyle w:val="VPBody"/>
              <w:spacing w:before="0" w:after="0"/>
              <w:jc w:val="center"/>
            </w:pPr>
            <w:r>
              <w:rPr>
                <w:color w:val="000000"/>
              </w:rPr>
              <w:t>54 239</w:t>
            </w:r>
          </w:p>
        </w:tc>
        <w:tc>
          <w:tcPr>
            <w:tcW w:w="58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08" w14:textId="6BCF1996" w:rsidR="00B02935" w:rsidRPr="00D651A2" w:rsidRDefault="00B02935" w:rsidP="00B02935">
            <w:pPr>
              <w:pStyle w:val="VPBody"/>
              <w:spacing w:before="0" w:after="0"/>
              <w:jc w:val="center"/>
            </w:pPr>
            <w:r>
              <w:rPr>
                <w:color w:val="000000"/>
              </w:rPr>
              <w:t>1 589 155</w:t>
            </w:r>
          </w:p>
        </w:tc>
        <w:tc>
          <w:tcPr>
            <w:tcW w:w="586"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09" w14:textId="03157EC4" w:rsidR="00B02935" w:rsidRPr="00D651A2" w:rsidRDefault="00B02935" w:rsidP="00B02935">
            <w:pPr>
              <w:pStyle w:val="VPBody"/>
              <w:spacing w:before="0" w:after="0"/>
              <w:jc w:val="center"/>
            </w:pPr>
            <w:r>
              <w:rPr>
                <w:color w:val="000000"/>
              </w:rPr>
              <w:t>1 215 321</w:t>
            </w:r>
          </w:p>
        </w:tc>
        <w:tc>
          <w:tcPr>
            <w:tcW w:w="585" w:type="pct"/>
            <w:tcBorders>
              <w:top w:val="single" w:sz="4" w:space="0" w:color="auto"/>
              <w:left w:val="nil"/>
              <w:bottom w:val="single" w:sz="4" w:space="0" w:color="auto"/>
              <w:right w:val="single" w:sz="4" w:space="0" w:color="auto"/>
            </w:tcBorders>
            <w:vAlign w:val="center"/>
          </w:tcPr>
          <w:p w14:paraId="00F6DCAA" w14:textId="6AACCEA3" w:rsidR="00B02935" w:rsidRDefault="00B02935" w:rsidP="00B02935">
            <w:pPr>
              <w:pStyle w:val="VPBody"/>
              <w:spacing w:before="0" w:after="0"/>
              <w:jc w:val="center"/>
            </w:pPr>
            <w:r>
              <w:rPr>
                <w:color w:val="000000"/>
              </w:rPr>
              <w:t>1 253 464</w:t>
            </w:r>
          </w:p>
        </w:tc>
        <w:tc>
          <w:tcPr>
            <w:tcW w:w="585" w:type="pct"/>
            <w:tcBorders>
              <w:top w:val="single" w:sz="4" w:space="0" w:color="auto"/>
              <w:left w:val="single" w:sz="4" w:space="0" w:color="auto"/>
              <w:bottom w:val="single" w:sz="4" w:space="0" w:color="auto"/>
              <w:right w:val="single" w:sz="4" w:space="0" w:color="auto"/>
            </w:tcBorders>
            <w:vAlign w:val="center"/>
          </w:tcPr>
          <w:p w14:paraId="3A806983" w14:textId="1170D9BD" w:rsidR="00B02935" w:rsidRDefault="00B02935" w:rsidP="00B02935">
            <w:pPr>
              <w:pStyle w:val="VPBody"/>
              <w:spacing w:before="0" w:after="0"/>
              <w:jc w:val="center"/>
            </w:pPr>
            <w:r>
              <w:rPr>
                <w:color w:val="000000"/>
              </w:rPr>
              <w:t>417 821</w:t>
            </w:r>
          </w:p>
        </w:tc>
        <w:tc>
          <w:tcPr>
            <w:tcW w:w="58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40A" w14:textId="47E1BF9B" w:rsidR="00B02935" w:rsidRDefault="00B02935" w:rsidP="00B02935">
            <w:pPr>
              <w:pStyle w:val="VPBody"/>
              <w:spacing w:before="0" w:after="0"/>
              <w:jc w:val="center"/>
            </w:pPr>
            <w:r>
              <w:t>4 530 000</w:t>
            </w:r>
          </w:p>
        </w:tc>
        <w:tc>
          <w:tcPr>
            <w:tcW w:w="313" w:type="pct"/>
            <w:tcBorders>
              <w:top w:val="single" w:sz="4" w:space="0" w:color="auto"/>
              <w:left w:val="nil"/>
              <w:bottom w:val="single" w:sz="4" w:space="0" w:color="auto"/>
              <w:right w:val="single" w:sz="4" w:space="0" w:color="auto"/>
            </w:tcBorders>
            <w:vAlign w:val="center"/>
          </w:tcPr>
          <w:p w14:paraId="5D09140B" w14:textId="77777777" w:rsidR="00B02935" w:rsidRDefault="00B02935" w:rsidP="00B02935">
            <w:pPr>
              <w:pStyle w:val="VPBody"/>
              <w:spacing w:before="0" w:after="0"/>
              <w:jc w:val="center"/>
            </w:pPr>
            <w:r>
              <w:t>100</w:t>
            </w:r>
          </w:p>
        </w:tc>
      </w:tr>
    </w:tbl>
    <w:p w14:paraId="5D09140D" w14:textId="77777777" w:rsidR="00AC4136" w:rsidRDefault="00AC4136" w:rsidP="00AC4136">
      <w:pPr>
        <w:pStyle w:val="VPBody"/>
        <w:ind w:firstLine="709"/>
        <w:rPr>
          <w:rFonts w:eastAsia="MS Mincho"/>
          <w:szCs w:val="24"/>
          <w:lang w:eastAsia="lv-LV"/>
        </w:rPr>
      </w:pPr>
    </w:p>
    <w:p w14:paraId="5D09140E" w14:textId="77777777" w:rsidR="000E77BB" w:rsidRDefault="001C4589" w:rsidP="00AC4136">
      <w:pPr>
        <w:pStyle w:val="VPBody"/>
        <w:ind w:firstLine="709"/>
        <w:rPr>
          <w:rFonts w:eastAsia="MS Mincho"/>
          <w:szCs w:val="24"/>
          <w:lang w:eastAsia="lv-LV"/>
        </w:rPr>
      </w:pPr>
      <w:r w:rsidRPr="00447E48">
        <w:rPr>
          <w:rFonts w:eastAsia="MS Mincho"/>
          <w:szCs w:val="24"/>
          <w:lang w:eastAsia="lv-LV"/>
        </w:rPr>
        <w:t xml:space="preserve">Projekta ietvaros izstrādātajai funkcionalitātei </w:t>
      </w:r>
      <w:r w:rsidR="00B81CB7">
        <w:rPr>
          <w:rFonts w:eastAsia="MS Mincho"/>
          <w:szCs w:val="24"/>
          <w:lang w:eastAsia="lv-LV"/>
        </w:rPr>
        <w:t>pēc projekta īstenošanas tiek plānotas šādas uzturēšanas izmaksas</w:t>
      </w:r>
      <w:r w:rsidR="00CF578E" w:rsidRPr="00CF578E">
        <w:rPr>
          <w:rFonts w:eastAsia="MS Mincho"/>
          <w:szCs w:val="24"/>
          <w:lang w:eastAsia="lv-LV"/>
        </w:rPr>
        <w:t xml:space="preserve"> </w:t>
      </w:r>
      <w:r w:rsidR="00CF578E">
        <w:rPr>
          <w:rFonts w:eastAsia="MS Mincho"/>
          <w:szCs w:val="24"/>
          <w:lang w:eastAsia="lv-LV"/>
        </w:rPr>
        <w:t>gadā</w:t>
      </w:r>
      <w:r w:rsidR="00B81CB7">
        <w:rPr>
          <w:rFonts w:eastAsia="MS Mincho"/>
          <w:szCs w:val="24"/>
          <w:lang w:eastAsia="lv-LV"/>
        </w:rPr>
        <w:t xml:space="preserve">: </w:t>
      </w:r>
    </w:p>
    <w:p w14:paraId="5D09140F" w14:textId="77777777" w:rsidR="00DA5023" w:rsidRPr="00AC4136" w:rsidRDefault="00DA5023" w:rsidP="00AC4136">
      <w:pPr>
        <w:pStyle w:val="VPBody"/>
        <w:ind w:firstLine="709"/>
        <w:rPr>
          <w:rFonts w:eastAsia="MS Mincho"/>
          <w:szCs w:val="24"/>
          <w:lang w:eastAsia="lv-LV"/>
        </w:rPr>
      </w:pPr>
    </w:p>
    <w:tbl>
      <w:tblPr>
        <w:tblW w:w="5000" w:type="pct"/>
        <w:tblCellMar>
          <w:left w:w="0" w:type="dxa"/>
          <w:right w:w="0" w:type="dxa"/>
        </w:tblCellMar>
        <w:tblLook w:val="04A0" w:firstRow="1" w:lastRow="0" w:firstColumn="1" w:lastColumn="0" w:noHBand="0" w:noVBand="1"/>
      </w:tblPr>
      <w:tblGrid>
        <w:gridCol w:w="766"/>
        <w:gridCol w:w="4300"/>
        <w:gridCol w:w="2184"/>
        <w:gridCol w:w="2341"/>
        <w:gridCol w:w="2344"/>
        <w:gridCol w:w="2341"/>
      </w:tblGrid>
      <w:tr w:rsidR="008A2C4C" w14:paraId="5D091417" w14:textId="77777777" w:rsidTr="005C6AF6">
        <w:trPr>
          <w:trHeight w:val="300"/>
          <w:tblHeader/>
        </w:trPr>
        <w:tc>
          <w:tcPr>
            <w:tcW w:w="26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410" w14:textId="77777777" w:rsidR="00AC4136" w:rsidRPr="00AC4136" w:rsidRDefault="001C4589" w:rsidP="00F56F8B">
            <w:pPr>
              <w:pStyle w:val="VPBody"/>
              <w:spacing w:before="0" w:after="0"/>
              <w:jc w:val="center"/>
              <w:rPr>
                <w:b/>
              </w:rPr>
            </w:pPr>
            <w:r w:rsidRPr="00AC4136">
              <w:rPr>
                <w:b/>
              </w:rPr>
              <w:t xml:space="preserve">Nr. </w:t>
            </w:r>
          </w:p>
          <w:p w14:paraId="5D091411" w14:textId="77777777" w:rsidR="00F56F8B" w:rsidRPr="00AC4136" w:rsidRDefault="001C4589" w:rsidP="00F56F8B">
            <w:pPr>
              <w:pStyle w:val="VPBody"/>
              <w:spacing w:before="0" w:after="0"/>
              <w:jc w:val="center"/>
              <w:rPr>
                <w:b/>
              </w:rPr>
            </w:pPr>
            <w:r w:rsidRPr="00AC4136">
              <w:rPr>
                <w:b/>
              </w:rPr>
              <w:t>p.k.</w:t>
            </w:r>
          </w:p>
        </w:tc>
        <w:tc>
          <w:tcPr>
            <w:tcW w:w="1506"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12" w14:textId="77777777" w:rsidR="00F56F8B" w:rsidRPr="00AC4136" w:rsidRDefault="001C4589" w:rsidP="00F56F8B">
            <w:pPr>
              <w:pStyle w:val="VPBody"/>
              <w:spacing w:before="0" w:after="0"/>
              <w:rPr>
                <w:b/>
              </w:rPr>
            </w:pPr>
            <w:r w:rsidRPr="00AC4136">
              <w:rPr>
                <w:b/>
              </w:rPr>
              <w:t>Nepieciešamās IKT risinājuma uzturēšanas izmaksas</w:t>
            </w:r>
          </w:p>
        </w:tc>
        <w:tc>
          <w:tcPr>
            <w:tcW w:w="7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5D091413" w14:textId="02802E38" w:rsidR="00F56F8B" w:rsidRPr="00AC4136" w:rsidRDefault="00B02935" w:rsidP="00F56F8B">
            <w:pPr>
              <w:pStyle w:val="VPBody"/>
              <w:spacing w:before="0" w:after="0"/>
              <w:jc w:val="center"/>
              <w:rPr>
                <w:b/>
                <w:i/>
              </w:rPr>
            </w:pPr>
            <w:r w:rsidRPr="00AC4136">
              <w:rPr>
                <w:b/>
              </w:rPr>
              <w:t>202</w:t>
            </w:r>
            <w:r>
              <w:rPr>
                <w:b/>
              </w:rPr>
              <w:t>3</w:t>
            </w:r>
            <w:r w:rsidR="001C4589" w:rsidRPr="00AC4136">
              <w:rPr>
                <w:b/>
                <w:i/>
              </w:rPr>
              <w:t>.</w:t>
            </w:r>
            <w:r w:rsidR="001C4589" w:rsidRPr="002B12CA">
              <w:rPr>
                <w:b/>
              </w:rPr>
              <w:t>gads,</w:t>
            </w:r>
            <w:r w:rsidR="001C4589" w:rsidRPr="00AC4136">
              <w:rPr>
                <w:b/>
                <w:i/>
              </w:rPr>
              <w:t xml:space="preserve"> </w:t>
            </w:r>
            <w:proofErr w:type="spellStart"/>
            <w:r w:rsidR="001C4589" w:rsidRPr="00AC4136">
              <w:rPr>
                <w:b/>
                <w:i/>
              </w:rPr>
              <w:t>euro</w:t>
            </w:r>
            <w:proofErr w:type="spellEnd"/>
          </w:p>
        </w:tc>
        <w:tc>
          <w:tcPr>
            <w:tcW w:w="820"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5D091414" w14:textId="0A79CD26" w:rsidR="00F56F8B" w:rsidRPr="00AC4136" w:rsidRDefault="00B02935" w:rsidP="00F56F8B">
            <w:pPr>
              <w:pStyle w:val="VPBody"/>
              <w:spacing w:before="0" w:after="0"/>
              <w:jc w:val="center"/>
              <w:rPr>
                <w:b/>
              </w:rPr>
            </w:pPr>
            <w:r w:rsidRPr="00AC4136">
              <w:rPr>
                <w:b/>
              </w:rPr>
              <w:t>202</w:t>
            </w:r>
            <w:r>
              <w:rPr>
                <w:b/>
              </w:rPr>
              <w:t>4</w:t>
            </w:r>
            <w:r w:rsidR="001C4589" w:rsidRPr="00AC4136">
              <w:rPr>
                <w:b/>
              </w:rPr>
              <w:t xml:space="preserve">.gads, </w:t>
            </w:r>
            <w:proofErr w:type="spellStart"/>
            <w:r w:rsidR="001C4589" w:rsidRPr="002B12CA">
              <w:rPr>
                <w:b/>
                <w:i/>
              </w:rPr>
              <w:t>euro</w:t>
            </w:r>
            <w:proofErr w:type="spellEnd"/>
          </w:p>
        </w:tc>
        <w:tc>
          <w:tcPr>
            <w:tcW w:w="82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5D091415" w14:textId="7DBFE420" w:rsidR="00F56F8B" w:rsidRPr="00AC4136" w:rsidRDefault="00B02935" w:rsidP="00F56F8B">
            <w:pPr>
              <w:pStyle w:val="VPBody"/>
              <w:spacing w:before="0" w:after="0"/>
              <w:jc w:val="center"/>
              <w:rPr>
                <w:b/>
                <w:i/>
              </w:rPr>
            </w:pPr>
            <w:r w:rsidRPr="002B12CA">
              <w:rPr>
                <w:b/>
              </w:rPr>
              <w:t>202</w:t>
            </w:r>
            <w:r>
              <w:rPr>
                <w:b/>
              </w:rPr>
              <w:t>5</w:t>
            </w:r>
            <w:r w:rsidR="001C4589" w:rsidRPr="002B12CA">
              <w:rPr>
                <w:b/>
              </w:rPr>
              <w:t>.gads,</w:t>
            </w:r>
            <w:r w:rsidR="001C4589" w:rsidRPr="00AC4136">
              <w:rPr>
                <w:b/>
                <w:i/>
              </w:rPr>
              <w:t xml:space="preserve"> </w:t>
            </w:r>
            <w:proofErr w:type="spellStart"/>
            <w:r w:rsidR="001C4589" w:rsidRPr="00AC4136">
              <w:rPr>
                <w:b/>
                <w:i/>
              </w:rPr>
              <w:t>euro</w:t>
            </w:r>
            <w:proofErr w:type="spellEnd"/>
          </w:p>
        </w:tc>
        <w:tc>
          <w:tcPr>
            <w:tcW w:w="820"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5D091416" w14:textId="77777777" w:rsidR="00F56F8B" w:rsidRPr="00AC4136" w:rsidRDefault="001C4589" w:rsidP="00F56F8B">
            <w:pPr>
              <w:pStyle w:val="VPBody"/>
              <w:spacing w:before="0" w:after="0"/>
              <w:jc w:val="center"/>
              <w:rPr>
                <w:b/>
              </w:rPr>
            </w:pPr>
            <w:r w:rsidRPr="00AC4136">
              <w:rPr>
                <w:b/>
              </w:rPr>
              <w:t xml:space="preserve">KOPĀ, </w:t>
            </w:r>
            <w:proofErr w:type="spellStart"/>
            <w:r w:rsidRPr="00AC4136">
              <w:rPr>
                <w:b/>
                <w:i/>
              </w:rPr>
              <w:t>euro</w:t>
            </w:r>
            <w:proofErr w:type="spellEnd"/>
          </w:p>
        </w:tc>
      </w:tr>
      <w:tr w:rsidR="008A2C4C" w14:paraId="5D09141E" w14:textId="77777777" w:rsidTr="00AC4136">
        <w:trPr>
          <w:trHeight w:val="1032"/>
        </w:trPr>
        <w:tc>
          <w:tcPr>
            <w:tcW w:w="26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418" w14:textId="77777777" w:rsidR="00A17B67" w:rsidRPr="00235777" w:rsidRDefault="001C4589" w:rsidP="009005F6">
            <w:pPr>
              <w:pStyle w:val="VPBody"/>
              <w:spacing w:before="0" w:after="0"/>
              <w:jc w:val="center"/>
            </w:pPr>
            <w:r>
              <w:t>1</w:t>
            </w:r>
          </w:p>
        </w:tc>
        <w:tc>
          <w:tcPr>
            <w:tcW w:w="1506"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19" w14:textId="77777777" w:rsidR="00A17B67" w:rsidRPr="007C15FE" w:rsidRDefault="001C4589" w:rsidP="007102B6">
            <w:pPr>
              <w:pStyle w:val="VPBody"/>
              <w:spacing w:before="0" w:after="0"/>
              <w:rPr>
                <w:i/>
              </w:rPr>
            </w:pPr>
            <w:r w:rsidRPr="009005F6">
              <w:t>Nodokļu informācijas pakalpojumu modernizācija (Maksājumu uzskaites un uzkrājuma princips)</w:t>
            </w:r>
          </w:p>
        </w:tc>
        <w:tc>
          <w:tcPr>
            <w:tcW w:w="7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1A" w14:textId="77777777" w:rsidR="00A17B67" w:rsidRPr="00235777" w:rsidRDefault="001C4589" w:rsidP="009005F6">
            <w:pPr>
              <w:pStyle w:val="VPBody"/>
              <w:spacing w:before="0" w:after="0"/>
              <w:jc w:val="center"/>
            </w:pPr>
            <w:r>
              <w:t>453 000</w:t>
            </w:r>
          </w:p>
        </w:tc>
        <w:tc>
          <w:tcPr>
            <w:tcW w:w="820"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1B" w14:textId="31C46268" w:rsidR="00A17B67" w:rsidRPr="00C616DD" w:rsidRDefault="00A52ECB" w:rsidP="009005F6">
            <w:pPr>
              <w:pStyle w:val="VPBody"/>
              <w:spacing w:before="0" w:after="0"/>
              <w:jc w:val="center"/>
            </w:pPr>
            <w:r>
              <w:t>453 000</w:t>
            </w:r>
          </w:p>
        </w:tc>
        <w:tc>
          <w:tcPr>
            <w:tcW w:w="82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1C" w14:textId="5741CBB9" w:rsidR="00A17B67" w:rsidRPr="00C616DD" w:rsidRDefault="00A52ECB" w:rsidP="009005F6">
            <w:pPr>
              <w:pStyle w:val="VPBody"/>
              <w:spacing w:before="0" w:after="0"/>
              <w:jc w:val="center"/>
            </w:pPr>
            <w:r>
              <w:t>453 000</w:t>
            </w:r>
          </w:p>
        </w:tc>
        <w:tc>
          <w:tcPr>
            <w:tcW w:w="820"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1D" w14:textId="12314E9A" w:rsidR="00A17B67" w:rsidRPr="00D651A2" w:rsidRDefault="00A52ECB" w:rsidP="00663C00">
            <w:pPr>
              <w:pStyle w:val="VPBody"/>
              <w:numPr>
                <w:ilvl w:val="0"/>
                <w:numId w:val="55"/>
              </w:numPr>
              <w:spacing w:before="0" w:after="0"/>
              <w:jc w:val="center"/>
            </w:pPr>
            <w:r>
              <w:t>359 000</w:t>
            </w:r>
          </w:p>
        </w:tc>
      </w:tr>
    </w:tbl>
    <w:p w14:paraId="5D09141F" w14:textId="77777777" w:rsidR="00AD2A37" w:rsidRPr="007102B6" w:rsidRDefault="00AD2A37" w:rsidP="002B12CA">
      <w:pPr>
        <w:pStyle w:val="VPBody"/>
        <w:spacing w:before="0" w:after="0"/>
        <w:rPr>
          <w:i/>
          <w:color w:val="4472C4" w:themeColor="accent5"/>
        </w:rPr>
        <w:sectPr w:rsidR="00AD2A37" w:rsidRPr="007102B6" w:rsidSect="00581D49">
          <w:headerReference w:type="default" r:id="rId18"/>
          <w:pgSz w:w="16838" w:h="11906" w:orient="landscape"/>
          <w:pgMar w:top="1701" w:right="1418" w:bottom="1134" w:left="1134" w:header="709" w:footer="709" w:gutter="0"/>
          <w:cols w:space="708"/>
          <w:docGrid w:linePitch="360"/>
        </w:sectPr>
      </w:pPr>
    </w:p>
    <w:p w14:paraId="5D091420" w14:textId="4EBB2377" w:rsidR="00AD2A37" w:rsidRPr="00F359DE" w:rsidRDefault="00663C00" w:rsidP="00663C00">
      <w:pPr>
        <w:pStyle w:val="Heading4"/>
        <w:numPr>
          <w:ilvl w:val="0"/>
          <w:numId w:val="0"/>
        </w:numPr>
        <w:ind w:left="284"/>
      </w:pPr>
      <w:bookmarkStart w:id="101" w:name="_Toc256000020"/>
      <w:bookmarkStart w:id="102" w:name="_Toc436402301"/>
      <w:bookmarkStart w:id="103" w:name="_Toc493588445"/>
      <w:bookmarkStart w:id="104" w:name="_Toc508284965"/>
      <w:bookmarkStart w:id="105" w:name="_Toc535476721"/>
      <w:r>
        <w:lastRenderedPageBreak/>
        <w:t xml:space="preserve">5.4. </w:t>
      </w:r>
      <w:r w:rsidR="001C4589" w:rsidRPr="00F359DE">
        <w:t xml:space="preserve">Projekta </w:t>
      </w:r>
      <w:r w:rsidR="00385148" w:rsidRPr="00F359DE">
        <w:t xml:space="preserve">organizācija un </w:t>
      </w:r>
      <w:r w:rsidR="001C4589" w:rsidRPr="00F359DE">
        <w:t>pārvaldība</w:t>
      </w:r>
      <w:bookmarkEnd w:id="101"/>
      <w:bookmarkEnd w:id="102"/>
      <w:bookmarkEnd w:id="103"/>
      <w:bookmarkEnd w:id="104"/>
      <w:bookmarkEnd w:id="105"/>
    </w:p>
    <w:p w14:paraId="5D091421" w14:textId="77777777" w:rsidR="000E32B3" w:rsidRPr="00A469B9" w:rsidRDefault="001C4589" w:rsidP="00DA5023">
      <w:pPr>
        <w:spacing w:before="240" w:after="0"/>
        <w:ind w:firstLine="709"/>
        <w:contextualSpacing/>
        <w:jc w:val="both"/>
        <w:rPr>
          <w:rFonts w:ascii="Times New Roman" w:hAnsi="Times New Roman" w:cs="Times New Roman"/>
          <w:sz w:val="24"/>
          <w:szCs w:val="24"/>
        </w:rPr>
      </w:pPr>
      <w:r w:rsidRPr="00A469B9">
        <w:rPr>
          <w:rFonts w:ascii="Times New Roman" w:hAnsi="Times New Roman" w:cs="Times New Roman"/>
          <w:sz w:val="24"/>
          <w:szCs w:val="24"/>
        </w:rPr>
        <w:t xml:space="preserve">Projekta pārvaldība tiek organizēta atbilstoši </w:t>
      </w:r>
      <w:r w:rsidR="00CD5769">
        <w:rPr>
          <w:rFonts w:ascii="Times New Roman" w:hAnsi="Times New Roman" w:cs="Times New Roman"/>
          <w:sz w:val="24"/>
          <w:szCs w:val="24"/>
        </w:rPr>
        <w:t xml:space="preserve">projekta apraksta </w:t>
      </w:r>
      <w:r w:rsidR="00E851AD">
        <w:rPr>
          <w:rFonts w:ascii="Times New Roman" w:hAnsi="Times New Roman" w:cs="Times New Roman"/>
          <w:sz w:val="24"/>
          <w:szCs w:val="24"/>
        </w:rPr>
        <w:t>2.</w:t>
      </w:r>
      <w:r>
        <w:rPr>
          <w:rFonts w:ascii="Times New Roman" w:hAnsi="Times New Roman" w:cs="Times New Roman"/>
          <w:sz w:val="24"/>
          <w:szCs w:val="24"/>
        </w:rPr>
        <w:t xml:space="preserve">pielikuma </w:t>
      </w:r>
      <w:r w:rsidR="00E851AD">
        <w:rPr>
          <w:rFonts w:ascii="Times New Roman" w:hAnsi="Times New Roman" w:cs="Times New Roman"/>
          <w:sz w:val="24"/>
          <w:szCs w:val="24"/>
        </w:rPr>
        <w:t>5.</w:t>
      </w:r>
      <w:r>
        <w:rPr>
          <w:rFonts w:ascii="Times New Roman" w:hAnsi="Times New Roman" w:cs="Times New Roman"/>
          <w:sz w:val="24"/>
          <w:szCs w:val="24"/>
        </w:rPr>
        <w:t>punktam “Pārvaldība”.</w:t>
      </w:r>
    </w:p>
    <w:p w14:paraId="682E7526" w14:textId="77777777" w:rsidR="00462026" w:rsidRDefault="00462026" w:rsidP="00462026">
      <w:pPr>
        <w:spacing w:before="240" w:after="0"/>
        <w:ind w:firstLine="709"/>
        <w:contextualSpacing/>
        <w:jc w:val="both"/>
        <w:rPr>
          <w:rFonts w:ascii="Times New Roman" w:hAnsi="Times New Roman" w:cs="Times New Roman"/>
          <w:sz w:val="24"/>
          <w:szCs w:val="24"/>
        </w:rPr>
      </w:pPr>
      <w:r w:rsidRPr="00462026">
        <w:rPr>
          <w:rFonts w:ascii="Times New Roman" w:hAnsi="Times New Roman" w:cs="Times New Roman"/>
          <w:sz w:val="24"/>
          <w:szCs w:val="24"/>
        </w:rPr>
        <w:t xml:space="preserve">Ņemot vērā projekta sarežģītību un lielo apjomu, projekta vadību nodrošina 3 (trīs) projekta vadītāji:  </w:t>
      </w:r>
    </w:p>
    <w:p w14:paraId="0DCE77F7" w14:textId="005BB77D" w:rsidR="00462026" w:rsidRDefault="00462026" w:rsidP="009E7C4B">
      <w:pPr>
        <w:pStyle w:val="ListParagraph"/>
        <w:numPr>
          <w:ilvl w:val="0"/>
          <w:numId w:val="61"/>
        </w:numPr>
        <w:jc w:val="both"/>
        <w:rPr>
          <w:szCs w:val="24"/>
        </w:rPr>
      </w:pPr>
      <w:r w:rsidRPr="00462026">
        <w:rPr>
          <w:szCs w:val="24"/>
        </w:rPr>
        <w:t xml:space="preserve">projekta vadītājs, kas organizē un nodrošina projekta  īstenošanu, tai skaitā projekta risku un pārmaiņu vadību; </w:t>
      </w:r>
    </w:p>
    <w:p w14:paraId="1C96379A" w14:textId="31E34369" w:rsidR="00462026" w:rsidRDefault="00462026" w:rsidP="00462026">
      <w:pPr>
        <w:pStyle w:val="ListParagraph"/>
        <w:numPr>
          <w:ilvl w:val="0"/>
          <w:numId w:val="61"/>
        </w:numPr>
        <w:rPr>
          <w:szCs w:val="24"/>
        </w:rPr>
      </w:pPr>
      <w:r w:rsidRPr="00462026">
        <w:rPr>
          <w:szCs w:val="24"/>
        </w:rPr>
        <w:t xml:space="preserve">projekta IKT vadītājs, kas atbild par MAIS izstrādi; </w:t>
      </w:r>
    </w:p>
    <w:p w14:paraId="24E7784D" w14:textId="7BA8A227" w:rsidR="00462026" w:rsidRDefault="00462026" w:rsidP="009E7C4B">
      <w:pPr>
        <w:pStyle w:val="ListParagraph"/>
        <w:numPr>
          <w:ilvl w:val="0"/>
          <w:numId w:val="39"/>
        </w:numPr>
      </w:pPr>
      <w:r w:rsidRPr="00462026">
        <w:rPr>
          <w:szCs w:val="24"/>
        </w:rPr>
        <w:t>projekta biznesa procesu vadītājs, kas atbild par biznesa prasību īstenošanu pamatdarbības procesos.</w:t>
      </w:r>
    </w:p>
    <w:p w14:paraId="5D091423" w14:textId="5D63266C" w:rsidR="000E32B3" w:rsidRPr="00A469B9" w:rsidRDefault="001C4589" w:rsidP="00462026">
      <w:pPr>
        <w:spacing w:before="0" w:after="0"/>
        <w:ind w:firstLine="709"/>
        <w:contextualSpacing/>
        <w:jc w:val="both"/>
        <w:rPr>
          <w:rFonts w:ascii="Times New Roman" w:hAnsi="Times New Roman" w:cs="Times New Roman"/>
          <w:sz w:val="24"/>
          <w:szCs w:val="24"/>
        </w:rPr>
      </w:pPr>
      <w:r w:rsidRPr="00A469B9">
        <w:rPr>
          <w:rFonts w:ascii="Times New Roman" w:hAnsi="Times New Roman" w:cs="Times New Roman"/>
          <w:sz w:val="24"/>
          <w:szCs w:val="24"/>
        </w:rPr>
        <w:t>Projekta vadības grup</w:t>
      </w:r>
      <w:r w:rsidR="005C1910">
        <w:rPr>
          <w:rFonts w:ascii="Times New Roman" w:hAnsi="Times New Roman" w:cs="Times New Roman"/>
          <w:sz w:val="24"/>
          <w:szCs w:val="24"/>
        </w:rPr>
        <w:t>u veido</w:t>
      </w:r>
      <w:r w:rsidRPr="00A469B9">
        <w:rPr>
          <w:rFonts w:ascii="Times New Roman" w:hAnsi="Times New Roman" w:cs="Times New Roman"/>
          <w:sz w:val="24"/>
          <w:szCs w:val="24"/>
        </w:rPr>
        <w:t xml:space="preserve"> </w:t>
      </w:r>
      <w:r w:rsidR="00462026">
        <w:rPr>
          <w:rFonts w:ascii="Times New Roman" w:hAnsi="Times New Roman" w:cs="Times New Roman"/>
          <w:sz w:val="24"/>
          <w:szCs w:val="24"/>
        </w:rPr>
        <w:t>trīs</w:t>
      </w:r>
      <w:r w:rsidRPr="00A469B9">
        <w:rPr>
          <w:rFonts w:ascii="Times New Roman" w:hAnsi="Times New Roman" w:cs="Times New Roman"/>
          <w:sz w:val="24"/>
          <w:szCs w:val="24"/>
        </w:rPr>
        <w:t xml:space="preserve"> projekta vadītāji</w:t>
      </w:r>
      <w:r w:rsidR="00462026">
        <w:rPr>
          <w:rFonts w:ascii="Times New Roman" w:hAnsi="Times New Roman" w:cs="Times New Roman"/>
          <w:sz w:val="24"/>
          <w:szCs w:val="24"/>
        </w:rPr>
        <w:t xml:space="preserve"> un VID struktūrvienību pārstāvji</w:t>
      </w:r>
      <w:r w:rsidR="005C1910">
        <w:rPr>
          <w:rFonts w:ascii="Times New Roman" w:hAnsi="Times New Roman" w:cs="Times New Roman"/>
          <w:sz w:val="24"/>
          <w:szCs w:val="24"/>
        </w:rPr>
        <w:t xml:space="preserve">. Projekta vadības grupas </w:t>
      </w:r>
      <w:r w:rsidRPr="00A469B9">
        <w:rPr>
          <w:rFonts w:ascii="Times New Roman" w:hAnsi="Times New Roman" w:cs="Times New Roman"/>
          <w:sz w:val="24"/>
          <w:szCs w:val="24"/>
        </w:rPr>
        <w:t>pienākumos ir:</w:t>
      </w:r>
    </w:p>
    <w:p w14:paraId="5D091424" w14:textId="77777777" w:rsidR="000E32B3" w:rsidRPr="00A469B9" w:rsidRDefault="001C4589" w:rsidP="004659A5">
      <w:pPr>
        <w:numPr>
          <w:ilvl w:val="0"/>
          <w:numId w:val="34"/>
        </w:numPr>
        <w:spacing w:before="0" w:after="0"/>
        <w:contextualSpacing/>
        <w:jc w:val="both"/>
        <w:rPr>
          <w:rFonts w:ascii="Times New Roman" w:hAnsi="Times New Roman" w:cs="Times New Roman"/>
          <w:sz w:val="24"/>
          <w:szCs w:val="24"/>
        </w:rPr>
      </w:pPr>
      <w:r>
        <w:rPr>
          <w:rFonts w:ascii="Times New Roman" w:hAnsi="Times New Roman" w:cs="Times New Roman"/>
          <w:sz w:val="24"/>
          <w:szCs w:val="24"/>
        </w:rPr>
        <w:t>n</w:t>
      </w:r>
      <w:r w:rsidRPr="00A469B9">
        <w:rPr>
          <w:rFonts w:ascii="Times New Roman" w:hAnsi="Times New Roman" w:cs="Times New Roman"/>
          <w:sz w:val="24"/>
          <w:szCs w:val="24"/>
        </w:rPr>
        <w:t>odrošināt projekta plāna izstrādi un īstenošanu;</w:t>
      </w:r>
    </w:p>
    <w:p w14:paraId="5D091425" w14:textId="77777777" w:rsidR="000E32B3" w:rsidRPr="00A469B9" w:rsidRDefault="001C4589" w:rsidP="004659A5">
      <w:pPr>
        <w:numPr>
          <w:ilvl w:val="0"/>
          <w:numId w:val="34"/>
        </w:numPr>
        <w:spacing w:before="0" w:after="0"/>
        <w:contextualSpacing/>
        <w:jc w:val="both"/>
        <w:rPr>
          <w:rFonts w:ascii="Times New Roman" w:hAnsi="Times New Roman" w:cs="Times New Roman"/>
          <w:sz w:val="24"/>
          <w:szCs w:val="24"/>
        </w:rPr>
      </w:pPr>
      <w:r w:rsidRPr="00A469B9">
        <w:rPr>
          <w:rFonts w:ascii="Times New Roman" w:hAnsi="Times New Roman" w:cs="Times New Roman"/>
          <w:sz w:val="24"/>
          <w:szCs w:val="24"/>
        </w:rPr>
        <w:t>pieņem</w:t>
      </w:r>
      <w:r w:rsidR="00CD5769">
        <w:rPr>
          <w:rFonts w:ascii="Times New Roman" w:hAnsi="Times New Roman" w:cs="Times New Roman"/>
          <w:sz w:val="24"/>
          <w:szCs w:val="24"/>
        </w:rPr>
        <w:t>t</w:t>
      </w:r>
      <w:r w:rsidRPr="00A469B9">
        <w:rPr>
          <w:rFonts w:ascii="Times New Roman" w:hAnsi="Times New Roman" w:cs="Times New Roman"/>
          <w:sz w:val="24"/>
          <w:szCs w:val="24"/>
        </w:rPr>
        <w:t xml:space="preserve"> lēmumus, kas neietekmē projekta mērķus, plānus, termiņus un budžetu;</w:t>
      </w:r>
    </w:p>
    <w:p w14:paraId="5D091426" w14:textId="77777777" w:rsidR="00020D35" w:rsidRPr="0069751D" w:rsidRDefault="001C4589" w:rsidP="004659A5">
      <w:pPr>
        <w:numPr>
          <w:ilvl w:val="0"/>
          <w:numId w:val="34"/>
        </w:numPr>
        <w:spacing w:before="0" w:after="0"/>
        <w:contextualSpacing/>
        <w:jc w:val="both"/>
        <w:rPr>
          <w:color w:val="4472C4" w:themeColor="accent5"/>
        </w:rPr>
      </w:pPr>
      <w:r w:rsidRPr="00916D97">
        <w:rPr>
          <w:rFonts w:ascii="Times New Roman" w:hAnsi="Times New Roman" w:cs="Times New Roman"/>
          <w:sz w:val="24"/>
          <w:szCs w:val="24"/>
        </w:rPr>
        <w:t>n</w:t>
      </w:r>
      <w:r w:rsidRPr="001E5B22">
        <w:rPr>
          <w:rFonts w:ascii="Times New Roman" w:hAnsi="Times New Roman" w:cs="Times New Roman"/>
          <w:sz w:val="24"/>
          <w:szCs w:val="24"/>
        </w:rPr>
        <w:t>odrošin</w:t>
      </w:r>
      <w:r w:rsidRPr="00C170F2">
        <w:rPr>
          <w:rFonts w:ascii="Times New Roman" w:hAnsi="Times New Roman" w:cs="Times New Roman"/>
          <w:sz w:val="24"/>
          <w:szCs w:val="24"/>
        </w:rPr>
        <w:t>āt īstenošanas darba grupu sadarbību projekta uzdevumu izpildei un mērķu sasniegšanu</w:t>
      </w:r>
      <w:r w:rsidR="008C61FD" w:rsidRPr="00C170F2">
        <w:rPr>
          <w:rFonts w:ascii="Times New Roman" w:hAnsi="Times New Roman" w:cs="Times New Roman"/>
          <w:sz w:val="24"/>
          <w:szCs w:val="24"/>
        </w:rPr>
        <w:t>.</w:t>
      </w:r>
    </w:p>
    <w:p w14:paraId="5D091427" w14:textId="77777777" w:rsidR="008B28AF" w:rsidRDefault="008B28AF" w:rsidP="002B12CA">
      <w:pPr>
        <w:spacing w:before="0" w:after="0"/>
        <w:rPr>
          <w:rFonts w:ascii="Times New Roman" w:hAnsi="Times New Roman" w:cs="Times New Roman"/>
          <w:bCs/>
          <w:i/>
          <w:color w:val="4472C4" w:themeColor="accent5"/>
          <w:sz w:val="24"/>
        </w:rPr>
      </w:pPr>
    </w:p>
    <w:p w14:paraId="5D091428" w14:textId="3B0D71EB" w:rsidR="0030532A" w:rsidRPr="00F359DE" w:rsidRDefault="001C4589" w:rsidP="00663C00">
      <w:pPr>
        <w:pStyle w:val="Heading4"/>
        <w:numPr>
          <w:ilvl w:val="1"/>
          <w:numId w:val="56"/>
        </w:numPr>
      </w:pPr>
      <w:bookmarkStart w:id="106" w:name="_Toc256000021"/>
      <w:bookmarkStart w:id="107" w:name="_Toc493588446"/>
      <w:bookmarkStart w:id="108" w:name="_Toc508284966"/>
      <w:bookmarkStart w:id="109" w:name="_Toc535476722"/>
      <w:r w:rsidRPr="00F359DE">
        <w:t xml:space="preserve">Projekta </w:t>
      </w:r>
      <w:r w:rsidR="00110011" w:rsidRPr="00F359DE">
        <w:t>ierosināšana un kontaktpersonas</w:t>
      </w:r>
      <w:bookmarkEnd w:id="106"/>
      <w:bookmarkEnd w:id="107"/>
      <w:bookmarkEnd w:id="108"/>
      <w:bookmarkEnd w:id="109"/>
    </w:p>
    <w:p w14:paraId="5D091429" w14:textId="77777777" w:rsidR="002B12CA" w:rsidRDefault="001C4589" w:rsidP="00DA5023">
      <w:pPr>
        <w:pStyle w:val="VPBody"/>
        <w:tabs>
          <w:tab w:val="clear" w:pos="0"/>
        </w:tabs>
        <w:spacing w:before="240" w:after="0"/>
        <w:ind w:firstLine="709"/>
        <w:rPr>
          <w:iCs/>
        </w:rPr>
      </w:pPr>
      <w:r>
        <w:t xml:space="preserve">Projekta īstenošanas nepieciešamību noteica vairāki neatrisināti </w:t>
      </w:r>
      <w:proofErr w:type="spellStart"/>
      <w:r>
        <w:t>problēmjautājumi</w:t>
      </w:r>
      <w:proofErr w:type="spellEnd"/>
      <w:r>
        <w:t>, kurus nepieciešams risināt kompleksi:</w:t>
      </w:r>
    </w:p>
    <w:p w14:paraId="5D09142A" w14:textId="77777777" w:rsidR="00DF3BD1" w:rsidRPr="00CE4EF4" w:rsidRDefault="001C4589" w:rsidP="008223FD">
      <w:pPr>
        <w:pStyle w:val="VPBody"/>
        <w:numPr>
          <w:ilvl w:val="1"/>
          <w:numId w:val="8"/>
        </w:numPr>
        <w:tabs>
          <w:tab w:val="clear" w:pos="0"/>
        </w:tabs>
        <w:spacing w:before="0" w:after="0"/>
        <w:rPr>
          <w:iCs/>
        </w:rPr>
      </w:pPr>
      <w:r w:rsidRPr="00CE4EF4">
        <w:rPr>
          <w:iCs/>
        </w:rPr>
        <w:t xml:space="preserve">Kopš </w:t>
      </w:r>
      <w:r w:rsidR="00AB52DA">
        <w:rPr>
          <w:iCs/>
        </w:rPr>
        <w:t>1996</w:t>
      </w:r>
      <w:r>
        <w:rPr>
          <w:iCs/>
        </w:rPr>
        <w:t xml:space="preserve">.gada, kad tika </w:t>
      </w:r>
      <w:r w:rsidR="00AB52DA">
        <w:rPr>
          <w:iCs/>
        </w:rPr>
        <w:t xml:space="preserve">uzsākta </w:t>
      </w:r>
      <w:r>
        <w:rPr>
          <w:iCs/>
        </w:rPr>
        <w:t>NIS</w:t>
      </w:r>
      <w:r w:rsidR="00AB52DA">
        <w:rPr>
          <w:iCs/>
        </w:rPr>
        <w:t xml:space="preserve"> izstrāde</w:t>
      </w:r>
      <w:r>
        <w:rPr>
          <w:iCs/>
        </w:rPr>
        <w:t>,</w:t>
      </w:r>
      <w:r w:rsidRPr="00CE4EF4">
        <w:rPr>
          <w:iCs/>
        </w:rPr>
        <w:t xml:space="preserve"> ir </w:t>
      </w:r>
      <w:r>
        <w:rPr>
          <w:iCs/>
        </w:rPr>
        <w:t>būtiski</w:t>
      </w:r>
      <w:r w:rsidRPr="00CE4EF4">
        <w:rPr>
          <w:iCs/>
        </w:rPr>
        <w:t xml:space="preserve"> attīstījušās tehnoloģijas, </w:t>
      </w:r>
      <w:r>
        <w:rPr>
          <w:iCs/>
        </w:rPr>
        <w:t>kuru izmantošana ievērojami</w:t>
      </w:r>
      <w:r w:rsidRPr="00CE4EF4">
        <w:rPr>
          <w:iCs/>
        </w:rPr>
        <w:t xml:space="preserve"> mazin</w:t>
      </w:r>
      <w:r w:rsidR="00AB52DA">
        <w:rPr>
          <w:iCs/>
        </w:rPr>
        <w:t>ātu</w:t>
      </w:r>
      <w:r w:rsidRPr="00CE4EF4">
        <w:rPr>
          <w:iCs/>
        </w:rPr>
        <w:t xml:space="preserve"> drošības riskus un palielin</w:t>
      </w:r>
      <w:r w:rsidR="00AB52DA">
        <w:rPr>
          <w:iCs/>
        </w:rPr>
        <w:t>ātu</w:t>
      </w:r>
      <w:r w:rsidRPr="00CE4EF4">
        <w:rPr>
          <w:iCs/>
        </w:rPr>
        <w:t xml:space="preserve"> IS atbalsta</w:t>
      </w:r>
      <w:r w:rsidR="00AB52DA" w:rsidRPr="00AB52DA">
        <w:rPr>
          <w:iCs/>
        </w:rPr>
        <w:t xml:space="preserve"> </w:t>
      </w:r>
      <w:r w:rsidR="00AB52DA" w:rsidRPr="00CE4EF4">
        <w:rPr>
          <w:iCs/>
        </w:rPr>
        <w:t>iespējas</w:t>
      </w:r>
      <w:r w:rsidRPr="00CE4EF4">
        <w:rPr>
          <w:iCs/>
        </w:rPr>
        <w:t xml:space="preserve"> biznesa procesiem. </w:t>
      </w:r>
      <w:r>
        <w:rPr>
          <w:iCs/>
        </w:rPr>
        <w:t xml:space="preserve">NIS </w:t>
      </w:r>
      <w:r w:rsidR="005963B7" w:rsidRPr="00CE4EF4">
        <w:rPr>
          <w:iCs/>
        </w:rPr>
        <w:t xml:space="preserve">tika izstrādāta </w:t>
      </w:r>
      <w:proofErr w:type="spellStart"/>
      <w:r w:rsidR="005963B7" w:rsidRPr="00CE4EF4">
        <w:rPr>
          <w:iCs/>
        </w:rPr>
        <w:t>divlīmeņu</w:t>
      </w:r>
      <w:proofErr w:type="spellEnd"/>
      <w:r w:rsidR="005963B7" w:rsidRPr="00CE4EF4">
        <w:rPr>
          <w:iCs/>
        </w:rPr>
        <w:t xml:space="preserve"> arhitektūrā transakciju apstrādei. </w:t>
      </w:r>
      <w:r w:rsidR="00610D74">
        <w:rPr>
          <w:iCs/>
        </w:rPr>
        <w:t>Tās</w:t>
      </w:r>
      <w:r w:rsidRPr="00CE4EF4">
        <w:rPr>
          <w:iCs/>
        </w:rPr>
        <w:t xml:space="preserve"> tehniskais risinājums sastāv no  IBM </w:t>
      </w:r>
      <w:proofErr w:type="spellStart"/>
      <w:r w:rsidRPr="00CE4EF4">
        <w:rPr>
          <w:iCs/>
        </w:rPr>
        <w:t>Informix</w:t>
      </w:r>
      <w:proofErr w:type="spellEnd"/>
      <w:r w:rsidRPr="00CE4EF4">
        <w:rPr>
          <w:iCs/>
        </w:rPr>
        <w:t xml:space="preserve"> Dynamics 11 </w:t>
      </w:r>
      <w:proofErr w:type="spellStart"/>
      <w:r w:rsidRPr="00CE4EF4">
        <w:rPr>
          <w:iCs/>
        </w:rPr>
        <w:t>datubāzu</w:t>
      </w:r>
      <w:proofErr w:type="spellEnd"/>
      <w:r w:rsidRPr="00CE4EF4">
        <w:rPr>
          <w:iCs/>
        </w:rPr>
        <w:t xml:space="preserve"> vadības sistēmā bāzētas datubāzes un klienta lietojumprogrammatūras, kas izstrādāta</w:t>
      </w:r>
      <w:r w:rsidR="00AB52DA">
        <w:rPr>
          <w:iCs/>
        </w:rPr>
        <w:t xml:space="preserve"> </w:t>
      </w:r>
      <w:proofErr w:type="spellStart"/>
      <w:r w:rsidR="00AB52DA">
        <w:rPr>
          <w:iCs/>
        </w:rPr>
        <w:t>Gupta</w:t>
      </w:r>
      <w:proofErr w:type="spellEnd"/>
      <w:r w:rsidRPr="00CE4EF4">
        <w:rPr>
          <w:iCs/>
        </w:rPr>
        <w:t xml:space="preserve"> </w:t>
      </w:r>
      <w:proofErr w:type="spellStart"/>
      <w:r w:rsidRPr="00CE4EF4">
        <w:rPr>
          <w:iCs/>
        </w:rPr>
        <w:t>Team</w:t>
      </w:r>
      <w:proofErr w:type="spellEnd"/>
      <w:r w:rsidRPr="00CE4EF4">
        <w:rPr>
          <w:iCs/>
        </w:rPr>
        <w:t xml:space="preserve"> </w:t>
      </w:r>
      <w:proofErr w:type="spellStart"/>
      <w:r w:rsidRPr="00CE4EF4">
        <w:rPr>
          <w:iCs/>
        </w:rPr>
        <w:t>Developer</w:t>
      </w:r>
      <w:proofErr w:type="spellEnd"/>
      <w:r w:rsidRPr="00CE4EF4">
        <w:rPr>
          <w:iCs/>
        </w:rPr>
        <w:t xml:space="preserve"> izstrādes vidē.</w:t>
      </w:r>
      <w:r w:rsidR="00CE4EF4" w:rsidRPr="00CE4EF4">
        <w:rPr>
          <w:iCs/>
        </w:rPr>
        <w:t xml:space="preserve"> </w:t>
      </w:r>
      <w:r w:rsidRPr="00CE4EF4">
        <w:rPr>
          <w:iCs/>
        </w:rPr>
        <w:t xml:space="preserve">Mūsdienās šāds risinājums vairs nav uzskatāms par optimālu ne no resursu (personāla, tehnisko, finanšu un laika) izmantošanas, ne no datu drošības viedokļa. Tehnoloģisko ierobežojumu dēļ ar šādu risinājumu ir sarežģīti nodrošināt augstu sistēmas pieejamību. Turklāt IBM jau vairakkārt ir brīdinājis par IBM </w:t>
      </w:r>
      <w:proofErr w:type="spellStart"/>
      <w:r w:rsidRPr="00CE4EF4">
        <w:rPr>
          <w:iCs/>
        </w:rPr>
        <w:t>Informix</w:t>
      </w:r>
      <w:proofErr w:type="spellEnd"/>
      <w:r w:rsidRPr="00CE4EF4">
        <w:rPr>
          <w:iCs/>
        </w:rPr>
        <w:t xml:space="preserve"> Dynamics datubāzes vadības sistēmas uzturēšanas iespējamo izbeigšanu.</w:t>
      </w:r>
    </w:p>
    <w:p w14:paraId="5D09142B" w14:textId="77777777" w:rsidR="005963B7" w:rsidRDefault="001C4589" w:rsidP="002B12CA">
      <w:pPr>
        <w:pStyle w:val="VPBody"/>
        <w:numPr>
          <w:ilvl w:val="1"/>
          <w:numId w:val="8"/>
        </w:numPr>
        <w:tabs>
          <w:tab w:val="clear" w:pos="0"/>
        </w:tabs>
        <w:spacing w:before="0" w:after="0"/>
        <w:rPr>
          <w:iCs/>
        </w:rPr>
      </w:pPr>
      <w:r w:rsidRPr="00BA3DF1">
        <w:t>Esošais NIS</w:t>
      </w:r>
      <w:r>
        <w:t xml:space="preserve"> tehnoloģiskais</w:t>
      </w:r>
      <w:r w:rsidRPr="0021132C">
        <w:t xml:space="preserve"> risinājums </w:t>
      </w:r>
      <w:r>
        <w:t>apgrūtina</w:t>
      </w:r>
      <w:r w:rsidRPr="0021132C">
        <w:t xml:space="preserve"> mūsdienu riskiem (terorisms, kibernoziegumi, datu falsificēšana u</w:t>
      </w:r>
      <w:r w:rsidRPr="00BA3DF1">
        <w:t>.c.) atbilstoša info</w:t>
      </w:r>
      <w:r>
        <w:t>rmācijas aprites drošības līmeņa nodrošināšanu</w:t>
      </w:r>
      <w:r w:rsidRPr="00BA3DF1">
        <w:t xml:space="preserve">, </w:t>
      </w:r>
      <w:r>
        <w:t>no kā atkarīga VID pamatdarbības īstenošana, ierobežo</w:t>
      </w:r>
      <w:r w:rsidR="00AB52DA">
        <w:t xml:space="preserve"> gan NIS, gan saistīto</w:t>
      </w:r>
      <w:r>
        <w:t xml:space="preserve"> sistēmu veiktspēju, sadārdzina izmaiņu un jaunu risinājumu ieviešanu, kavē mūsdienīgu risinājumu ieviešanas iespējas. </w:t>
      </w:r>
      <w:r w:rsidR="002B12CA" w:rsidRPr="002B12CA">
        <w:t>Esošā IKT arhitektūra ietekmē IS nepieciešamo papildu pielāgojumu ieviešanu ar VID pamatdarbību saistītajos procesos, padarot tos neelastīgus.</w:t>
      </w:r>
    </w:p>
    <w:p w14:paraId="5D09142C" w14:textId="77777777" w:rsidR="00C167CE" w:rsidRPr="00C167CE" w:rsidRDefault="001C4589" w:rsidP="008223FD">
      <w:pPr>
        <w:pStyle w:val="VPBody"/>
        <w:numPr>
          <w:ilvl w:val="1"/>
          <w:numId w:val="8"/>
        </w:numPr>
        <w:tabs>
          <w:tab w:val="clear" w:pos="0"/>
        </w:tabs>
        <w:spacing w:before="0" w:after="0"/>
      </w:pPr>
      <w:r w:rsidRPr="00C167CE">
        <w:t xml:space="preserve">Esošās </w:t>
      </w:r>
      <w:r w:rsidR="00AB52DA">
        <w:t>IKT</w:t>
      </w:r>
      <w:r w:rsidR="00AB52DA" w:rsidRPr="00C167CE">
        <w:t xml:space="preserve"> </w:t>
      </w:r>
      <w:r w:rsidRPr="00C167CE">
        <w:t>arhitektūra aizvien vairāk sadārdzina un ierobežo biznesa procesu automatizācijas risinājumu izstrādi un ieviešanu.</w:t>
      </w:r>
    </w:p>
    <w:p w14:paraId="5D09142D" w14:textId="77777777" w:rsidR="00C167CE" w:rsidRPr="00C167CE" w:rsidRDefault="001C4589" w:rsidP="008223FD">
      <w:pPr>
        <w:pStyle w:val="VPBody"/>
        <w:numPr>
          <w:ilvl w:val="1"/>
          <w:numId w:val="8"/>
        </w:numPr>
        <w:tabs>
          <w:tab w:val="clear" w:pos="0"/>
        </w:tabs>
        <w:spacing w:before="0" w:after="0"/>
      </w:pPr>
      <w:r w:rsidRPr="00C167CE">
        <w:t xml:space="preserve">Nodokļu maksātājiem </w:t>
      </w:r>
      <w:r w:rsidR="00610D74">
        <w:t>ir</w:t>
      </w:r>
      <w:r w:rsidR="00610D74" w:rsidRPr="00C167CE">
        <w:t xml:space="preserve"> </w:t>
      </w:r>
      <w:r w:rsidRPr="00C167CE">
        <w:t xml:space="preserve">grūti izsekot nodokļu nomaksas stāvoklim, savukārt darbiniekiem </w:t>
      </w:r>
      <w:r w:rsidR="00610D74">
        <w:t>ir</w:t>
      </w:r>
      <w:r w:rsidR="00610D74" w:rsidRPr="00C167CE">
        <w:t xml:space="preserve"> </w:t>
      </w:r>
      <w:r w:rsidRPr="00C167CE">
        <w:t xml:space="preserve">jāveic padziļināta izpēte un </w:t>
      </w:r>
      <w:r w:rsidR="006A1FB7">
        <w:t xml:space="preserve">sarežģīti </w:t>
      </w:r>
      <w:r w:rsidRPr="00C167CE">
        <w:t>aprēķini</w:t>
      </w:r>
      <w:r w:rsidR="2B5E71FC" w:rsidRPr="00C167CE">
        <w:t xml:space="preserve">, tai skaitā manuāli veicami, </w:t>
      </w:r>
      <w:r w:rsidRPr="00C167CE">
        <w:t>lai varētu sniegt konsultācijas klientiem.</w:t>
      </w:r>
    </w:p>
    <w:p w14:paraId="5D09142E" w14:textId="77777777" w:rsidR="005963B7" w:rsidRPr="00AC4136" w:rsidRDefault="001C4589" w:rsidP="008223FD">
      <w:pPr>
        <w:pStyle w:val="VPBody"/>
        <w:numPr>
          <w:ilvl w:val="1"/>
          <w:numId w:val="8"/>
        </w:numPr>
        <w:tabs>
          <w:tab w:val="clear" w:pos="0"/>
        </w:tabs>
        <w:spacing w:before="0" w:after="0"/>
      </w:pPr>
      <w:r>
        <w:t>Valsts kontrole kopš</w:t>
      </w:r>
      <w:r w:rsidRPr="00CE4EF4">
        <w:t xml:space="preserve"> 2008.gada </w:t>
      </w:r>
      <w:r w:rsidR="00C167CE">
        <w:t xml:space="preserve">savos </w:t>
      </w:r>
      <w:r w:rsidRPr="00CE4EF4">
        <w:t xml:space="preserve">ziņojumos </w:t>
      </w:r>
      <w:r w:rsidR="00C167CE">
        <w:t>sniedza i</w:t>
      </w:r>
      <w:r w:rsidR="003A34EC" w:rsidRPr="00CE4EF4">
        <w:t xml:space="preserve">eteikumus par uzkrājuma principa ieviešanas nepieciešamību valsts budžeta ieņēmumu </w:t>
      </w:r>
      <w:r w:rsidR="003A34EC" w:rsidRPr="00CE4EF4">
        <w:lastRenderedPageBreak/>
        <w:t>uzskaitē, norādot, ka “Saimnieciskā gada pārskata ieņēmumu daļā norādītā informācija ir nepilnīga, jo pārskatā nodokļu ieņēmumi netiek norādīti pēc uzkrājuma principa, līdz ar to tas nav veidots atbilstoši IPSAS</w:t>
      </w:r>
      <w:r w:rsidR="00E851AD">
        <w:t xml:space="preserve"> </w:t>
      </w:r>
      <w:r w:rsidR="003A34EC" w:rsidRPr="00CE4EF4">
        <w:t xml:space="preserve">“Ieņēmumi no darījumiem bez apmaiņas (nodokļi un </w:t>
      </w:r>
      <w:proofErr w:type="spellStart"/>
      <w:r w:rsidR="003A34EC" w:rsidRPr="00CE4EF4">
        <w:t>transferti</w:t>
      </w:r>
      <w:proofErr w:type="spellEnd"/>
      <w:r w:rsidR="003A34EC" w:rsidRPr="00CE4EF4">
        <w:t>)” prasībām un tajā nav norādīta informācija par valsts un pašvaldību nodokļu un nodevu aprēķinātiem ieņēmumiem, nesaņemtām summām, kas izveidojušās nodokļu maksātājiem likumos noteikto nodokļu atvieglojumu piemērošanas rezultātā.”</w:t>
      </w:r>
    </w:p>
    <w:p w14:paraId="5D09142F" w14:textId="77777777" w:rsidR="00A531EA" w:rsidRPr="004C2396" w:rsidRDefault="001C4589" w:rsidP="004659A5">
      <w:pPr>
        <w:pStyle w:val="VPBullet1"/>
        <w:numPr>
          <w:ilvl w:val="0"/>
          <w:numId w:val="0"/>
        </w:numPr>
        <w:tabs>
          <w:tab w:val="clear" w:pos="0"/>
          <w:tab w:val="left" w:pos="1170"/>
        </w:tabs>
        <w:spacing w:before="0" w:after="0"/>
        <w:rPr>
          <w:rFonts w:eastAsia="MS Mincho" w:cs="Segoe UI"/>
          <w:szCs w:val="24"/>
        </w:rPr>
      </w:pPr>
      <w:r w:rsidRPr="004C2396">
        <w:rPr>
          <w:rFonts w:eastAsia="MS Mincho" w:cs="Segoe UI"/>
          <w:szCs w:val="24"/>
        </w:rPr>
        <w:t>Projektam izvirzīti šādi mērķi:</w:t>
      </w:r>
    </w:p>
    <w:p w14:paraId="5D091430" w14:textId="77777777" w:rsidR="00D57EB3" w:rsidRPr="00D57EB3" w:rsidRDefault="001C4589" w:rsidP="00CB7234">
      <w:pPr>
        <w:pStyle w:val="VPBullet1"/>
        <w:numPr>
          <w:ilvl w:val="0"/>
          <w:numId w:val="0"/>
        </w:numPr>
        <w:tabs>
          <w:tab w:val="left" w:pos="1170"/>
        </w:tabs>
        <w:spacing w:before="0" w:after="0"/>
        <w:ind w:left="720"/>
        <w:rPr>
          <w:rFonts w:eastAsia="MS Mincho" w:cs="Segoe UI"/>
          <w:szCs w:val="24"/>
        </w:rPr>
      </w:pPr>
      <w:r w:rsidRPr="00D57EB3">
        <w:rPr>
          <w:rFonts w:eastAsia="MS Mincho" w:cs="Segoe UI"/>
          <w:szCs w:val="24"/>
        </w:rPr>
        <w:t xml:space="preserve">M1: </w:t>
      </w:r>
      <w:r w:rsidR="004F7F06">
        <w:rPr>
          <w:rFonts w:eastAsia="MS Mincho" w:cs="Segoe UI"/>
          <w:szCs w:val="24"/>
        </w:rPr>
        <w:t>ieviest uzkrājuma principu;</w:t>
      </w:r>
    </w:p>
    <w:p w14:paraId="5D091431" w14:textId="77777777" w:rsidR="00D57EB3" w:rsidRPr="00D57EB3" w:rsidRDefault="001C4589" w:rsidP="00CB7234">
      <w:pPr>
        <w:pStyle w:val="VPBullet1"/>
        <w:numPr>
          <w:ilvl w:val="0"/>
          <w:numId w:val="0"/>
        </w:numPr>
        <w:tabs>
          <w:tab w:val="left" w:pos="1170"/>
        </w:tabs>
        <w:spacing w:before="0" w:after="0"/>
        <w:ind w:left="720"/>
        <w:rPr>
          <w:rFonts w:eastAsia="MS Mincho" w:cs="Segoe UI"/>
          <w:szCs w:val="24"/>
        </w:rPr>
      </w:pPr>
      <w:r w:rsidRPr="00D57EB3">
        <w:rPr>
          <w:rFonts w:eastAsia="MS Mincho" w:cs="Segoe UI"/>
          <w:szCs w:val="24"/>
        </w:rPr>
        <w:t xml:space="preserve">M2: </w:t>
      </w:r>
      <w:r w:rsidR="004F7F06">
        <w:rPr>
          <w:rFonts w:eastAsia="MS Mincho" w:cs="Segoe UI"/>
          <w:szCs w:val="24"/>
        </w:rPr>
        <w:t>ieviest vienoto nodokļu kontu;</w:t>
      </w:r>
    </w:p>
    <w:p w14:paraId="5D091432" w14:textId="77777777" w:rsidR="00A531EA" w:rsidRPr="00A531EA" w:rsidRDefault="001C4589" w:rsidP="004659A5">
      <w:pPr>
        <w:pStyle w:val="ListParagraph"/>
        <w:rPr>
          <w:iCs/>
        </w:rPr>
      </w:pPr>
      <w:r>
        <w:rPr>
          <w:rFonts w:eastAsia="MS Mincho" w:cs="Segoe UI"/>
          <w:szCs w:val="24"/>
        </w:rPr>
        <w:t>M</w:t>
      </w:r>
      <w:r w:rsidR="00CA75F2">
        <w:rPr>
          <w:rFonts w:eastAsia="MS Mincho" w:cs="Segoe UI"/>
          <w:szCs w:val="24"/>
        </w:rPr>
        <w:t>3</w:t>
      </w:r>
      <w:r>
        <w:rPr>
          <w:rFonts w:eastAsia="MS Mincho" w:cs="Segoe UI"/>
          <w:szCs w:val="24"/>
        </w:rPr>
        <w:t xml:space="preserve">: </w:t>
      </w:r>
      <w:r w:rsidR="00375FEC">
        <w:rPr>
          <w:rFonts w:eastAsia="MS Mincho" w:cs="Segoe UI"/>
          <w:szCs w:val="24"/>
        </w:rPr>
        <w:t>n</w:t>
      </w:r>
      <w:r>
        <w:rPr>
          <w:rFonts w:eastAsia="MS Mincho" w:cs="Segoe UI"/>
          <w:szCs w:val="24"/>
        </w:rPr>
        <w:t xml:space="preserve">odrošināt </w:t>
      </w:r>
      <w:r w:rsidRPr="00897301">
        <w:rPr>
          <w:rFonts w:eastAsia="MS Mincho" w:cs="Segoe UI"/>
          <w:szCs w:val="24"/>
        </w:rPr>
        <w:t>pilnīgu informāciju par faktiskajiem konkrētā perioda VID administrētajiem valsts budžeta ieņēmumiem</w:t>
      </w:r>
      <w:r>
        <w:rPr>
          <w:kern w:val="12"/>
        </w:rPr>
        <w:t>.</w:t>
      </w:r>
    </w:p>
    <w:p w14:paraId="5D091433" w14:textId="77777777" w:rsidR="0009048F" w:rsidRDefault="001C4589" w:rsidP="002B12CA">
      <w:pPr>
        <w:pStyle w:val="VPBody"/>
        <w:spacing w:before="0" w:after="0"/>
      </w:pPr>
      <w:r w:rsidRPr="00462CEF">
        <w:t>Projektu raksturo šādi iznākumu rādītāji:</w:t>
      </w:r>
    </w:p>
    <w:p w14:paraId="5D091434" w14:textId="77777777" w:rsidR="00DA5023" w:rsidRPr="00462CEF" w:rsidRDefault="00DA5023" w:rsidP="002B12CA">
      <w:pPr>
        <w:pStyle w:val="VPBody"/>
        <w:spacing w:before="0" w:after="0"/>
      </w:pPr>
    </w:p>
    <w:tbl>
      <w:tblPr>
        <w:tblStyle w:val="TableGrid"/>
        <w:tblW w:w="5003" w:type="pct"/>
        <w:tblLayout w:type="fixed"/>
        <w:tblLook w:val="04A0" w:firstRow="1" w:lastRow="0" w:firstColumn="1" w:lastColumn="0" w:noHBand="0" w:noVBand="1"/>
      </w:tblPr>
      <w:tblGrid>
        <w:gridCol w:w="704"/>
        <w:gridCol w:w="4821"/>
        <w:gridCol w:w="1701"/>
        <w:gridCol w:w="1840"/>
      </w:tblGrid>
      <w:tr w:rsidR="008A2C4C" w14:paraId="5D091439" w14:textId="77777777" w:rsidTr="00AC4136">
        <w:tc>
          <w:tcPr>
            <w:tcW w:w="388" w:type="pct"/>
            <w:vAlign w:val="center"/>
          </w:tcPr>
          <w:p w14:paraId="5D091435" w14:textId="77777777" w:rsidR="0009048F" w:rsidRPr="00AC4136" w:rsidRDefault="001C4589" w:rsidP="004659A5">
            <w:pPr>
              <w:tabs>
                <w:tab w:val="left" w:pos="0"/>
              </w:tabs>
              <w:spacing w:before="0" w:after="0"/>
              <w:jc w:val="center"/>
              <w:rPr>
                <w:rFonts w:ascii="Times New Roman" w:hAnsi="Times New Roman" w:cs="Times New Roman"/>
                <w:b/>
                <w:bCs/>
                <w:sz w:val="24"/>
                <w:szCs w:val="24"/>
              </w:rPr>
            </w:pPr>
            <w:r w:rsidRPr="00AC4136">
              <w:rPr>
                <w:rFonts w:ascii="Times New Roman" w:hAnsi="Times New Roman" w:cs="Times New Roman"/>
                <w:b/>
                <w:bCs/>
                <w:sz w:val="24"/>
                <w:szCs w:val="24"/>
              </w:rPr>
              <w:t>Nr.</w:t>
            </w:r>
            <w:r w:rsidR="00AC4136" w:rsidRPr="00AC4136">
              <w:rPr>
                <w:rFonts w:ascii="Times New Roman" w:hAnsi="Times New Roman" w:cs="Times New Roman"/>
                <w:b/>
                <w:bCs/>
                <w:sz w:val="24"/>
                <w:szCs w:val="24"/>
              </w:rPr>
              <w:t xml:space="preserve"> </w:t>
            </w:r>
            <w:r w:rsidRPr="00AC4136">
              <w:rPr>
                <w:rFonts w:ascii="Times New Roman" w:hAnsi="Times New Roman" w:cs="Times New Roman"/>
                <w:b/>
                <w:bCs/>
                <w:sz w:val="24"/>
                <w:szCs w:val="24"/>
              </w:rPr>
              <w:t>p.k.</w:t>
            </w:r>
          </w:p>
        </w:tc>
        <w:tc>
          <w:tcPr>
            <w:tcW w:w="2659" w:type="pct"/>
            <w:vAlign w:val="center"/>
          </w:tcPr>
          <w:p w14:paraId="5D091436" w14:textId="77777777" w:rsidR="0009048F" w:rsidRPr="00AC4136" w:rsidRDefault="001C4589" w:rsidP="004659A5">
            <w:pPr>
              <w:tabs>
                <w:tab w:val="left" w:pos="0"/>
              </w:tabs>
              <w:spacing w:before="0" w:after="0"/>
              <w:jc w:val="center"/>
              <w:rPr>
                <w:rFonts w:ascii="Times New Roman" w:hAnsi="Times New Roman" w:cs="Times New Roman"/>
                <w:b/>
                <w:bCs/>
                <w:sz w:val="24"/>
                <w:szCs w:val="24"/>
              </w:rPr>
            </w:pPr>
            <w:r w:rsidRPr="00AC4136">
              <w:rPr>
                <w:rFonts w:ascii="Times New Roman" w:hAnsi="Times New Roman" w:cs="Times New Roman"/>
                <w:b/>
                <w:bCs/>
                <w:sz w:val="24"/>
                <w:szCs w:val="24"/>
              </w:rPr>
              <w:t>Iznākuma rādītājs</w:t>
            </w:r>
          </w:p>
        </w:tc>
        <w:tc>
          <w:tcPr>
            <w:tcW w:w="938" w:type="pct"/>
            <w:vAlign w:val="center"/>
          </w:tcPr>
          <w:p w14:paraId="5D091437" w14:textId="77777777" w:rsidR="0009048F" w:rsidRPr="00AC4136" w:rsidRDefault="001C4589" w:rsidP="004659A5">
            <w:pPr>
              <w:tabs>
                <w:tab w:val="left" w:pos="0"/>
              </w:tabs>
              <w:spacing w:before="0" w:after="0"/>
              <w:jc w:val="center"/>
              <w:rPr>
                <w:rFonts w:ascii="Times New Roman" w:hAnsi="Times New Roman" w:cs="Times New Roman"/>
                <w:b/>
                <w:bCs/>
                <w:sz w:val="24"/>
                <w:szCs w:val="24"/>
              </w:rPr>
            </w:pPr>
            <w:r w:rsidRPr="00AC4136">
              <w:rPr>
                <w:rFonts w:ascii="Times New Roman" w:hAnsi="Times New Roman" w:cs="Times New Roman"/>
                <w:b/>
                <w:bCs/>
                <w:sz w:val="24"/>
                <w:szCs w:val="24"/>
              </w:rPr>
              <w:t>Mērvienība</w:t>
            </w:r>
          </w:p>
        </w:tc>
        <w:tc>
          <w:tcPr>
            <w:tcW w:w="1015" w:type="pct"/>
            <w:vAlign w:val="center"/>
          </w:tcPr>
          <w:p w14:paraId="5D091438" w14:textId="77777777" w:rsidR="0009048F" w:rsidRPr="00AC4136" w:rsidRDefault="001C4589" w:rsidP="004659A5">
            <w:pPr>
              <w:tabs>
                <w:tab w:val="left" w:pos="0"/>
              </w:tabs>
              <w:spacing w:before="0" w:after="0"/>
              <w:jc w:val="center"/>
              <w:rPr>
                <w:rFonts w:ascii="Times New Roman" w:hAnsi="Times New Roman" w:cs="Times New Roman"/>
                <w:b/>
                <w:bCs/>
                <w:sz w:val="24"/>
                <w:szCs w:val="24"/>
              </w:rPr>
            </w:pPr>
            <w:r w:rsidRPr="00AC4136">
              <w:rPr>
                <w:rFonts w:ascii="Times New Roman" w:hAnsi="Times New Roman" w:cs="Times New Roman"/>
                <w:b/>
                <w:bCs/>
                <w:sz w:val="24"/>
                <w:szCs w:val="24"/>
              </w:rPr>
              <w:t>Sasniedzamā vērtība projekta beigās</w:t>
            </w:r>
          </w:p>
        </w:tc>
      </w:tr>
      <w:tr w:rsidR="008A2C4C" w14:paraId="5D09143E" w14:textId="77777777" w:rsidTr="00AC4136">
        <w:tc>
          <w:tcPr>
            <w:tcW w:w="388" w:type="pct"/>
            <w:vAlign w:val="center"/>
          </w:tcPr>
          <w:p w14:paraId="5D09143A" w14:textId="77777777" w:rsidR="0009048F"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hAnsi="Times New Roman" w:cs="Times New Roman"/>
                <w:bCs/>
                <w:sz w:val="24"/>
                <w:szCs w:val="24"/>
              </w:rPr>
              <w:t>1.</w:t>
            </w:r>
          </w:p>
        </w:tc>
        <w:tc>
          <w:tcPr>
            <w:tcW w:w="2659" w:type="pct"/>
            <w:vAlign w:val="center"/>
          </w:tcPr>
          <w:p w14:paraId="5D09143B" w14:textId="77777777" w:rsidR="0009048F" w:rsidRPr="00AC4136" w:rsidRDefault="001C4589" w:rsidP="004659A5">
            <w:pPr>
              <w:tabs>
                <w:tab w:val="left" w:pos="0"/>
              </w:tabs>
              <w:spacing w:before="0" w:after="0"/>
              <w:rPr>
                <w:rFonts w:ascii="Times New Roman" w:hAnsi="Times New Roman" w:cs="Times New Roman"/>
                <w:bCs/>
                <w:sz w:val="24"/>
                <w:szCs w:val="24"/>
              </w:rPr>
            </w:pPr>
            <w:r w:rsidRPr="00AC4136">
              <w:rPr>
                <w:rFonts w:ascii="Times New Roman" w:hAnsi="Times New Roman" w:cs="Times New Roman"/>
                <w:bCs/>
                <w:sz w:val="24"/>
                <w:szCs w:val="24"/>
              </w:rPr>
              <w:t xml:space="preserve">Pilnveidoti </w:t>
            </w:r>
            <w:r w:rsidR="00123F34" w:rsidRPr="00AC4136">
              <w:rPr>
                <w:rFonts w:ascii="Times New Roman" w:hAnsi="Times New Roman" w:cs="Times New Roman"/>
                <w:bCs/>
                <w:sz w:val="24"/>
                <w:szCs w:val="24"/>
              </w:rPr>
              <w:t>darbīb</w:t>
            </w:r>
            <w:r w:rsidRPr="00AC4136">
              <w:rPr>
                <w:rFonts w:ascii="Times New Roman" w:hAnsi="Times New Roman" w:cs="Times New Roman"/>
                <w:bCs/>
                <w:sz w:val="24"/>
                <w:szCs w:val="24"/>
              </w:rPr>
              <w:t>as procesi</w:t>
            </w:r>
          </w:p>
        </w:tc>
        <w:tc>
          <w:tcPr>
            <w:tcW w:w="938" w:type="pct"/>
            <w:vAlign w:val="center"/>
          </w:tcPr>
          <w:p w14:paraId="5D09143C" w14:textId="77777777" w:rsidR="0009048F"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hAnsi="Times New Roman" w:cs="Times New Roman"/>
                <w:bCs/>
                <w:sz w:val="24"/>
                <w:szCs w:val="24"/>
              </w:rPr>
              <w:t>skaits</w:t>
            </w:r>
          </w:p>
        </w:tc>
        <w:tc>
          <w:tcPr>
            <w:tcW w:w="1015" w:type="pct"/>
            <w:vAlign w:val="center"/>
          </w:tcPr>
          <w:p w14:paraId="5D09143D" w14:textId="77777777" w:rsidR="0009048F"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hAnsi="Times New Roman" w:cs="Times New Roman"/>
                <w:bCs/>
                <w:sz w:val="24"/>
                <w:szCs w:val="24"/>
              </w:rPr>
              <w:t>13</w:t>
            </w:r>
          </w:p>
        </w:tc>
      </w:tr>
      <w:tr w:rsidR="008A2C4C" w14:paraId="5D091443" w14:textId="77777777" w:rsidTr="00AC4136">
        <w:tc>
          <w:tcPr>
            <w:tcW w:w="388" w:type="pct"/>
            <w:vAlign w:val="center"/>
          </w:tcPr>
          <w:p w14:paraId="5D09143F" w14:textId="77777777" w:rsidR="0009048F"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hAnsi="Times New Roman" w:cs="Times New Roman"/>
                <w:bCs/>
                <w:sz w:val="24"/>
                <w:szCs w:val="24"/>
              </w:rPr>
              <w:t>2.</w:t>
            </w:r>
          </w:p>
        </w:tc>
        <w:tc>
          <w:tcPr>
            <w:tcW w:w="2659" w:type="pct"/>
            <w:vAlign w:val="center"/>
          </w:tcPr>
          <w:p w14:paraId="5D091440" w14:textId="77777777" w:rsidR="0009048F" w:rsidRPr="00AC4136" w:rsidRDefault="001C4589" w:rsidP="004659A5">
            <w:pPr>
              <w:tabs>
                <w:tab w:val="left" w:pos="0"/>
              </w:tabs>
              <w:spacing w:before="0" w:after="0"/>
              <w:rPr>
                <w:rFonts w:ascii="Times New Roman" w:hAnsi="Times New Roman" w:cs="Times New Roman"/>
                <w:bCs/>
                <w:sz w:val="24"/>
                <w:szCs w:val="24"/>
              </w:rPr>
            </w:pPr>
            <w:r w:rsidRPr="00AC4136">
              <w:rPr>
                <w:rFonts w:ascii="Times New Roman" w:hAnsi="Times New Roman" w:cs="Times New Roman"/>
                <w:bCs/>
                <w:sz w:val="24"/>
                <w:szCs w:val="24"/>
              </w:rPr>
              <w:t>Pilnveidoti e-pakalpojumi</w:t>
            </w:r>
          </w:p>
        </w:tc>
        <w:tc>
          <w:tcPr>
            <w:tcW w:w="938" w:type="pct"/>
            <w:vAlign w:val="center"/>
          </w:tcPr>
          <w:p w14:paraId="5D091441" w14:textId="77777777" w:rsidR="0009048F"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hAnsi="Times New Roman" w:cs="Times New Roman"/>
                <w:bCs/>
                <w:sz w:val="24"/>
                <w:szCs w:val="24"/>
              </w:rPr>
              <w:t>skaits</w:t>
            </w:r>
          </w:p>
        </w:tc>
        <w:tc>
          <w:tcPr>
            <w:tcW w:w="1015" w:type="pct"/>
            <w:vAlign w:val="center"/>
          </w:tcPr>
          <w:p w14:paraId="5D091442" w14:textId="77777777" w:rsidR="0009048F"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hAnsi="Times New Roman" w:cs="Times New Roman"/>
                <w:bCs/>
                <w:sz w:val="24"/>
                <w:szCs w:val="24"/>
              </w:rPr>
              <w:t>2</w:t>
            </w:r>
            <w:r w:rsidR="00743791" w:rsidRPr="00AC4136">
              <w:rPr>
                <w:rFonts w:ascii="Times New Roman" w:hAnsi="Times New Roman" w:cs="Times New Roman"/>
                <w:bCs/>
                <w:sz w:val="24"/>
                <w:szCs w:val="24"/>
              </w:rPr>
              <w:t>1</w:t>
            </w:r>
          </w:p>
        </w:tc>
      </w:tr>
      <w:tr w:rsidR="008A2C4C" w14:paraId="5D091448" w14:textId="77777777" w:rsidTr="00AC4136">
        <w:tc>
          <w:tcPr>
            <w:tcW w:w="388" w:type="pct"/>
            <w:vAlign w:val="center"/>
          </w:tcPr>
          <w:p w14:paraId="5D091444" w14:textId="77777777" w:rsidR="0009048F"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hAnsi="Times New Roman" w:cs="Times New Roman"/>
                <w:bCs/>
                <w:sz w:val="24"/>
                <w:szCs w:val="24"/>
              </w:rPr>
              <w:t>3.</w:t>
            </w:r>
          </w:p>
        </w:tc>
        <w:tc>
          <w:tcPr>
            <w:tcW w:w="2659" w:type="pct"/>
            <w:vAlign w:val="center"/>
          </w:tcPr>
          <w:p w14:paraId="5D091445" w14:textId="77777777" w:rsidR="0009048F" w:rsidRPr="00AC4136" w:rsidRDefault="001C4589" w:rsidP="004659A5">
            <w:pPr>
              <w:tabs>
                <w:tab w:val="left" w:pos="0"/>
              </w:tabs>
              <w:spacing w:before="0" w:after="0"/>
              <w:rPr>
                <w:rFonts w:ascii="Times New Roman" w:hAnsi="Times New Roman" w:cs="Times New Roman"/>
                <w:bCs/>
                <w:sz w:val="24"/>
                <w:szCs w:val="24"/>
              </w:rPr>
            </w:pPr>
            <w:r w:rsidRPr="00AC4136">
              <w:rPr>
                <w:rFonts w:ascii="Times New Roman" w:hAnsi="Times New Roman" w:cs="Times New Roman"/>
                <w:sz w:val="24"/>
                <w:szCs w:val="24"/>
              </w:rPr>
              <w:t xml:space="preserve">Izveidotas datu kopas publicēšanai </w:t>
            </w:r>
            <w:proofErr w:type="spellStart"/>
            <w:r w:rsidRPr="00AC4136">
              <w:rPr>
                <w:rFonts w:ascii="Times New Roman" w:hAnsi="Times New Roman" w:cs="Times New Roman"/>
                <w:sz w:val="24"/>
                <w:szCs w:val="24"/>
              </w:rPr>
              <w:t>atkalizmantojamo</w:t>
            </w:r>
            <w:proofErr w:type="spellEnd"/>
            <w:r w:rsidRPr="00AC4136">
              <w:rPr>
                <w:rFonts w:ascii="Times New Roman" w:hAnsi="Times New Roman" w:cs="Times New Roman"/>
                <w:sz w:val="24"/>
                <w:szCs w:val="24"/>
              </w:rPr>
              <w:t xml:space="preserve"> datu formātos</w:t>
            </w:r>
          </w:p>
        </w:tc>
        <w:tc>
          <w:tcPr>
            <w:tcW w:w="938" w:type="pct"/>
            <w:vAlign w:val="center"/>
          </w:tcPr>
          <w:p w14:paraId="5D091446" w14:textId="77777777" w:rsidR="0009048F"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hAnsi="Times New Roman" w:cs="Times New Roman"/>
                <w:bCs/>
                <w:sz w:val="24"/>
                <w:szCs w:val="24"/>
              </w:rPr>
              <w:t>skaits</w:t>
            </w:r>
          </w:p>
        </w:tc>
        <w:tc>
          <w:tcPr>
            <w:tcW w:w="1015" w:type="pct"/>
            <w:vAlign w:val="center"/>
          </w:tcPr>
          <w:p w14:paraId="5D091447" w14:textId="77777777" w:rsidR="0009048F" w:rsidRPr="00AC4136" w:rsidRDefault="001C4589" w:rsidP="004659A5">
            <w:pPr>
              <w:tabs>
                <w:tab w:val="left" w:pos="0"/>
              </w:tabs>
              <w:spacing w:before="0" w:after="0"/>
              <w:jc w:val="center"/>
              <w:rPr>
                <w:rFonts w:ascii="Times New Roman" w:hAnsi="Times New Roman" w:cs="Times New Roman"/>
                <w:bCs/>
                <w:sz w:val="24"/>
                <w:szCs w:val="24"/>
              </w:rPr>
            </w:pPr>
            <w:r>
              <w:rPr>
                <w:rFonts w:ascii="Times New Roman" w:hAnsi="Times New Roman" w:cs="Times New Roman"/>
                <w:bCs/>
                <w:sz w:val="24"/>
                <w:szCs w:val="24"/>
              </w:rPr>
              <w:t>11</w:t>
            </w:r>
          </w:p>
        </w:tc>
      </w:tr>
      <w:tr w:rsidR="008A2C4C" w14:paraId="5D09144F" w14:textId="77777777" w:rsidTr="00AC4136">
        <w:tc>
          <w:tcPr>
            <w:tcW w:w="388" w:type="pct"/>
            <w:vAlign w:val="center"/>
          </w:tcPr>
          <w:p w14:paraId="5D091449" w14:textId="77777777" w:rsidR="00B8621D"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hAnsi="Times New Roman" w:cs="Times New Roman"/>
                <w:bCs/>
                <w:sz w:val="24"/>
                <w:szCs w:val="24"/>
              </w:rPr>
              <w:t>4.</w:t>
            </w:r>
          </w:p>
        </w:tc>
        <w:tc>
          <w:tcPr>
            <w:tcW w:w="2659" w:type="pct"/>
            <w:vAlign w:val="center"/>
          </w:tcPr>
          <w:p w14:paraId="5D09144A" w14:textId="77777777" w:rsidR="00B8621D" w:rsidRPr="00AC4136" w:rsidRDefault="001C4589" w:rsidP="004659A5">
            <w:pPr>
              <w:tabs>
                <w:tab w:val="left" w:pos="0"/>
              </w:tabs>
              <w:spacing w:before="0" w:after="0"/>
              <w:rPr>
                <w:rFonts w:ascii="Times New Roman" w:hAnsi="Times New Roman" w:cs="Times New Roman"/>
                <w:bCs/>
                <w:sz w:val="24"/>
                <w:szCs w:val="24"/>
              </w:rPr>
            </w:pPr>
            <w:r w:rsidRPr="002B12CA">
              <w:rPr>
                <w:rFonts w:ascii="Times New Roman" w:hAnsi="Times New Roman" w:cs="Times New Roman"/>
                <w:bCs/>
                <w:sz w:val="24"/>
                <w:szCs w:val="24"/>
              </w:rPr>
              <w:t>Ieviests uzkrājuma princips VID administrētajiem nodokļiem, nodevām un citiem maksājumiem valsts budžetā</w:t>
            </w:r>
          </w:p>
        </w:tc>
        <w:tc>
          <w:tcPr>
            <w:tcW w:w="938" w:type="pct"/>
            <w:vAlign w:val="center"/>
          </w:tcPr>
          <w:p w14:paraId="5D09144B" w14:textId="77777777" w:rsidR="00B8621D"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hAnsi="Times New Roman" w:cs="Times New Roman"/>
                <w:bCs/>
                <w:sz w:val="24"/>
                <w:szCs w:val="24"/>
              </w:rPr>
              <w:t>skaits</w:t>
            </w:r>
          </w:p>
        </w:tc>
        <w:tc>
          <w:tcPr>
            <w:tcW w:w="1015" w:type="pct"/>
            <w:vAlign w:val="center"/>
          </w:tcPr>
          <w:p w14:paraId="5D09144C" w14:textId="77777777" w:rsidR="00B8621D"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eastAsia="Times New Roman" w:hAnsi="Times New Roman" w:cs="Times New Roman"/>
                <w:sz w:val="24"/>
                <w:szCs w:val="24"/>
              </w:rPr>
              <w:t>1</w:t>
            </w:r>
            <w:r w:rsidR="2B5E71FC" w:rsidRPr="00AC4136">
              <w:rPr>
                <w:rFonts w:ascii="Times New Roman" w:eastAsia="Times New Roman" w:hAnsi="Times New Roman" w:cs="Times New Roman"/>
                <w:sz w:val="24"/>
                <w:szCs w:val="24"/>
              </w:rPr>
              <w:t>0</w:t>
            </w:r>
          </w:p>
          <w:p w14:paraId="5D09144D" w14:textId="77777777" w:rsidR="2B5E71FC" w:rsidRPr="00AC4136" w:rsidRDefault="2B5E71FC" w:rsidP="004659A5">
            <w:pPr>
              <w:spacing w:before="0" w:after="0"/>
              <w:jc w:val="center"/>
              <w:rPr>
                <w:rFonts w:ascii="Times New Roman" w:hAnsi="Times New Roman" w:cs="Times New Roman"/>
                <w:sz w:val="24"/>
                <w:szCs w:val="24"/>
              </w:rPr>
            </w:pPr>
          </w:p>
          <w:p w14:paraId="5D09144E" w14:textId="77777777" w:rsidR="2B5E71FC" w:rsidRPr="00AC4136" w:rsidRDefault="2B5E71FC" w:rsidP="004659A5">
            <w:pPr>
              <w:spacing w:before="0" w:after="0"/>
              <w:jc w:val="center"/>
              <w:rPr>
                <w:rFonts w:ascii="Times New Roman" w:hAnsi="Times New Roman" w:cs="Times New Roman"/>
                <w:sz w:val="24"/>
                <w:szCs w:val="24"/>
              </w:rPr>
            </w:pPr>
          </w:p>
        </w:tc>
      </w:tr>
    </w:tbl>
    <w:p w14:paraId="5D091450" w14:textId="77777777" w:rsidR="000E77BB" w:rsidRDefault="000E77BB" w:rsidP="002B12CA">
      <w:pPr>
        <w:pStyle w:val="VPBody"/>
        <w:tabs>
          <w:tab w:val="clear" w:pos="0"/>
        </w:tabs>
        <w:spacing w:before="0" w:after="0"/>
        <w:rPr>
          <w:i/>
          <w:iCs/>
          <w:color w:val="4472C4"/>
        </w:rPr>
      </w:pPr>
    </w:p>
    <w:p w14:paraId="5D091451" w14:textId="77777777" w:rsidR="00503FFC" w:rsidRPr="00503FFC" w:rsidRDefault="001C4589" w:rsidP="002B12CA">
      <w:pPr>
        <w:pStyle w:val="VPBody"/>
        <w:tabs>
          <w:tab w:val="clear" w:pos="0"/>
        </w:tabs>
        <w:spacing w:before="0" w:after="0"/>
        <w:rPr>
          <w:iCs/>
        </w:rPr>
      </w:pPr>
      <w:r w:rsidRPr="00503FFC">
        <w:rPr>
          <w:iCs/>
        </w:rPr>
        <w:t>Pēc projekta izpildes</w:t>
      </w:r>
      <w:r w:rsidR="00CA4F0D">
        <w:rPr>
          <w:iCs/>
        </w:rPr>
        <w:t xml:space="preserve"> VID plāno šādus ieguvumus</w:t>
      </w:r>
      <w:r w:rsidRPr="00503FFC">
        <w:rPr>
          <w:iCs/>
        </w:rPr>
        <w:t>:</w:t>
      </w:r>
    </w:p>
    <w:p w14:paraId="5D091452" w14:textId="77777777" w:rsidR="00503FFC" w:rsidRDefault="001C4589" w:rsidP="002B12CA">
      <w:pPr>
        <w:pStyle w:val="VPBody"/>
        <w:numPr>
          <w:ilvl w:val="0"/>
          <w:numId w:val="30"/>
        </w:numPr>
        <w:tabs>
          <w:tab w:val="clear" w:pos="0"/>
        </w:tabs>
        <w:spacing w:before="0" w:after="0"/>
        <w:rPr>
          <w:iCs/>
        </w:rPr>
      </w:pPr>
      <w:r>
        <w:rPr>
          <w:iCs/>
        </w:rPr>
        <w:t>Samazināsies manuālais darbs biznesa procesu izpildē</w:t>
      </w:r>
      <w:r w:rsidR="00714E2B">
        <w:rPr>
          <w:iCs/>
        </w:rPr>
        <w:t xml:space="preserve">. </w:t>
      </w:r>
      <w:r w:rsidR="00714E2B">
        <w:t xml:space="preserve">Projekta ietvaros </w:t>
      </w:r>
      <w:r w:rsidR="00255959">
        <w:t>veiktie tehnoloģiskie uzlabojumi</w:t>
      </w:r>
      <w:r w:rsidR="00375FEC">
        <w:t>,</w:t>
      </w:r>
      <w:r w:rsidR="00255959">
        <w:t xml:space="preserve"> </w:t>
      </w:r>
      <w:r w:rsidR="00120C9F">
        <w:t>kā arī uzkrājumu principa ieviešana nodokļu</w:t>
      </w:r>
      <w:r w:rsidR="00F67AC5">
        <w:t>, nodevu un citu maksājumu valsts budžetā</w:t>
      </w:r>
      <w:r w:rsidR="00120C9F">
        <w:t xml:space="preserve"> uzskaitē un vienotā n</w:t>
      </w:r>
      <w:r w:rsidR="00A01A5E">
        <w:t>odokļu kont</w:t>
      </w:r>
      <w:r w:rsidR="00120C9F">
        <w:t>a ieviešana</w:t>
      </w:r>
      <w:r w:rsidR="00714E2B">
        <w:t xml:space="preserve"> paaugstinās VID izpildāmo procesu efektivitāti</w:t>
      </w:r>
      <w:r w:rsidR="00BD0304">
        <w:t xml:space="preserve"> un ievērojami palielinās VID sniegto pakalpojumu kvalitāti</w:t>
      </w:r>
      <w:r w:rsidR="00714E2B">
        <w:t>. Datu ieguves, apkopošanas un analīzes procesa uzlabojumi saīsinās piedziņas funkciju izpildes laiku, un ļaus VID koncentrēties uz savlaicīgu nodokļu nenomaksāšanas gadījumu kvalitatīvu izmeklēšanu</w:t>
      </w:r>
      <w:r w:rsidR="00EF223F">
        <w:t xml:space="preserve">, </w:t>
      </w:r>
      <w:r w:rsidR="00714E2B">
        <w:t xml:space="preserve">tiks nodrošināta vienota VID izpildāmo kontroles pasākumu </w:t>
      </w:r>
      <w:r w:rsidR="00714E2B" w:rsidRPr="0060693E">
        <w:t>rezultātā papildus aprēķināto summu un soda naud</w:t>
      </w:r>
      <w:r w:rsidR="00714E2B" w:rsidRPr="00BA3DF1">
        <w:t>u uzskaite un nomaksas kontrole</w:t>
      </w:r>
      <w:r w:rsidR="008E1843">
        <w:t>.</w:t>
      </w:r>
      <w:r w:rsidR="006330C1">
        <w:t xml:space="preserve"> </w:t>
      </w:r>
    </w:p>
    <w:p w14:paraId="5D091453" w14:textId="77777777" w:rsidR="008E1843" w:rsidRPr="00C04954" w:rsidRDefault="001C4589" w:rsidP="002B12CA">
      <w:pPr>
        <w:pStyle w:val="VPBody"/>
        <w:numPr>
          <w:ilvl w:val="0"/>
          <w:numId w:val="30"/>
        </w:numPr>
        <w:tabs>
          <w:tab w:val="clear" w:pos="0"/>
        </w:tabs>
        <w:spacing w:before="0" w:after="0"/>
        <w:rPr>
          <w:rFonts w:eastAsia="MS Mincho" w:cs="Segoe UI"/>
          <w:szCs w:val="18"/>
          <w:lang w:eastAsia="lv-LV"/>
        </w:rPr>
      </w:pPr>
      <w:r w:rsidRPr="00C04954">
        <w:rPr>
          <w:kern w:val="12"/>
        </w:rPr>
        <w:t xml:space="preserve">Tā kā esošā uzskaites sistēma ir izveidota pēc naudas plūsmas principa, tā neļauj pārskatāmi identificēt konkrētu kalendāro gadu, uz kuru attiecas samaksātās valsts budžeta maksājumu summas, kā arī apgrūtina situācijas skaidrošanu nodokļu maksātājam par viņa nodokļu nomaksas stāvokli norēķinos ar budžetu. </w:t>
      </w:r>
      <w:r w:rsidR="00255959" w:rsidRPr="00C04954">
        <w:rPr>
          <w:rFonts w:eastAsia="MS Mincho" w:cs="Segoe UI"/>
          <w:szCs w:val="18"/>
          <w:lang w:eastAsia="lv-LV"/>
        </w:rPr>
        <w:t>Operatīvas informācijas pieejamība VID IS par valsts budžeta maksājumu aktuālo stāvokli nodrošinās nodokļu maksātājiem nodokļu nomaksas procesa caurs</w:t>
      </w:r>
      <w:r w:rsidR="00DE0F63">
        <w:rPr>
          <w:rFonts w:eastAsia="MS Mincho" w:cs="Segoe UI"/>
          <w:szCs w:val="18"/>
          <w:lang w:eastAsia="lv-LV"/>
        </w:rPr>
        <w:t>pīdību</w:t>
      </w:r>
      <w:r w:rsidR="00255959" w:rsidRPr="00C04954">
        <w:rPr>
          <w:rFonts w:eastAsia="MS Mincho" w:cs="Segoe UI"/>
          <w:szCs w:val="18"/>
          <w:lang w:eastAsia="lv-LV"/>
        </w:rPr>
        <w:t xml:space="preserve">, </w:t>
      </w:r>
      <w:r w:rsidRPr="00C04954">
        <w:rPr>
          <w:rFonts w:eastAsia="MS Mincho" w:cs="Segoe UI"/>
          <w:szCs w:val="18"/>
          <w:lang w:eastAsia="lv-LV"/>
        </w:rPr>
        <w:t xml:space="preserve">pozitīvi </w:t>
      </w:r>
      <w:r w:rsidR="00255959" w:rsidRPr="00C04954">
        <w:rPr>
          <w:rFonts w:eastAsia="MS Mincho" w:cs="Segoe UI"/>
          <w:szCs w:val="18"/>
          <w:lang w:eastAsia="lv-LV"/>
        </w:rPr>
        <w:t>ietekmējot nodokļu maksātāju apmierinātību ar VID sniegtajiem pakalpojumiem.</w:t>
      </w:r>
    </w:p>
    <w:p w14:paraId="5D091454" w14:textId="77777777" w:rsidR="005B7F99" w:rsidRPr="00C04954" w:rsidRDefault="001C4589" w:rsidP="002B12CA">
      <w:pPr>
        <w:pStyle w:val="VPBody"/>
        <w:numPr>
          <w:ilvl w:val="0"/>
          <w:numId w:val="30"/>
        </w:numPr>
        <w:tabs>
          <w:tab w:val="clear" w:pos="0"/>
        </w:tabs>
        <w:spacing w:before="0" w:after="0"/>
        <w:rPr>
          <w:iCs/>
        </w:rPr>
      </w:pPr>
      <w:r w:rsidRPr="00C04954">
        <w:rPr>
          <w:iCs/>
        </w:rPr>
        <w:t>Palielinās</w:t>
      </w:r>
      <w:r w:rsidR="00E57154" w:rsidRPr="00C04954">
        <w:rPr>
          <w:iCs/>
        </w:rPr>
        <w:t>ies</w:t>
      </w:r>
      <w:r w:rsidR="002B12CA">
        <w:rPr>
          <w:iCs/>
        </w:rPr>
        <w:t xml:space="preserve"> nodokļu maksātāja </w:t>
      </w:r>
      <w:r w:rsidRPr="00C04954">
        <w:rPr>
          <w:iCs/>
        </w:rPr>
        <w:t xml:space="preserve">disciplīna, jo </w:t>
      </w:r>
      <w:r w:rsidR="002B12CA">
        <w:rPr>
          <w:iCs/>
        </w:rPr>
        <w:t>nodokļu maksātājam</w:t>
      </w:r>
      <w:r w:rsidR="002B12CA" w:rsidRPr="00C04954">
        <w:rPr>
          <w:iCs/>
        </w:rPr>
        <w:t xml:space="preserve"> </w:t>
      </w:r>
      <w:r w:rsidR="00DE0F63">
        <w:rPr>
          <w:iCs/>
        </w:rPr>
        <w:t>nebūs</w:t>
      </w:r>
      <w:r w:rsidR="00DE0F63" w:rsidRPr="00C04954">
        <w:rPr>
          <w:iCs/>
        </w:rPr>
        <w:t xml:space="preserve"> </w:t>
      </w:r>
      <w:r w:rsidRPr="00C04954">
        <w:rPr>
          <w:iCs/>
        </w:rPr>
        <w:t>iespēja</w:t>
      </w:r>
      <w:r w:rsidR="00DE0F63">
        <w:rPr>
          <w:iCs/>
        </w:rPr>
        <w:t>ms</w:t>
      </w:r>
      <w:r w:rsidRPr="00C04954">
        <w:rPr>
          <w:iCs/>
        </w:rPr>
        <w:t xml:space="preserve"> pašam izvēlēties pieeju/secību nodokļu nomaksai</w:t>
      </w:r>
      <w:r w:rsidR="004078A8">
        <w:rPr>
          <w:iCs/>
        </w:rPr>
        <w:t>.</w:t>
      </w:r>
    </w:p>
    <w:p w14:paraId="5D091455" w14:textId="77777777" w:rsidR="005B7F99" w:rsidRPr="00C04954" w:rsidRDefault="001C4589" w:rsidP="002B12CA">
      <w:pPr>
        <w:pStyle w:val="VPBody"/>
        <w:numPr>
          <w:ilvl w:val="0"/>
          <w:numId w:val="30"/>
        </w:numPr>
        <w:tabs>
          <w:tab w:val="clear" w:pos="0"/>
        </w:tabs>
        <w:spacing w:before="0" w:after="0"/>
        <w:rPr>
          <w:iCs/>
        </w:rPr>
      </w:pPr>
      <w:r w:rsidRPr="00C04954">
        <w:rPr>
          <w:iCs/>
        </w:rPr>
        <w:t>Pateicoties FIFO algoritmam, neveidosies nodokļu veidi, kuriem uzkrājušies veci parādi</w:t>
      </w:r>
      <w:r w:rsidR="004078A8">
        <w:rPr>
          <w:iCs/>
        </w:rPr>
        <w:t>.</w:t>
      </w:r>
    </w:p>
    <w:p w14:paraId="5D091456" w14:textId="77777777" w:rsidR="00394870" w:rsidRDefault="001C4589" w:rsidP="002B12CA">
      <w:pPr>
        <w:pStyle w:val="VPBody"/>
        <w:tabs>
          <w:tab w:val="clear" w:pos="0"/>
        </w:tabs>
        <w:spacing w:before="0" w:after="0"/>
        <w:ind w:firstLine="709"/>
        <w:rPr>
          <w:iCs/>
        </w:rPr>
      </w:pPr>
      <w:r>
        <w:rPr>
          <w:iCs/>
        </w:rPr>
        <w:t>Ņemot vērā projekta nozīmību, iesaistītos resursus</w:t>
      </w:r>
      <w:r w:rsidR="00090F91">
        <w:rPr>
          <w:iCs/>
        </w:rPr>
        <w:t xml:space="preserve"> (finanses, darbinieki)</w:t>
      </w:r>
      <w:r>
        <w:rPr>
          <w:iCs/>
        </w:rPr>
        <w:t xml:space="preserve">, veicamo izmaiņu apjomu un projekta realizācijai noteiktos termiņus, VID centās minimizēt ārējās </w:t>
      </w:r>
      <w:r>
        <w:rPr>
          <w:iCs/>
        </w:rPr>
        <w:lastRenderedPageBreak/>
        <w:t xml:space="preserve">atkarības, </w:t>
      </w:r>
      <w:r w:rsidR="00090F91">
        <w:rPr>
          <w:iCs/>
        </w:rPr>
        <w:t xml:space="preserve">galveno uzmanību veltot </w:t>
      </w:r>
      <w:r w:rsidR="00123F34">
        <w:rPr>
          <w:iCs/>
        </w:rPr>
        <w:t>darbīb</w:t>
      </w:r>
      <w:r w:rsidR="00090F91">
        <w:rPr>
          <w:iCs/>
        </w:rPr>
        <w:t xml:space="preserve">as procesu modernizācijas atbalstam. </w:t>
      </w:r>
      <w:r w:rsidR="0033272E">
        <w:rPr>
          <w:iCs/>
        </w:rPr>
        <w:t xml:space="preserve">Būtiski ietekmēt projekta norisi var </w:t>
      </w:r>
      <w:r>
        <w:rPr>
          <w:iCs/>
        </w:rPr>
        <w:t>neprognozējamas normatīvo aktu izmaiņas</w:t>
      </w:r>
      <w:r w:rsidR="00375FEC">
        <w:rPr>
          <w:iCs/>
        </w:rPr>
        <w:t>,</w:t>
      </w:r>
      <w:r w:rsidR="0033272E">
        <w:rPr>
          <w:iCs/>
        </w:rPr>
        <w:t xml:space="preserve"> kā arī citi notikumi, kuru rezultātā tiks paplašināts </w:t>
      </w:r>
      <w:r>
        <w:rPr>
          <w:iCs/>
        </w:rPr>
        <w:t>projekta tvērum</w:t>
      </w:r>
      <w:r w:rsidR="0033272E">
        <w:rPr>
          <w:iCs/>
        </w:rPr>
        <w:t>s</w:t>
      </w:r>
      <w:r>
        <w:rPr>
          <w:iCs/>
        </w:rPr>
        <w:t xml:space="preserve">. Projekta rezultātu sasniegšanu var ietekmēt arī projektam nepieciešamo normatīvo aktu grozījumu neapstiprināšana </w:t>
      </w:r>
      <w:r w:rsidR="00BA27C6">
        <w:rPr>
          <w:iCs/>
        </w:rPr>
        <w:t xml:space="preserve">nepieciešamajos termiņos un </w:t>
      </w:r>
      <w:r>
        <w:rPr>
          <w:iCs/>
        </w:rPr>
        <w:t xml:space="preserve">vēlamajā apjomā. </w:t>
      </w:r>
      <w:r w:rsidR="00006734">
        <w:rPr>
          <w:iCs/>
        </w:rPr>
        <w:t>Projekts cieši saistīts un vislielākajā mērā atkarīgs no projekta “Nodokļu informācijas pakalpojumu modernizā</w:t>
      </w:r>
      <w:r w:rsidR="0033272E">
        <w:rPr>
          <w:iCs/>
        </w:rPr>
        <w:t>c</w:t>
      </w:r>
      <w:r w:rsidR="00006734">
        <w:rPr>
          <w:iCs/>
        </w:rPr>
        <w:t xml:space="preserve">ija MAIS kodols” </w:t>
      </w:r>
      <w:r w:rsidR="00375FEC">
        <w:rPr>
          <w:iCs/>
        </w:rPr>
        <w:t>īstenošanas</w:t>
      </w:r>
      <w:r w:rsidR="00006734">
        <w:rPr>
          <w:iCs/>
        </w:rPr>
        <w:t>.</w:t>
      </w:r>
      <w:r>
        <w:rPr>
          <w:iCs/>
        </w:rPr>
        <w:t xml:space="preserve"> </w:t>
      </w:r>
    </w:p>
    <w:p w14:paraId="5D091457" w14:textId="77777777" w:rsidR="00110011" w:rsidRDefault="00110011" w:rsidP="00AC7E90">
      <w:pPr>
        <w:pStyle w:val="VPBody"/>
        <w:tabs>
          <w:tab w:val="clear" w:pos="0"/>
        </w:tabs>
        <w:rPr>
          <w:i/>
          <w:iCs/>
          <w:color w:val="4472C4"/>
        </w:rPr>
      </w:pPr>
    </w:p>
    <w:tbl>
      <w:tblPr>
        <w:tblW w:w="9062" w:type="dxa"/>
        <w:tblCellMar>
          <w:left w:w="0" w:type="dxa"/>
          <w:right w:w="0" w:type="dxa"/>
        </w:tblCellMar>
        <w:tblLook w:val="04A0" w:firstRow="1" w:lastRow="0" w:firstColumn="1" w:lastColumn="0" w:noHBand="0" w:noVBand="1"/>
      </w:tblPr>
      <w:tblGrid>
        <w:gridCol w:w="2542"/>
        <w:gridCol w:w="2835"/>
        <w:gridCol w:w="3685"/>
      </w:tblGrid>
      <w:tr w:rsidR="008A2C4C" w14:paraId="5D09145B" w14:textId="77777777" w:rsidTr="00C60009">
        <w:trPr>
          <w:tblHeader/>
        </w:trPr>
        <w:tc>
          <w:tcPr>
            <w:tcW w:w="2542" w:type="dxa"/>
            <w:tcBorders>
              <w:top w:val="single" w:sz="8" w:space="0" w:color="DDDDDD"/>
              <w:left w:val="single" w:sz="8" w:space="0" w:color="DDDDDD"/>
              <w:bottom w:val="single" w:sz="8" w:space="0" w:color="DDDDDD"/>
              <w:right w:val="single" w:sz="8" w:space="0" w:color="DDDDDD"/>
            </w:tcBorders>
            <w:shd w:val="clear" w:color="auto" w:fill="F0F0F0"/>
            <w:tcMar>
              <w:top w:w="105" w:type="dxa"/>
              <w:left w:w="150" w:type="dxa"/>
              <w:bottom w:w="105" w:type="dxa"/>
              <w:right w:w="225" w:type="dxa"/>
            </w:tcMar>
            <w:hideMark/>
          </w:tcPr>
          <w:p w14:paraId="5D091458" w14:textId="77777777" w:rsidR="00AC4136" w:rsidRPr="00C60009" w:rsidRDefault="001C4589" w:rsidP="002B033E">
            <w:pPr>
              <w:pStyle w:val="VPBody"/>
              <w:rPr>
                <w:szCs w:val="24"/>
              </w:rPr>
            </w:pPr>
            <w:r w:rsidRPr="00C60009">
              <w:rPr>
                <w:szCs w:val="24"/>
              </w:rPr>
              <w:t>Loma</w:t>
            </w:r>
          </w:p>
        </w:tc>
        <w:tc>
          <w:tcPr>
            <w:tcW w:w="2835" w:type="dxa"/>
            <w:tcBorders>
              <w:top w:val="single" w:sz="8" w:space="0" w:color="DDDDDD"/>
              <w:left w:val="nil"/>
              <w:bottom w:val="single" w:sz="8" w:space="0" w:color="DDDDDD"/>
              <w:right w:val="single" w:sz="8" w:space="0" w:color="DDDDDD"/>
            </w:tcBorders>
            <w:shd w:val="clear" w:color="auto" w:fill="F0F0F0"/>
            <w:tcMar>
              <w:top w:w="105" w:type="dxa"/>
              <w:left w:w="150" w:type="dxa"/>
              <w:bottom w:w="105" w:type="dxa"/>
              <w:right w:w="225" w:type="dxa"/>
            </w:tcMar>
            <w:hideMark/>
          </w:tcPr>
          <w:p w14:paraId="5D091459" w14:textId="77777777" w:rsidR="00110011" w:rsidRPr="00C60009" w:rsidRDefault="001C4589" w:rsidP="002B033E">
            <w:pPr>
              <w:pStyle w:val="VPBody"/>
              <w:rPr>
                <w:szCs w:val="24"/>
              </w:rPr>
            </w:pPr>
            <w:r w:rsidRPr="00C60009">
              <w:rPr>
                <w:szCs w:val="24"/>
              </w:rPr>
              <w:t>Amats, Vārds Uzvārds</w:t>
            </w:r>
          </w:p>
        </w:tc>
        <w:tc>
          <w:tcPr>
            <w:tcW w:w="3685" w:type="dxa"/>
            <w:tcBorders>
              <w:top w:val="single" w:sz="8" w:space="0" w:color="DDDDDD"/>
              <w:left w:val="nil"/>
              <w:bottom w:val="single" w:sz="8" w:space="0" w:color="DDDDDD"/>
              <w:right w:val="single" w:sz="8" w:space="0" w:color="DDDDDD"/>
            </w:tcBorders>
            <w:shd w:val="clear" w:color="auto" w:fill="F0F0F0"/>
            <w:tcMar>
              <w:top w:w="105" w:type="dxa"/>
              <w:left w:w="150" w:type="dxa"/>
              <w:bottom w:w="105" w:type="dxa"/>
              <w:right w:w="225" w:type="dxa"/>
            </w:tcMar>
            <w:hideMark/>
          </w:tcPr>
          <w:p w14:paraId="5D09145A" w14:textId="77777777" w:rsidR="00110011" w:rsidRPr="00C60009" w:rsidRDefault="001C4589" w:rsidP="002B033E">
            <w:pPr>
              <w:pStyle w:val="VPBody"/>
              <w:rPr>
                <w:szCs w:val="24"/>
              </w:rPr>
            </w:pPr>
            <w:r w:rsidRPr="00C60009">
              <w:rPr>
                <w:szCs w:val="24"/>
              </w:rPr>
              <w:t>Kontaktinformācija</w:t>
            </w:r>
          </w:p>
        </w:tc>
      </w:tr>
      <w:tr w:rsidR="008A2C4C" w14:paraId="5D091460" w14:textId="77777777" w:rsidTr="00C60009">
        <w:tc>
          <w:tcPr>
            <w:tcW w:w="2542" w:type="dxa"/>
            <w:tcBorders>
              <w:top w:val="nil"/>
              <w:left w:val="single" w:sz="8" w:space="0" w:color="DDDDDD"/>
              <w:bottom w:val="single" w:sz="8" w:space="0" w:color="DDDDDD"/>
              <w:right w:val="single" w:sz="8" w:space="0" w:color="DDDDDD"/>
            </w:tcBorders>
            <w:tcMar>
              <w:top w:w="105" w:type="dxa"/>
              <w:left w:w="150" w:type="dxa"/>
              <w:bottom w:w="105" w:type="dxa"/>
              <w:right w:w="150" w:type="dxa"/>
            </w:tcMar>
            <w:hideMark/>
          </w:tcPr>
          <w:p w14:paraId="5D09145C" w14:textId="77777777" w:rsidR="00110011" w:rsidRPr="0084124D" w:rsidRDefault="001C4589">
            <w:pPr>
              <w:pStyle w:val="NormalWeb"/>
              <w:spacing w:before="0" w:beforeAutospacing="0" w:after="0" w:afterAutospacing="0"/>
            </w:pPr>
            <w:r w:rsidRPr="0084124D">
              <w:t>Projekta pārvaldnieks</w:t>
            </w:r>
            <w:r w:rsidR="002B033E" w:rsidRPr="0084124D">
              <w:t>*</w:t>
            </w:r>
          </w:p>
        </w:tc>
        <w:tc>
          <w:tcPr>
            <w:tcW w:w="2835" w:type="dxa"/>
            <w:tcBorders>
              <w:top w:val="nil"/>
              <w:left w:val="nil"/>
              <w:bottom w:val="single" w:sz="8" w:space="0" w:color="DDDDDD"/>
              <w:right w:val="single" w:sz="8" w:space="0" w:color="DDDDDD"/>
            </w:tcBorders>
            <w:tcMar>
              <w:top w:w="105" w:type="dxa"/>
              <w:left w:w="150" w:type="dxa"/>
              <w:bottom w:w="105" w:type="dxa"/>
              <w:right w:w="150" w:type="dxa"/>
            </w:tcMar>
          </w:tcPr>
          <w:p w14:paraId="5D09145D" w14:textId="77777777" w:rsidR="00110011" w:rsidRPr="00C60009" w:rsidRDefault="001C4589">
            <w:pPr>
              <w:pStyle w:val="NormalWeb"/>
              <w:spacing w:before="0" w:beforeAutospacing="0" w:after="0" w:afterAutospacing="0"/>
            </w:pPr>
            <w:r w:rsidRPr="00C60009">
              <w:t>D.Pelēkā</w:t>
            </w:r>
          </w:p>
        </w:tc>
        <w:tc>
          <w:tcPr>
            <w:tcW w:w="3685" w:type="dxa"/>
            <w:tcBorders>
              <w:top w:val="nil"/>
              <w:left w:val="nil"/>
              <w:bottom w:val="single" w:sz="8" w:space="0" w:color="DDDDDD"/>
              <w:right w:val="single" w:sz="8" w:space="0" w:color="DDDDDD"/>
            </w:tcBorders>
            <w:tcMar>
              <w:top w:w="105" w:type="dxa"/>
              <w:left w:w="150" w:type="dxa"/>
              <w:bottom w:w="105" w:type="dxa"/>
              <w:right w:w="150" w:type="dxa"/>
            </w:tcMar>
          </w:tcPr>
          <w:p w14:paraId="5D09145E" w14:textId="77777777" w:rsidR="00110011" w:rsidRPr="00C60009" w:rsidRDefault="001C4589">
            <w:pPr>
              <w:pStyle w:val="NormalWeb"/>
              <w:spacing w:before="0" w:beforeAutospacing="0" w:after="0" w:afterAutospacing="0"/>
            </w:pPr>
            <w:r w:rsidRPr="00C60009">
              <w:t>Tālr. 67121788</w:t>
            </w:r>
          </w:p>
          <w:p w14:paraId="5D09145F" w14:textId="77777777" w:rsidR="00C60009" w:rsidRPr="00C60009" w:rsidRDefault="00F5120A">
            <w:pPr>
              <w:pStyle w:val="NormalWeb"/>
              <w:spacing w:before="0" w:beforeAutospacing="0" w:after="0" w:afterAutospacing="0"/>
            </w:pPr>
            <w:hyperlink r:id="rId19" w:history="1">
              <w:r w:rsidR="001C4589" w:rsidRPr="00C60009">
                <w:rPr>
                  <w:rStyle w:val="Hyperlink"/>
                  <w:color w:val="auto"/>
                </w:rPr>
                <w:t>Dace.Peleka@vid.gov.lv</w:t>
              </w:r>
            </w:hyperlink>
            <w:r w:rsidR="001C4589" w:rsidRPr="00C60009">
              <w:t xml:space="preserve"> </w:t>
            </w:r>
          </w:p>
        </w:tc>
      </w:tr>
      <w:tr w:rsidR="008A2C4C" w14:paraId="5D091465" w14:textId="77777777" w:rsidTr="00C60009">
        <w:trPr>
          <w:trHeight w:val="208"/>
        </w:trPr>
        <w:tc>
          <w:tcPr>
            <w:tcW w:w="2542" w:type="dxa"/>
            <w:tcBorders>
              <w:top w:val="nil"/>
              <w:left w:val="single" w:sz="8" w:space="0" w:color="DDDDDD"/>
              <w:bottom w:val="single" w:sz="8" w:space="0" w:color="DDDDDD"/>
              <w:right w:val="single" w:sz="8" w:space="0" w:color="DDDDDD"/>
            </w:tcBorders>
            <w:tcMar>
              <w:top w:w="105" w:type="dxa"/>
              <w:left w:w="150" w:type="dxa"/>
              <w:bottom w:w="105" w:type="dxa"/>
              <w:right w:w="150" w:type="dxa"/>
            </w:tcMar>
            <w:hideMark/>
          </w:tcPr>
          <w:p w14:paraId="5D091461" w14:textId="77777777" w:rsidR="00110011" w:rsidRPr="0084124D" w:rsidRDefault="001C4589">
            <w:pPr>
              <w:pStyle w:val="NormalWeb"/>
              <w:spacing w:before="0" w:beforeAutospacing="0" w:after="0" w:afterAutospacing="0"/>
            </w:pPr>
            <w:r w:rsidRPr="0084124D">
              <w:t>Risinājuma īpašnieks*</w:t>
            </w:r>
            <w:r w:rsidR="002B033E" w:rsidRPr="0084124D">
              <w:t>*</w:t>
            </w:r>
          </w:p>
        </w:tc>
        <w:tc>
          <w:tcPr>
            <w:tcW w:w="2835" w:type="dxa"/>
            <w:tcBorders>
              <w:top w:val="nil"/>
              <w:left w:val="nil"/>
              <w:bottom w:val="single" w:sz="8" w:space="0" w:color="DDDDDD"/>
              <w:right w:val="single" w:sz="8" w:space="0" w:color="DDDDDD"/>
            </w:tcBorders>
            <w:tcMar>
              <w:top w:w="105" w:type="dxa"/>
              <w:left w:w="150" w:type="dxa"/>
              <w:bottom w:w="105" w:type="dxa"/>
              <w:right w:w="150" w:type="dxa"/>
            </w:tcMar>
          </w:tcPr>
          <w:p w14:paraId="5D091462" w14:textId="77777777" w:rsidR="00110011" w:rsidRPr="00C60009" w:rsidRDefault="001C4589">
            <w:pPr>
              <w:rPr>
                <w:rFonts w:ascii="Times New Roman" w:hAnsi="Times New Roman" w:cs="Times New Roman"/>
                <w:sz w:val="24"/>
                <w:szCs w:val="24"/>
              </w:rPr>
            </w:pPr>
            <w:r w:rsidRPr="00C60009">
              <w:rPr>
                <w:rFonts w:ascii="Times New Roman" w:hAnsi="Times New Roman" w:cs="Times New Roman"/>
                <w:sz w:val="24"/>
                <w:szCs w:val="24"/>
              </w:rPr>
              <w:t>D.Pelēkā</w:t>
            </w:r>
          </w:p>
        </w:tc>
        <w:tc>
          <w:tcPr>
            <w:tcW w:w="3685" w:type="dxa"/>
            <w:tcBorders>
              <w:top w:val="nil"/>
              <w:left w:val="nil"/>
              <w:bottom w:val="single" w:sz="8" w:space="0" w:color="DDDDDD"/>
              <w:right w:val="single" w:sz="8" w:space="0" w:color="DDDDDD"/>
            </w:tcBorders>
            <w:tcMar>
              <w:top w:w="105" w:type="dxa"/>
              <w:left w:w="150" w:type="dxa"/>
              <w:bottom w:w="105" w:type="dxa"/>
              <w:right w:w="150" w:type="dxa"/>
            </w:tcMar>
          </w:tcPr>
          <w:p w14:paraId="5D091463" w14:textId="77777777" w:rsidR="00C60009" w:rsidRPr="00C60009" w:rsidRDefault="001C4589" w:rsidP="00C60009">
            <w:pPr>
              <w:pStyle w:val="NormalWeb"/>
              <w:spacing w:before="0" w:beforeAutospacing="0" w:after="0" w:afterAutospacing="0"/>
            </w:pPr>
            <w:r w:rsidRPr="00C60009">
              <w:t>Tālr. 67121788</w:t>
            </w:r>
          </w:p>
          <w:p w14:paraId="5D091464" w14:textId="77777777" w:rsidR="00110011" w:rsidRPr="00C60009" w:rsidRDefault="00F5120A" w:rsidP="00C60009">
            <w:pPr>
              <w:rPr>
                <w:rFonts w:ascii="Times New Roman" w:hAnsi="Times New Roman" w:cs="Times New Roman"/>
                <w:sz w:val="24"/>
                <w:szCs w:val="24"/>
              </w:rPr>
            </w:pPr>
            <w:hyperlink r:id="rId20" w:history="1">
              <w:r w:rsidR="00C60009" w:rsidRPr="00C60009">
                <w:rPr>
                  <w:rStyle w:val="Hyperlink"/>
                  <w:rFonts w:ascii="Times New Roman" w:hAnsi="Times New Roman" w:cs="Times New Roman"/>
                  <w:color w:val="auto"/>
                  <w:sz w:val="24"/>
                  <w:szCs w:val="24"/>
                </w:rPr>
                <w:t>Dace.Peleka@vid.gov.lv</w:t>
              </w:r>
            </w:hyperlink>
            <w:r w:rsidR="00C60009" w:rsidRPr="00C60009">
              <w:rPr>
                <w:rFonts w:ascii="Times New Roman" w:hAnsi="Times New Roman" w:cs="Times New Roman"/>
                <w:sz w:val="24"/>
                <w:szCs w:val="24"/>
              </w:rPr>
              <w:t xml:space="preserve"> </w:t>
            </w:r>
          </w:p>
        </w:tc>
      </w:tr>
      <w:tr w:rsidR="008A2C4C" w14:paraId="5D09146A" w14:textId="77777777" w:rsidTr="00C60009">
        <w:trPr>
          <w:trHeight w:val="815"/>
        </w:trPr>
        <w:tc>
          <w:tcPr>
            <w:tcW w:w="2542" w:type="dxa"/>
            <w:tcBorders>
              <w:top w:val="nil"/>
              <w:left w:val="single" w:sz="8" w:space="0" w:color="DDDDDD"/>
              <w:bottom w:val="single" w:sz="8" w:space="0" w:color="DDDDDD"/>
              <w:right w:val="single" w:sz="8" w:space="0" w:color="DDDDDD"/>
            </w:tcBorders>
            <w:tcMar>
              <w:top w:w="105" w:type="dxa"/>
              <w:left w:w="150" w:type="dxa"/>
              <w:bottom w:w="105" w:type="dxa"/>
              <w:right w:w="150" w:type="dxa"/>
            </w:tcMar>
            <w:hideMark/>
          </w:tcPr>
          <w:p w14:paraId="5D091466" w14:textId="77777777" w:rsidR="00110011" w:rsidRPr="00C60009" w:rsidRDefault="001C4589">
            <w:pPr>
              <w:pStyle w:val="NormalWeb"/>
              <w:spacing w:before="0" w:beforeAutospacing="0" w:after="0" w:afterAutospacing="0"/>
            </w:pPr>
            <w:r w:rsidRPr="00C60009">
              <w:t>Projekta vadītājs</w:t>
            </w:r>
          </w:p>
        </w:tc>
        <w:tc>
          <w:tcPr>
            <w:tcW w:w="2835" w:type="dxa"/>
            <w:tcBorders>
              <w:top w:val="nil"/>
              <w:left w:val="nil"/>
              <w:bottom w:val="single" w:sz="8" w:space="0" w:color="DDDDDD"/>
              <w:right w:val="single" w:sz="8" w:space="0" w:color="DDDDDD"/>
            </w:tcBorders>
            <w:tcMar>
              <w:top w:w="105" w:type="dxa"/>
              <w:left w:w="150" w:type="dxa"/>
              <w:bottom w:w="105" w:type="dxa"/>
              <w:right w:w="150" w:type="dxa"/>
            </w:tcMar>
          </w:tcPr>
          <w:p w14:paraId="5D091467" w14:textId="77777777" w:rsidR="00110011" w:rsidRPr="00C60009" w:rsidRDefault="001C4589">
            <w:pPr>
              <w:pStyle w:val="NormalWeb"/>
              <w:spacing w:before="0" w:beforeAutospacing="0" w:after="0" w:afterAutospacing="0"/>
            </w:pPr>
            <w:r w:rsidRPr="00C60009">
              <w:t>Z.Siliņa</w:t>
            </w:r>
          </w:p>
        </w:tc>
        <w:tc>
          <w:tcPr>
            <w:tcW w:w="3685" w:type="dxa"/>
            <w:tcBorders>
              <w:top w:val="nil"/>
              <w:left w:val="nil"/>
              <w:bottom w:val="single" w:sz="8" w:space="0" w:color="DDDDDD"/>
              <w:right w:val="single" w:sz="8" w:space="0" w:color="DDDDDD"/>
            </w:tcBorders>
            <w:tcMar>
              <w:top w:w="105" w:type="dxa"/>
              <w:left w:w="150" w:type="dxa"/>
              <w:bottom w:w="105" w:type="dxa"/>
              <w:right w:w="150" w:type="dxa"/>
            </w:tcMar>
          </w:tcPr>
          <w:p w14:paraId="5D091468" w14:textId="77777777" w:rsidR="00C60009" w:rsidRPr="00C60009" w:rsidRDefault="001C4589">
            <w:pPr>
              <w:pStyle w:val="NormalWeb"/>
              <w:spacing w:before="0" w:beforeAutospacing="0" w:after="0" w:afterAutospacing="0"/>
            </w:pPr>
            <w:r w:rsidRPr="00C60009">
              <w:t>Tālr. 67121847</w:t>
            </w:r>
          </w:p>
          <w:p w14:paraId="5D091469" w14:textId="77777777" w:rsidR="00110011" w:rsidRPr="00C60009" w:rsidRDefault="00F5120A">
            <w:pPr>
              <w:pStyle w:val="NormalWeb"/>
              <w:spacing w:before="0" w:beforeAutospacing="0" w:after="0" w:afterAutospacing="0"/>
            </w:pPr>
            <w:hyperlink r:id="rId21" w:history="1">
              <w:r w:rsidR="00C60009" w:rsidRPr="00C60009">
                <w:rPr>
                  <w:rStyle w:val="Hyperlink"/>
                  <w:color w:val="auto"/>
                </w:rPr>
                <w:t>Zane.Silina@vid.gov.lv</w:t>
              </w:r>
            </w:hyperlink>
            <w:r w:rsidR="00C60009" w:rsidRPr="00C60009">
              <w:t xml:space="preserve"> </w:t>
            </w:r>
          </w:p>
        </w:tc>
      </w:tr>
    </w:tbl>
    <w:p w14:paraId="5D09146B" w14:textId="77777777" w:rsidR="002B033E" w:rsidRDefault="001C4589" w:rsidP="00110011">
      <w:pPr>
        <w:pStyle w:val="VPBody"/>
        <w:jc w:val="right"/>
        <w:rPr>
          <w:i/>
          <w:sz w:val="20"/>
          <w:szCs w:val="20"/>
        </w:rPr>
      </w:pPr>
      <w:r>
        <w:rPr>
          <w:i/>
          <w:sz w:val="20"/>
          <w:szCs w:val="20"/>
        </w:rPr>
        <w:t xml:space="preserve">*  </w:t>
      </w:r>
      <w:r w:rsidRPr="00110011">
        <w:rPr>
          <w:i/>
          <w:sz w:val="20"/>
          <w:szCs w:val="20"/>
        </w:rPr>
        <w:t>persona, kas būs atbildīga par</w:t>
      </w:r>
      <w:r>
        <w:rPr>
          <w:i/>
          <w:sz w:val="20"/>
          <w:szCs w:val="20"/>
        </w:rPr>
        <w:t xml:space="preserve"> projekta organizāciju </w:t>
      </w:r>
    </w:p>
    <w:p w14:paraId="5D09146C" w14:textId="77777777" w:rsidR="002B033E" w:rsidRDefault="001C4589" w:rsidP="00110011">
      <w:pPr>
        <w:pStyle w:val="VPBody"/>
        <w:jc w:val="right"/>
        <w:rPr>
          <w:i/>
          <w:sz w:val="20"/>
          <w:szCs w:val="20"/>
        </w:rPr>
      </w:pPr>
      <w:r>
        <w:rPr>
          <w:i/>
          <w:sz w:val="20"/>
          <w:szCs w:val="20"/>
        </w:rPr>
        <w:t xml:space="preserve">un īstenošanu iestādes – īstenotājas augstākās </w:t>
      </w:r>
    </w:p>
    <w:p w14:paraId="5D09146D" w14:textId="77777777" w:rsidR="00110011" w:rsidRDefault="001C4589" w:rsidP="00110011">
      <w:pPr>
        <w:pStyle w:val="VPBody"/>
        <w:jc w:val="right"/>
        <w:rPr>
          <w:i/>
          <w:sz w:val="20"/>
          <w:szCs w:val="20"/>
        </w:rPr>
      </w:pPr>
      <w:r>
        <w:rPr>
          <w:i/>
          <w:sz w:val="20"/>
          <w:szCs w:val="20"/>
        </w:rPr>
        <w:t>vadības līmenī, projekta uzraudzības padomes vadītājs</w:t>
      </w:r>
    </w:p>
    <w:p w14:paraId="5D09146E" w14:textId="77777777" w:rsidR="00110011" w:rsidRPr="00110011" w:rsidRDefault="001C4589" w:rsidP="00110011">
      <w:pPr>
        <w:pStyle w:val="VPBody"/>
        <w:jc w:val="right"/>
        <w:rPr>
          <w:i/>
          <w:sz w:val="20"/>
          <w:szCs w:val="20"/>
        </w:rPr>
      </w:pPr>
      <w:r>
        <w:rPr>
          <w:i/>
          <w:sz w:val="20"/>
          <w:szCs w:val="20"/>
        </w:rPr>
        <w:t xml:space="preserve">* * </w:t>
      </w:r>
      <w:r w:rsidRPr="00110011">
        <w:rPr>
          <w:i/>
          <w:sz w:val="20"/>
          <w:szCs w:val="20"/>
        </w:rPr>
        <w:t xml:space="preserve">persona, kas būs atbildīga par jaunradītā risinājuma izmantošanu </w:t>
      </w:r>
    </w:p>
    <w:p w14:paraId="5D09146F" w14:textId="77777777" w:rsidR="00110011" w:rsidRDefault="00110011" w:rsidP="00E05C99"/>
    <w:p w14:paraId="5D091470" w14:textId="77777777" w:rsidR="00E05C99" w:rsidRDefault="00E05C99" w:rsidP="00E05C99"/>
    <w:p w14:paraId="5D091471" w14:textId="77777777" w:rsidR="00B91798" w:rsidRPr="00F33AB9" w:rsidRDefault="001C4589" w:rsidP="00E05C99">
      <w:pPr>
        <w:jc w:val="both"/>
        <w:rPr>
          <w:rFonts w:ascii="Times New Roman" w:hAnsi="Times New Roman" w:cs="Times New Roman"/>
          <w:sz w:val="26"/>
          <w:szCs w:val="26"/>
        </w:rPr>
      </w:pPr>
      <w:r w:rsidRPr="00F33AB9">
        <w:rPr>
          <w:rFonts w:ascii="Times New Roman" w:hAnsi="Times New Roman" w:cs="Times New Roman"/>
          <w:i/>
          <w:sz w:val="26"/>
          <w:szCs w:val="26"/>
          <w:u w:val="single"/>
        </w:rPr>
        <w:t>Projekta iesniedzējs</w:t>
      </w:r>
      <w:r w:rsidRPr="00F33AB9">
        <w:rPr>
          <w:rFonts w:ascii="Times New Roman" w:hAnsi="Times New Roman" w:cs="Times New Roman"/>
          <w:sz w:val="26"/>
          <w:szCs w:val="26"/>
        </w:rPr>
        <w:t xml:space="preserve"> </w:t>
      </w:r>
      <w:r w:rsidRPr="00F33AB9">
        <w:rPr>
          <w:rFonts w:ascii="Times New Roman" w:hAnsi="Times New Roman" w:cs="Times New Roman"/>
          <w:sz w:val="26"/>
          <w:szCs w:val="26"/>
        </w:rPr>
        <w:tab/>
      </w:r>
      <w:r w:rsidRPr="00F33AB9">
        <w:rPr>
          <w:rFonts w:ascii="Times New Roman" w:hAnsi="Times New Roman" w:cs="Times New Roman"/>
          <w:sz w:val="26"/>
          <w:szCs w:val="26"/>
        </w:rPr>
        <w:tab/>
        <w:t xml:space="preserve">  </w:t>
      </w:r>
      <w:r w:rsidRPr="00F33AB9">
        <w:rPr>
          <w:rFonts w:ascii="Times New Roman" w:hAnsi="Times New Roman" w:cs="Times New Roman"/>
          <w:sz w:val="26"/>
          <w:szCs w:val="26"/>
        </w:rPr>
        <w:tab/>
      </w:r>
    </w:p>
    <w:p w14:paraId="5D091472" w14:textId="77777777" w:rsidR="00A85EE1" w:rsidRDefault="00A85EE1" w:rsidP="00B91798">
      <w:pPr>
        <w:tabs>
          <w:tab w:val="left" w:pos="5670"/>
        </w:tabs>
        <w:jc w:val="both"/>
        <w:rPr>
          <w:rFonts w:ascii="Times New Roman" w:hAnsi="Times New Roman" w:cs="Times New Roman"/>
        </w:rPr>
      </w:pPr>
    </w:p>
    <w:p w14:paraId="5D091473" w14:textId="59265D60" w:rsidR="00E05C99" w:rsidRPr="00B65418" w:rsidRDefault="001C4589" w:rsidP="00DA639B">
      <w:pPr>
        <w:tabs>
          <w:tab w:val="left" w:pos="6804"/>
        </w:tabs>
        <w:jc w:val="both"/>
        <w:rPr>
          <w:rFonts w:ascii="Times New Roman" w:hAnsi="Times New Roman" w:cs="Times New Roman"/>
          <w:sz w:val="26"/>
          <w:szCs w:val="26"/>
        </w:rPr>
      </w:pPr>
      <w:r w:rsidRPr="00B65418">
        <w:rPr>
          <w:rFonts w:ascii="Times New Roman" w:hAnsi="Times New Roman" w:cs="Times New Roman"/>
          <w:sz w:val="26"/>
          <w:szCs w:val="26"/>
        </w:rPr>
        <w:t>VID ģenerāldirektor</w:t>
      </w:r>
      <w:r w:rsidR="0084124D">
        <w:rPr>
          <w:rFonts w:ascii="Times New Roman" w:hAnsi="Times New Roman" w:cs="Times New Roman"/>
          <w:sz w:val="26"/>
          <w:szCs w:val="26"/>
        </w:rPr>
        <w:t>e</w:t>
      </w:r>
      <w:r w:rsidRPr="00B65418">
        <w:rPr>
          <w:rFonts w:ascii="Times New Roman" w:hAnsi="Times New Roman" w:cs="Times New Roman"/>
          <w:sz w:val="26"/>
          <w:szCs w:val="26"/>
        </w:rPr>
        <w:tab/>
      </w:r>
      <w:proofErr w:type="spellStart"/>
      <w:r w:rsidR="0084124D">
        <w:rPr>
          <w:rFonts w:ascii="Times New Roman" w:hAnsi="Times New Roman" w:cs="Times New Roman"/>
          <w:sz w:val="26"/>
          <w:szCs w:val="26"/>
        </w:rPr>
        <w:t>I.Jaunzeme</w:t>
      </w:r>
      <w:proofErr w:type="spellEnd"/>
    </w:p>
    <w:p w14:paraId="5D091474" w14:textId="77777777" w:rsidR="00B91798" w:rsidRDefault="00B91798" w:rsidP="00E05C99">
      <w:pPr>
        <w:jc w:val="both"/>
        <w:rPr>
          <w:rFonts w:ascii="Times New Roman" w:hAnsi="Times New Roman" w:cs="Times New Roman"/>
        </w:rPr>
      </w:pPr>
    </w:p>
    <w:sectPr w:rsidR="00B91798" w:rsidSect="005C7217">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491B6" w14:textId="77777777" w:rsidR="00F5120A" w:rsidRDefault="00F5120A">
      <w:pPr>
        <w:spacing w:before="0" w:after="0"/>
      </w:pPr>
      <w:r>
        <w:separator/>
      </w:r>
    </w:p>
  </w:endnote>
  <w:endnote w:type="continuationSeparator" w:id="0">
    <w:p w14:paraId="12EC92FA" w14:textId="77777777" w:rsidR="00F5120A" w:rsidRDefault="00F5120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Condensed">
    <w:panose1 w:val="020B0606040200020203"/>
    <w:charset w:val="BA"/>
    <w:family w:val="swiss"/>
    <w:pitch w:val="variable"/>
    <w:sig w:usb0="00000287" w:usb1="00000000" w:usb2="00000000" w:usb3="00000000" w:csb0="0000009F" w:csb1="00000000"/>
  </w:font>
  <w:font w:name="!Neo'w Arial">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9147C" w14:textId="77777777" w:rsidR="00836EFB" w:rsidRDefault="00836EFB">
    <w:pPr>
      <w:pStyle w:val="Footer"/>
      <w:jc w:val="right"/>
    </w:pPr>
  </w:p>
  <w:p w14:paraId="5D09147D" w14:textId="77777777" w:rsidR="00836EFB" w:rsidRDefault="00836E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91480" w14:textId="77777777" w:rsidR="00836EFB" w:rsidRPr="007B220B" w:rsidRDefault="00836EFB" w:rsidP="007C15FE">
    <w:pPr>
      <w:pStyle w:val="Header"/>
      <w:jc w:val="both"/>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91481" w14:textId="77777777" w:rsidR="00836EFB" w:rsidRPr="00640C21" w:rsidRDefault="00836EFB" w:rsidP="00EA6E97">
    <w:pPr>
      <w:pStyle w:val="Footer"/>
      <w:spacing w:before="0"/>
      <w:jc w:val="both"/>
      <w:rPr>
        <w:rFonts w:ascii="Times New Roman" w:hAnsi="Times New Roman" w:cs="Times New Roman"/>
        <w:sz w:val="18"/>
        <w:szCs w:val="18"/>
      </w:rPr>
    </w:pPr>
    <w:r w:rsidRPr="00640C21">
      <w:rPr>
        <w:rFonts w:ascii="Times New Roman" w:hAnsi="Times New Roman" w:cs="Times New Roman"/>
        <w:sz w:val="18"/>
        <w:szCs w:val="18"/>
      </w:rPr>
      <w:t xml:space="preserve">1.pielikums </w:t>
    </w:r>
    <w:r>
      <w:rPr>
        <w:rFonts w:ascii="Times New Roman" w:hAnsi="Times New Roman" w:cs="Times New Roman"/>
        <w:sz w:val="18"/>
        <w:szCs w:val="18"/>
      </w:rPr>
      <w:t xml:space="preserve"> tabula </w:t>
    </w:r>
    <w:r w:rsidRPr="00640C21">
      <w:rPr>
        <w:rFonts w:ascii="Times New Roman" w:hAnsi="Times New Roman" w:cs="Times New Roman"/>
        <w:sz w:val="18"/>
        <w:szCs w:val="18"/>
      </w:rPr>
      <w:t>“Nodokļu informācijas pakalpojumu modernizācija (Maksājumu uzskaites un uzkrājuma princips)” detalizētā projekta aprakta pielikums</w:t>
    </w:r>
  </w:p>
  <w:p w14:paraId="5D091482" w14:textId="2548B506" w:rsidR="00836EFB" w:rsidRPr="00640C21" w:rsidRDefault="00836EFB" w:rsidP="00493566">
    <w:pPr>
      <w:pStyle w:val="Footer"/>
      <w:spacing w:before="0"/>
      <w:jc w:val="both"/>
      <w:rPr>
        <w:rFonts w:ascii="Times New Roman" w:hAnsi="Times New Roman" w:cs="Times New Roman"/>
        <w:sz w:val="18"/>
        <w:szCs w:val="18"/>
      </w:rPr>
    </w:pPr>
    <w:r w:rsidRPr="00640C21">
      <w:rPr>
        <w:rFonts w:ascii="Times New Roman" w:hAnsi="Times New Roman" w:cs="Times New Roman"/>
        <w:sz w:val="18"/>
        <w:szCs w:val="18"/>
      </w:rPr>
      <w:t xml:space="preserve">2.pielikums “Nodokļu informācijas pakalpojumu modernizācija” projekta apraksts Versija </w:t>
    </w:r>
    <w:r>
      <w:rPr>
        <w:rFonts w:ascii="Times New Roman" w:hAnsi="Times New Roman" w:cs="Times New Roman"/>
        <w:sz w:val="18"/>
        <w:szCs w:val="18"/>
      </w:rPr>
      <w:t>5</w:t>
    </w:r>
    <w:r w:rsidRPr="00640C21">
      <w:rPr>
        <w:rFonts w:ascii="Times New Roman" w:hAnsi="Times New Roman" w:cs="Times New Roman"/>
        <w:sz w:val="18"/>
        <w:szCs w:val="18"/>
      </w:rPr>
      <w:t>.0.0.</w:t>
    </w:r>
    <w:r>
      <w:rPr>
        <w:rFonts w:ascii="Times New Roman" w:hAnsi="Times New Roman" w:cs="Times New Roman"/>
        <w:sz w:val="18"/>
        <w:szCs w:val="18"/>
      </w:rPr>
      <w:t>0</w:t>
    </w:r>
  </w:p>
  <w:p w14:paraId="5D091483" w14:textId="77777777" w:rsidR="00836EFB" w:rsidRPr="00493566" w:rsidRDefault="00836EFB" w:rsidP="00493566">
    <w:pPr>
      <w:pStyle w:val="Footer"/>
      <w:spacing w:before="0"/>
      <w:jc w:val="both"/>
      <w:rPr>
        <w:sz w:val="18"/>
        <w:szCs w:val="18"/>
      </w:rPr>
    </w:pPr>
  </w:p>
  <w:p w14:paraId="5D091484" w14:textId="77777777" w:rsidR="00836EFB" w:rsidRPr="00E36160" w:rsidRDefault="00836EFB" w:rsidP="007C15FE">
    <w:pPr>
      <w:pStyle w:val="Head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EB9D5" w14:textId="77777777" w:rsidR="00F5120A" w:rsidRDefault="00F5120A">
      <w:pPr>
        <w:spacing w:before="0" w:after="0"/>
      </w:pPr>
      <w:r>
        <w:separator/>
      </w:r>
    </w:p>
  </w:footnote>
  <w:footnote w:type="continuationSeparator" w:id="0">
    <w:p w14:paraId="0C2E9A2E" w14:textId="77777777" w:rsidR="00F5120A" w:rsidRDefault="00F5120A">
      <w:pPr>
        <w:spacing w:before="0" w:after="0"/>
      </w:pPr>
      <w:r>
        <w:continuationSeparator/>
      </w:r>
    </w:p>
  </w:footnote>
  <w:footnote w:type="continuationNotice" w:id="1">
    <w:p w14:paraId="3AE26464" w14:textId="77777777" w:rsidR="00F5120A" w:rsidRDefault="00F5120A">
      <w:pPr>
        <w:spacing w:before="0" w:after="0"/>
      </w:pPr>
    </w:p>
  </w:footnote>
  <w:footnote w:id="2">
    <w:p w14:paraId="5D091486" w14:textId="77777777" w:rsidR="00836EFB" w:rsidRPr="007B39A0" w:rsidRDefault="00836EFB" w:rsidP="00440CBB">
      <w:pPr>
        <w:pStyle w:val="FootnoteText"/>
        <w:jc w:val="both"/>
        <w:rPr>
          <w:rFonts w:ascii="Times New Roman" w:hAnsi="Times New Roman" w:cs="Times New Roman"/>
        </w:rPr>
      </w:pPr>
      <w:r w:rsidRPr="007B39A0">
        <w:rPr>
          <w:rStyle w:val="FootnoteReference"/>
          <w:rFonts w:ascii="Times New Roman" w:hAnsi="Times New Roman" w:cs="Times New Roman"/>
        </w:rPr>
        <w:footnoteRef/>
      </w:r>
      <w:r w:rsidRPr="007B39A0">
        <w:rPr>
          <w:rFonts w:ascii="Times New Roman" w:hAnsi="Times New Roman" w:cs="Times New Roman"/>
        </w:rPr>
        <w:t xml:space="preserve"> 2015.gada 17.novembra Ministru kabineta noteikumi Nr.653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w:t>
      </w:r>
    </w:p>
  </w:footnote>
  <w:footnote w:id="3">
    <w:p w14:paraId="5D091487" w14:textId="77777777" w:rsidR="00836EFB" w:rsidRPr="000511C8" w:rsidRDefault="00836EFB" w:rsidP="00B238F0">
      <w:pPr>
        <w:pStyle w:val="FootnoteText"/>
        <w:jc w:val="both"/>
      </w:pPr>
      <w:r w:rsidRPr="002A529D">
        <w:rPr>
          <w:rStyle w:val="FootnoteReference"/>
        </w:rPr>
        <w:footnoteRef/>
      </w:r>
      <w:r w:rsidRPr="000511C8">
        <w:t xml:space="preserve"> </w:t>
      </w:r>
      <w:r w:rsidRPr="002A529D">
        <w:rPr>
          <w:rFonts w:ascii="Times New Roman" w:hAnsi="Times New Roman" w:cs="Times New Roman"/>
        </w:rPr>
        <w:t xml:space="preserve">Detalizēto izmaksu un ieguvumu analīzi (finanšu analīzi un ekonomisko analīzi) jāpievieno projekta iesniegumam iesniegšanai Centrālā finanšu un līgumu aģentūrai saskaņā ar Ministru kabineta 2015.gada 17.novembra noteikumu Nr.653 15.punktu, ņemot vērā CBA </w:t>
      </w:r>
      <w:r w:rsidRPr="002A529D">
        <w:rPr>
          <w:rFonts w:ascii="Times New Roman" w:hAnsi="Times New Roman" w:cs="Times New Roman"/>
          <w:i/>
        </w:rPr>
        <w:t>(cost benefit analysis</w:t>
      </w:r>
      <w:r w:rsidRPr="002A529D">
        <w:rPr>
          <w:rFonts w:ascii="Times New Roman" w:hAnsi="Times New Roman" w:cs="Times New Roman"/>
        </w:rPr>
        <w:t>) vadlīnijas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0049887"/>
      <w:docPartObj>
        <w:docPartGallery w:val="Page Numbers (Top of Page)"/>
        <w:docPartUnique/>
      </w:docPartObj>
    </w:sdtPr>
    <w:sdtEndPr>
      <w:rPr>
        <w:noProof/>
      </w:rPr>
    </w:sdtEndPr>
    <w:sdtContent>
      <w:p w14:paraId="5D09147A" w14:textId="0D28B559" w:rsidR="00836EFB" w:rsidRDefault="00836EFB">
        <w:pPr>
          <w:pStyle w:val="Header"/>
          <w:jc w:val="right"/>
        </w:pPr>
        <w:r>
          <w:fldChar w:fldCharType="begin"/>
        </w:r>
        <w:r>
          <w:instrText xml:space="preserve"> PAGE   \* MERGEFORMAT </w:instrText>
        </w:r>
        <w:r>
          <w:fldChar w:fldCharType="separate"/>
        </w:r>
        <w:r>
          <w:rPr>
            <w:noProof/>
          </w:rPr>
          <w:t>18</w:t>
        </w:r>
        <w:r>
          <w:rPr>
            <w:noProof/>
          </w:rPr>
          <w:fldChar w:fldCharType="end"/>
        </w:r>
      </w:p>
    </w:sdtContent>
  </w:sdt>
  <w:p w14:paraId="5D09147B" w14:textId="77777777" w:rsidR="00836EFB" w:rsidRDefault="00836E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9147E" w14:textId="77777777" w:rsidR="00836EFB" w:rsidRDefault="00836EFB">
    <w:pPr>
      <w:pStyle w:val="Header"/>
      <w:jc w:val="right"/>
    </w:pPr>
  </w:p>
  <w:p w14:paraId="5D09147F" w14:textId="77777777" w:rsidR="00836EFB" w:rsidRDefault="00836E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91485" w14:textId="7B084961" w:rsidR="00836EFB" w:rsidRDefault="00836E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83"/>
    <w:multiLevelType w:val="singleLevel"/>
    <w:tmpl w:val="790AD328"/>
    <w:lvl w:ilvl="0">
      <w:start w:val="1"/>
      <w:numFmt w:val="bullet"/>
      <w:pStyle w:val="NumHeading3"/>
      <w:lvlText w:val=""/>
      <w:lvlJc w:val="left"/>
      <w:pPr>
        <w:tabs>
          <w:tab w:val="num" w:pos="643"/>
        </w:tabs>
        <w:ind w:left="643" w:hanging="360"/>
      </w:pPr>
      <w:rPr>
        <w:rFonts w:ascii="Symbol" w:hAnsi="Symbol" w:hint="default"/>
      </w:rPr>
    </w:lvl>
  </w:abstractNum>
  <w:abstractNum w:abstractNumId="1" w15:restartNumberingAfterBreak="1">
    <w:nsid w:val="FFFFFF88"/>
    <w:multiLevelType w:val="singleLevel"/>
    <w:tmpl w:val="F57A0DE6"/>
    <w:lvl w:ilvl="0">
      <w:start w:val="1"/>
      <w:numFmt w:val="decimal"/>
      <w:lvlText w:val="%1."/>
      <w:lvlJc w:val="left"/>
      <w:pPr>
        <w:tabs>
          <w:tab w:val="num" w:pos="360"/>
        </w:tabs>
        <w:ind w:left="360" w:hanging="360"/>
      </w:pPr>
      <w:rPr>
        <w:rFonts w:cs="Times New Roman"/>
      </w:rPr>
    </w:lvl>
  </w:abstractNum>
  <w:abstractNum w:abstractNumId="2" w15:restartNumberingAfterBreak="1">
    <w:nsid w:val="FFFFFF89"/>
    <w:multiLevelType w:val="singleLevel"/>
    <w:tmpl w:val="BA62BC7E"/>
    <w:lvl w:ilvl="0">
      <w:start w:val="1"/>
      <w:numFmt w:val="bullet"/>
      <w:pStyle w:val="NumHeading5"/>
      <w:lvlText w:val=""/>
      <w:lvlJc w:val="left"/>
      <w:pPr>
        <w:tabs>
          <w:tab w:val="num" w:pos="360"/>
        </w:tabs>
        <w:ind w:left="360" w:hanging="360"/>
      </w:pPr>
      <w:rPr>
        <w:rFonts w:ascii="Symbol" w:hAnsi="Symbol" w:hint="default"/>
      </w:rPr>
    </w:lvl>
  </w:abstractNum>
  <w:abstractNum w:abstractNumId="3" w15:restartNumberingAfterBreak="1">
    <w:nsid w:val="006C6B27"/>
    <w:multiLevelType w:val="hybridMultilevel"/>
    <w:tmpl w:val="27065E50"/>
    <w:lvl w:ilvl="0" w:tplc="986E568E">
      <w:start w:val="1"/>
      <w:numFmt w:val="decimal"/>
      <w:lvlText w:val="%1."/>
      <w:lvlJc w:val="left"/>
      <w:pPr>
        <w:ind w:left="720" w:hanging="360"/>
      </w:pPr>
    </w:lvl>
    <w:lvl w:ilvl="1" w:tplc="062405DC">
      <w:start w:val="1"/>
      <w:numFmt w:val="lowerLetter"/>
      <w:lvlText w:val="%2."/>
      <w:lvlJc w:val="left"/>
      <w:pPr>
        <w:ind w:left="1440" w:hanging="360"/>
      </w:pPr>
    </w:lvl>
    <w:lvl w:ilvl="2" w:tplc="431AAE0E">
      <w:start w:val="1"/>
      <w:numFmt w:val="lowerRoman"/>
      <w:lvlText w:val="%3."/>
      <w:lvlJc w:val="right"/>
      <w:pPr>
        <w:ind w:left="2160" w:hanging="180"/>
      </w:pPr>
    </w:lvl>
    <w:lvl w:ilvl="3" w:tplc="DE9EF420">
      <w:start w:val="1"/>
      <w:numFmt w:val="decimal"/>
      <w:lvlText w:val="%4."/>
      <w:lvlJc w:val="left"/>
      <w:pPr>
        <w:ind w:left="2880" w:hanging="360"/>
      </w:pPr>
    </w:lvl>
    <w:lvl w:ilvl="4" w:tplc="187A84DA">
      <w:start w:val="1"/>
      <w:numFmt w:val="lowerLetter"/>
      <w:lvlText w:val="%5."/>
      <w:lvlJc w:val="left"/>
      <w:pPr>
        <w:ind w:left="3600" w:hanging="360"/>
      </w:pPr>
    </w:lvl>
    <w:lvl w:ilvl="5" w:tplc="1C9CFBAA">
      <w:start w:val="1"/>
      <w:numFmt w:val="lowerRoman"/>
      <w:lvlText w:val="%6."/>
      <w:lvlJc w:val="right"/>
      <w:pPr>
        <w:ind w:left="4320" w:hanging="180"/>
      </w:pPr>
    </w:lvl>
    <w:lvl w:ilvl="6" w:tplc="3128400C">
      <w:start w:val="1"/>
      <w:numFmt w:val="decimal"/>
      <w:lvlText w:val="%7."/>
      <w:lvlJc w:val="left"/>
      <w:pPr>
        <w:ind w:left="5040" w:hanging="360"/>
      </w:pPr>
    </w:lvl>
    <w:lvl w:ilvl="7" w:tplc="8B4458C2">
      <w:start w:val="1"/>
      <w:numFmt w:val="lowerLetter"/>
      <w:lvlText w:val="%8."/>
      <w:lvlJc w:val="left"/>
      <w:pPr>
        <w:ind w:left="5760" w:hanging="360"/>
      </w:pPr>
    </w:lvl>
    <w:lvl w:ilvl="8" w:tplc="6EBA344C">
      <w:start w:val="1"/>
      <w:numFmt w:val="lowerRoman"/>
      <w:lvlText w:val="%9."/>
      <w:lvlJc w:val="right"/>
      <w:pPr>
        <w:ind w:left="6480" w:hanging="180"/>
      </w:pPr>
    </w:lvl>
  </w:abstractNum>
  <w:abstractNum w:abstractNumId="4" w15:restartNumberingAfterBreak="1">
    <w:nsid w:val="008B055D"/>
    <w:multiLevelType w:val="hybridMultilevel"/>
    <w:tmpl w:val="D23A9528"/>
    <w:lvl w:ilvl="0" w:tplc="11D8003A">
      <w:start w:val="1"/>
      <w:numFmt w:val="bullet"/>
      <w:lvlText w:val="o"/>
      <w:lvlJc w:val="left"/>
      <w:pPr>
        <w:ind w:left="720" w:hanging="360"/>
      </w:pPr>
      <w:rPr>
        <w:rFonts w:ascii="Courier New" w:hAnsi="Courier New" w:cs="Courier New" w:hint="default"/>
        <w:strike w:val="0"/>
      </w:rPr>
    </w:lvl>
    <w:lvl w:ilvl="1" w:tplc="0AEA2880" w:tentative="1">
      <w:start w:val="1"/>
      <w:numFmt w:val="bullet"/>
      <w:lvlText w:val="o"/>
      <w:lvlJc w:val="left"/>
      <w:pPr>
        <w:ind w:left="1440" w:hanging="360"/>
      </w:pPr>
      <w:rPr>
        <w:rFonts w:ascii="Courier New" w:hAnsi="Courier New" w:cs="Courier New" w:hint="default"/>
      </w:rPr>
    </w:lvl>
    <w:lvl w:ilvl="2" w:tplc="305CA2D2" w:tentative="1">
      <w:start w:val="1"/>
      <w:numFmt w:val="bullet"/>
      <w:lvlText w:val=""/>
      <w:lvlJc w:val="left"/>
      <w:pPr>
        <w:ind w:left="2160" w:hanging="360"/>
      </w:pPr>
      <w:rPr>
        <w:rFonts w:ascii="Wingdings" w:hAnsi="Wingdings" w:hint="default"/>
      </w:rPr>
    </w:lvl>
    <w:lvl w:ilvl="3" w:tplc="E7508056" w:tentative="1">
      <w:start w:val="1"/>
      <w:numFmt w:val="bullet"/>
      <w:lvlText w:val=""/>
      <w:lvlJc w:val="left"/>
      <w:pPr>
        <w:ind w:left="2880" w:hanging="360"/>
      </w:pPr>
      <w:rPr>
        <w:rFonts w:ascii="Symbol" w:hAnsi="Symbol" w:hint="default"/>
      </w:rPr>
    </w:lvl>
    <w:lvl w:ilvl="4" w:tplc="EF90F8CA" w:tentative="1">
      <w:start w:val="1"/>
      <w:numFmt w:val="bullet"/>
      <w:lvlText w:val="o"/>
      <w:lvlJc w:val="left"/>
      <w:pPr>
        <w:ind w:left="3600" w:hanging="360"/>
      </w:pPr>
      <w:rPr>
        <w:rFonts w:ascii="Courier New" w:hAnsi="Courier New" w:cs="Courier New" w:hint="default"/>
      </w:rPr>
    </w:lvl>
    <w:lvl w:ilvl="5" w:tplc="DE1EE67C" w:tentative="1">
      <w:start w:val="1"/>
      <w:numFmt w:val="bullet"/>
      <w:lvlText w:val=""/>
      <w:lvlJc w:val="left"/>
      <w:pPr>
        <w:ind w:left="4320" w:hanging="360"/>
      </w:pPr>
      <w:rPr>
        <w:rFonts w:ascii="Wingdings" w:hAnsi="Wingdings" w:hint="default"/>
      </w:rPr>
    </w:lvl>
    <w:lvl w:ilvl="6" w:tplc="A9165212" w:tentative="1">
      <w:start w:val="1"/>
      <w:numFmt w:val="bullet"/>
      <w:lvlText w:val=""/>
      <w:lvlJc w:val="left"/>
      <w:pPr>
        <w:ind w:left="5040" w:hanging="360"/>
      </w:pPr>
      <w:rPr>
        <w:rFonts w:ascii="Symbol" w:hAnsi="Symbol" w:hint="default"/>
      </w:rPr>
    </w:lvl>
    <w:lvl w:ilvl="7" w:tplc="F1BC6D2E" w:tentative="1">
      <w:start w:val="1"/>
      <w:numFmt w:val="bullet"/>
      <w:lvlText w:val="o"/>
      <w:lvlJc w:val="left"/>
      <w:pPr>
        <w:ind w:left="5760" w:hanging="360"/>
      </w:pPr>
      <w:rPr>
        <w:rFonts w:ascii="Courier New" w:hAnsi="Courier New" w:cs="Courier New" w:hint="default"/>
      </w:rPr>
    </w:lvl>
    <w:lvl w:ilvl="8" w:tplc="EEE42460" w:tentative="1">
      <w:start w:val="1"/>
      <w:numFmt w:val="bullet"/>
      <w:lvlText w:val=""/>
      <w:lvlJc w:val="left"/>
      <w:pPr>
        <w:ind w:left="6480" w:hanging="360"/>
      </w:pPr>
      <w:rPr>
        <w:rFonts w:ascii="Wingdings" w:hAnsi="Wingdings" w:hint="default"/>
      </w:rPr>
    </w:lvl>
  </w:abstractNum>
  <w:abstractNum w:abstractNumId="5" w15:restartNumberingAfterBreak="1">
    <w:nsid w:val="02936935"/>
    <w:multiLevelType w:val="hybridMultilevel"/>
    <w:tmpl w:val="3C108608"/>
    <w:lvl w:ilvl="0" w:tplc="76787970">
      <w:start w:val="1"/>
      <w:numFmt w:val="decimal"/>
      <w:pStyle w:val="Heading4"/>
      <w:lvlText w:val="5.%1.  "/>
      <w:lvlJc w:val="left"/>
      <w:pPr>
        <w:ind w:left="644" w:hanging="360"/>
      </w:pPr>
      <w:rPr>
        <w:rFonts w:ascii="Times New Roman" w:hAnsi="Times New Roman"/>
        <w:bCs w:val="0"/>
        <w:i w:val="0"/>
        <w:iCs w:val="0"/>
        <w:cap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2808250" w:tentative="1">
      <w:start w:val="1"/>
      <w:numFmt w:val="lowerLetter"/>
      <w:lvlText w:val="%2."/>
      <w:lvlJc w:val="left"/>
      <w:pPr>
        <w:ind w:left="1440" w:hanging="360"/>
      </w:pPr>
    </w:lvl>
    <w:lvl w:ilvl="2" w:tplc="BF06BE2E" w:tentative="1">
      <w:start w:val="1"/>
      <w:numFmt w:val="lowerRoman"/>
      <w:lvlText w:val="%3."/>
      <w:lvlJc w:val="right"/>
      <w:pPr>
        <w:ind w:left="2160" w:hanging="180"/>
      </w:pPr>
    </w:lvl>
    <w:lvl w:ilvl="3" w:tplc="74BCBEE8" w:tentative="1">
      <w:start w:val="1"/>
      <w:numFmt w:val="decimal"/>
      <w:lvlText w:val="%4."/>
      <w:lvlJc w:val="left"/>
      <w:pPr>
        <w:ind w:left="2880" w:hanging="360"/>
      </w:pPr>
    </w:lvl>
    <w:lvl w:ilvl="4" w:tplc="66067354" w:tentative="1">
      <w:start w:val="1"/>
      <w:numFmt w:val="lowerLetter"/>
      <w:lvlText w:val="%5."/>
      <w:lvlJc w:val="left"/>
      <w:pPr>
        <w:ind w:left="3600" w:hanging="360"/>
      </w:pPr>
    </w:lvl>
    <w:lvl w:ilvl="5" w:tplc="EB7EC9B6" w:tentative="1">
      <w:start w:val="1"/>
      <w:numFmt w:val="lowerRoman"/>
      <w:lvlText w:val="%6."/>
      <w:lvlJc w:val="right"/>
      <w:pPr>
        <w:ind w:left="4320" w:hanging="180"/>
      </w:pPr>
    </w:lvl>
    <w:lvl w:ilvl="6" w:tplc="C4A6C684" w:tentative="1">
      <w:start w:val="1"/>
      <w:numFmt w:val="decimal"/>
      <w:lvlText w:val="%7."/>
      <w:lvlJc w:val="left"/>
      <w:pPr>
        <w:ind w:left="5040" w:hanging="360"/>
      </w:pPr>
    </w:lvl>
    <w:lvl w:ilvl="7" w:tplc="5F8878C0" w:tentative="1">
      <w:start w:val="1"/>
      <w:numFmt w:val="lowerLetter"/>
      <w:lvlText w:val="%8."/>
      <w:lvlJc w:val="left"/>
      <w:pPr>
        <w:ind w:left="5760" w:hanging="360"/>
      </w:pPr>
    </w:lvl>
    <w:lvl w:ilvl="8" w:tplc="E4DC60B0" w:tentative="1">
      <w:start w:val="1"/>
      <w:numFmt w:val="lowerRoman"/>
      <w:lvlText w:val="%9."/>
      <w:lvlJc w:val="right"/>
      <w:pPr>
        <w:ind w:left="6480" w:hanging="180"/>
      </w:pPr>
    </w:lvl>
  </w:abstractNum>
  <w:abstractNum w:abstractNumId="6" w15:restartNumberingAfterBreak="1">
    <w:nsid w:val="0404415F"/>
    <w:multiLevelType w:val="hybridMultilevel"/>
    <w:tmpl w:val="A61023F4"/>
    <w:lvl w:ilvl="0" w:tplc="61940A20">
      <w:start w:val="1"/>
      <w:numFmt w:val="decimal"/>
      <w:pStyle w:val="VPHeading3"/>
      <w:lvlText w:val="2.%1. "/>
      <w:lvlJc w:val="left"/>
      <w:pPr>
        <w:ind w:left="1070" w:hanging="360"/>
      </w:pPr>
      <w:rPr>
        <w:rFonts w:hint="default"/>
      </w:rPr>
    </w:lvl>
    <w:lvl w:ilvl="1" w:tplc="C12AEA5A" w:tentative="1">
      <w:start w:val="1"/>
      <w:numFmt w:val="lowerLetter"/>
      <w:lvlText w:val="%2."/>
      <w:lvlJc w:val="left"/>
      <w:pPr>
        <w:ind w:left="1790" w:hanging="360"/>
      </w:pPr>
    </w:lvl>
    <w:lvl w:ilvl="2" w:tplc="42F2B022" w:tentative="1">
      <w:start w:val="1"/>
      <w:numFmt w:val="lowerRoman"/>
      <w:lvlText w:val="%3."/>
      <w:lvlJc w:val="right"/>
      <w:pPr>
        <w:ind w:left="2510" w:hanging="180"/>
      </w:pPr>
    </w:lvl>
    <w:lvl w:ilvl="3" w:tplc="8D28BED2" w:tentative="1">
      <w:start w:val="1"/>
      <w:numFmt w:val="decimal"/>
      <w:lvlText w:val="%4."/>
      <w:lvlJc w:val="left"/>
      <w:pPr>
        <w:ind w:left="3230" w:hanging="360"/>
      </w:pPr>
    </w:lvl>
    <w:lvl w:ilvl="4" w:tplc="26481B8C" w:tentative="1">
      <w:start w:val="1"/>
      <w:numFmt w:val="lowerLetter"/>
      <w:lvlText w:val="%5."/>
      <w:lvlJc w:val="left"/>
      <w:pPr>
        <w:ind w:left="3950" w:hanging="360"/>
      </w:pPr>
    </w:lvl>
    <w:lvl w:ilvl="5" w:tplc="21AC397A" w:tentative="1">
      <w:start w:val="1"/>
      <w:numFmt w:val="lowerRoman"/>
      <w:lvlText w:val="%6."/>
      <w:lvlJc w:val="right"/>
      <w:pPr>
        <w:ind w:left="4670" w:hanging="180"/>
      </w:pPr>
    </w:lvl>
    <w:lvl w:ilvl="6" w:tplc="50A2C7B6" w:tentative="1">
      <w:start w:val="1"/>
      <w:numFmt w:val="decimal"/>
      <w:lvlText w:val="%7."/>
      <w:lvlJc w:val="left"/>
      <w:pPr>
        <w:ind w:left="5390" w:hanging="360"/>
      </w:pPr>
    </w:lvl>
    <w:lvl w:ilvl="7" w:tplc="341ECEE0" w:tentative="1">
      <w:start w:val="1"/>
      <w:numFmt w:val="lowerLetter"/>
      <w:lvlText w:val="%8."/>
      <w:lvlJc w:val="left"/>
      <w:pPr>
        <w:ind w:left="6110" w:hanging="360"/>
      </w:pPr>
    </w:lvl>
    <w:lvl w:ilvl="8" w:tplc="F3F0F704" w:tentative="1">
      <w:start w:val="1"/>
      <w:numFmt w:val="lowerRoman"/>
      <w:lvlText w:val="%9."/>
      <w:lvlJc w:val="right"/>
      <w:pPr>
        <w:ind w:left="6830" w:hanging="180"/>
      </w:pPr>
    </w:lvl>
  </w:abstractNum>
  <w:abstractNum w:abstractNumId="7" w15:restartNumberingAfterBreak="1">
    <w:nsid w:val="0456080C"/>
    <w:multiLevelType w:val="hybridMultilevel"/>
    <w:tmpl w:val="E7D807E8"/>
    <w:lvl w:ilvl="0" w:tplc="39B2C7EC">
      <w:start w:val="1"/>
      <w:numFmt w:val="decimal"/>
      <w:pStyle w:val="Heading3"/>
      <w:lvlText w:val="4.%1.  "/>
      <w:lvlJc w:val="left"/>
      <w:pPr>
        <w:ind w:left="720" w:hanging="360"/>
      </w:pPr>
      <w:rPr>
        <w:rFonts w:hint="default"/>
      </w:rPr>
    </w:lvl>
    <w:lvl w:ilvl="1" w:tplc="5C1E7806" w:tentative="1">
      <w:start w:val="1"/>
      <w:numFmt w:val="lowerLetter"/>
      <w:lvlText w:val="%2."/>
      <w:lvlJc w:val="left"/>
      <w:pPr>
        <w:ind w:left="1440" w:hanging="360"/>
      </w:pPr>
    </w:lvl>
    <w:lvl w:ilvl="2" w:tplc="083A1AF0" w:tentative="1">
      <w:start w:val="1"/>
      <w:numFmt w:val="lowerRoman"/>
      <w:lvlText w:val="%3."/>
      <w:lvlJc w:val="right"/>
      <w:pPr>
        <w:ind w:left="2160" w:hanging="180"/>
      </w:pPr>
    </w:lvl>
    <w:lvl w:ilvl="3" w:tplc="B94644A4" w:tentative="1">
      <w:start w:val="1"/>
      <w:numFmt w:val="decimal"/>
      <w:lvlText w:val="%4."/>
      <w:lvlJc w:val="left"/>
      <w:pPr>
        <w:ind w:left="2880" w:hanging="360"/>
      </w:pPr>
    </w:lvl>
    <w:lvl w:ilvl="4" w:tplc="C136C95E" w:tentative="1">
      <w:start w:val="1"/>
      <w:numFmt w:val="lowerLetter"/>
      <w:lvlText w:val="%5."/>
      <w:lvlJc w:val="left"/>
      <w:pPr>
        <w:ind w:left="3600" w:hanging="360"/>
      </w:pPr>
    </w:lvl>
    <w:lvl w:ilvl="5" w:tplc="D5F8398E" w:tentative="1">
      <w:start w:val="1"/>
      <w:numFmt w:val="lowerRoman"/>
      <w:lvlText w:val="%6."/>
      <w:lvlJc w:val="right"/>
      <w:pPr>
        <w:ind w:left="4320" w:hanging="180"/>
      </w:pPr>
    </w:lvl>
    <w:lvl w:ilvl="6" w:tplc="8E80467C" w:tentative="1">
      <w:start w:val="1"/>
      <w:numFmt w:val="decimal"/>
      <w:lvlText w:val="%7."/>
      <w:lvlJc w:val="left"/>
      <w:pPr>
        <w:ind w:left="5040" w:hanging="360"/>
      </w:pPr>
    </w:lvl>
    <w:lvl w:ilvl="7" w:tplc="868AD79C" w:tentative="1">
      <w:start w:val="1"/>
      <w:numFmt w:val="lowerLetter"/>
      <w:lvlText w:val="%8."/>
      <w:lvlJc w:val="left"/>
      <w:pPr>
        <w:ind w:left="5760" w:hanging="360"/>
      </w:pPr>
    </w:lvl>
    <w:lvl w:ilvl="8" w:tplc="0598E28E" w:tentative="1">
      <w:start w:val="1"/>
      <w:numFmt w:val="lowerRoman"/>
      <w:lvlText w:val="%9."/>
      <w:lvlJc w:val="right"/>
      <w:pPr>
        <w:ind w:left="6480" w:hanging="180"/>
      </w:pPr>
    </w:lvl>
  </w:abstractNum>
  <w:abstractNum w:abstractNumId="8" w15:restartNumberingAfterBreak="1">
    <w:nsid w:val="06D268F3"/>
    <w:multiLevelType w:val="hybridMultilevel"/>
    <w:tmpl w:val="B0702934"/>
    <w:lvl w:ilvl="0" w:tplc="A68CF532">
      <w:start w:val="1"/>
      <w:numFmt w:val="decimal"/>
      <w:lvlText w:val="%1."/>
      <w:lvlJc w:val="left"/>
      <w:pPr>
        <w:ind w:left="720" w:hanging="360"/>
      </w:pPr>
      <w:rPr>
        <w:rFonts w:hint="default"/>
      </w:rPr>
    </w:lvl>
    <w:lvl w:ilvl="1" w:tplc="3CD62EB2" w:tentative="1">
      <w:start w:val="1"/>
      <w:numFmt w:val="lowerLetter"/>
      <w:lvlText w:val="%2."/>
      <w:lvlJc w:val="left"/>
      <w:pPr>
        <w:ind w:left="1440" w:hanging="360"/>
      </w:pPr>
    </w:lvl>
    <w:lvl w:ilvl="2" w:tplc="BA5600A2" w:tentative="1">
      <w:start w:val="1"/>
      <w:numFmt w:val="lowerRoman"/>
      <w:lvlText w:val="%3."/>
      <w:lvlJc w:val="right"/>
      <w:pPr>
        <w:ind w:left="2160" w:hanging="180"/>
      </w:pPr>
    </w:lvl>
    <w:lvl w:ilvl="3" w:tplc="8DA0A65C" w:tentative="1">
      <w:start w:val="1"/>
      <w:numFmt w:val="decimal"/>
      <w:lvlText w:val="%4."/>
      <w:lvlJc w:val="left"/>
      <w:pPr>
        <w:ind w:left="2880" w:hanging="360"/>
      </w:pPr>
    </w:lvl>
    <w:lvl w:ilvl="4" w:tplc="8DDA7EAE" w:tentative="1">
      <w:start w:val="1"/>
      <w:numFmt w:val="lowerLetter"/>
      <w:lvlText w:val="%5."/>
      <w:lvlJc w:val="left"/>
      <w:pPr>
        <w:ind w:left="3600" w:hanging="360"/>
      </w:pPr>
    </w:lvl>
    <w:lvl w:ilvl="5" w:tplc="6652E1A2" w:tentative="1">
      <w:start w:val="1"/>
      <w:numFmt w:val="lowerRoman"/>
      <w:lvlText w:val="%6."/>
      <w:lvlJc w:val="right"/>
      <w:pPr>
        <w:ind w:left="4320" w:hanging="180"/>
      </w:pPr>
    </w:lvl>
    <w:lvl w:ilvl="6" w:tplc="BBEA95A8" w:tentative="1">
      <w:start w:val="1"/>
      <w:numFmt w:val="decimal"/>
      <w:lvlText w:val="%7."/>
      <w:lvlJc w:val="left"/>
      <w:pPr>
        <w:ind w:left="5040" w:hanging="360"/>
      </w:pPr>
    </w:lvl>
    <w:lvl w:ilvl="7" w:tplc="B686E030" w:tentative="1">
      <w:start w:val="1"/>
      <w:numFmt w:val="lowerLetter"/>
      <w:lvlText w:val="%8."/>
      <w:lvlJc w:val="left"/>
      <w:pPr>
        <w:ind w:left="5760" w:hanging="360"/>
      </w:pPr>
    </w:lvl>
    <w:lvl w:ilvl="8" w:tplc="0B32EB24" w:tentative="1">
      <w:start w:val="1"/>
      <w:numFmt w:val="lowerRoman"/>
      <w:lvlText w:val="%9."/>
      <w:lvlJc w:val="right"/>
      <w:pPr>
        <w:ind w:left="6480" w:hanging="180"/>
      </w:pPr>
    </w:lvl>
  </w:abstractNum>
  <w:abstractNum w:abstractNumId="9" w15:restartNumberingAfterBreak="1">
    <w:nsid w:val="06D66EC9"/>
    <w:multiLevelType w:val="hybridMultilevel"/>
    <w:tmpl w:val="C4684030"/>
    <w:lvl w:ilvl="0" w:tplc="BCD85612">
      <w:start w:val="1"/>
      <w:numFmt w:val="bullet"/>
      <w:lvlText w:val="o"/>
      <w:lvlJc w:val="left"/>
      <w:pPr>
        <w:ind w:left="720" w:hanging="360"/>
      </w:pPr>
      <w:rPr>
        <w:rFonts w:ascii="Courier New" w:hAnsi="Courier New" w:cs="Courier New" w:hint="default"/>
      </w:rPr>
    </w:lvl>
    <w:lvl w:ilvl="1" w:tplc="69461D24" w:tentative="1">
      <w:start w:val="1"/>
      <w:numFmt w:val="bullet"/>
      <w:lvlText w:val="o"/>
      <w:lvlJc w:val="left"/>
      <w:pPr>
        <w:ind w:left="1440" w:hanging="360"/>
      </w:pPr>
      <w:rPr>
        <w:rFonts w:ascii="Courier New" w:hAnsi="Courier New" w:cs="Courier New" w:hint="default"/>
      </w:rPr>
    </w:lvl>
    <w:lvl w:ilvl="2" w:tplc="4532F95E" w:tentative="1">
      <w:start w:val="1"/>
      <w:numFmt w:val="bullet"/>
      <w:lvlText w:val=""/>
      <w:lvlJc w:val="left"/>
      <w:pPr>
        <w:ind w:left="2160" w:hanging="360"/>
      </w:pPr>
      <w:rPr>
        <w:rFonts w:ascii="Wingdings" w:hAnsi="Wingdings" w:hint="default"/>
      </w:rPr>
    </w:lvl>
    <w:lvl w:ilvl="3" w:tplc="350EBDD4" w:tentative="1">
      <w:start w:val="1"/>
      <w:numFmt w:val="bullet"/>
      <w:lvlText w:val=""/>
      <w:lvlJc w:val="left"/>
      <w:pPr>
        <w:ind w:left="2880" w:hanging="360"/>
      </w:pPr>
      <w:rPr>
        <w:rFonts w:ascii="Symbol" w:hAnsi="Symbol" w:hint="default"/>
      </w:rPr>
    </w:lvl>
    <w:lvl w:ilvl="4" w:tplc="F3523F10" w:tentative="1">
      <w:start w:val="1"/>
      <w:numFmt w:val="bullet"/>
      <w:lvlText w:val="o"/>
      <w:lvlJc w:val="left"/>
      <w:pPr>
        <w:ind w:left="3600" w:hanging="360"/>
      </w:pPr>
      <w:rPr>
        <w:rFonts w:ascii="Courier New" w:hAnsi="Courier New" w:cs="Courier New" w:hint="default"/>
      </w:rPr>
    </w:lvl>
    <w:lvl w:ilvl="5" w:tplc="9D22C4A4" w:tentative="1">
      <w:start w:val="1"/>
      <w:numFmt w:val="bullet"/>
      <w:lvlText w:val=""/>
      <w:lvlJc w:val="left"/>
      <w:pPr>
        <w:ind w:left="4320" w:hanging="360"/>
      </w:pPr>
      <w:rPr>
        <w:rFonts w:ascii="Wingdings" w:hAnsi="Wingdings" w:hint="default"/>
      </w:rPr>
    </w:lvl>
    <w:lvl w:ilvl="6" w:tplc="5E16E61E" w:tentative="1">
      <w:start w:val="1"/>
      <w:numFmt w:val="bullet"/>
      <w:lvlText w:val=""/>
      <w:lvlJc w:val="left"/>
      <w:pPr>
        <w:ind w:left="5040" w:hanging="360"/>
      </w:pPr>
      <w:rPr>
        <w:rFonts w:ascii="Symbol" w:hAnsi="Symbol" w:hint="default"/>
      </w:rPr>
    </w:lvl>
    <w:lvl w:ilvl="7" w:tplc="B11C0870" w:tentative="1">
      <w:start w:val="1"/>
      <w:numFmt w:val="bullet"/>
      <w:lvlText w:val="o"/>
      <w:lvlJc w:val="left"/>
      <w:pPr>
        <w:ind w:left="5760" w:hanging="360"/>
      </w:pPr>
      <w:rPr>
        <w:rFonts w:ascii="Courier New" w:hAnsi="Courier New" w:cs="Courier New" w:hint="default"/>
      </w:rPr>
    </w:lvl>
    <w:lvl w:ilvl="8" w:tplc="FEE64810" w:tentative="1">
      <w:start w:val="1"/>
      <w:numFmt w:val="bullet"/>
      <w:lvlText w:val=""/>
      <w:lvlJc w:val="left"/>
      <w:pPr>
        <w:ind w:left="6480" w:hanging="360"/>
      </w:pPr>
      <w:rPr>
        <w:rFonts w:ascii="Wingdings" w:hAnsi="Wingdings" w:hint="default"/>
      </w:rPr>
    </w:lvl>
  </w:abstractNum>
  <w:abstractNum w:abstractNumId="10" w15:restartNumberingAfterBreak="1">
    <w:nsid w:val="09E416F2"/>
    <w:multiLevelType w:val="hybridMultilevel"/>
    <w:tmpl w:val="4ACE5996"/>
    <w:lvl w:ilvl="0" w:tplc="2DA4749C">
      <w:start w:val="1"/>
      <w:numFmt w:val="bullet"/>
      <w:pStyle w:val="VPBullet1"/>
      <w:lvlText w:val=""/>
      <w:lvlJc w:val="left"/>
      <w:pPr>
        <w:ind w:left="720" w:hanging="360"/>
      </w:pPr>
      <w:rPr>
        <w:rFonts w:ascii="Wingdings" w:hAnsi="Wingdings" w:hint="default"/>
        <w:color w:val="808080" w:themeColor="background1" w:themeShade="80"/>
        <w:sz w:val="24"/>
      </w:rPr>
    </w:lvl>
    <w:lvl w:ilvl="1" w:tplc="22B26DA4">
      <w:start w:val="1"/>
      <w:numFmt w:val="bullet"/>
      <w:lvlText w:val="o"/>
      <w:lvlJc w:val="left"/>
      <w:pPr>
        <w:ind w:left="1440" w:hanging="360"/>
      </w:pPr>
      <w:rPr>
        <w:rFonts w:ascii="Courier New" w:hAnsi="Courier New" w:cs="Courier New" w:hint="default"/>
      </w:rPr>
    </w:lvl>
    <w:lvl w:ilvl="2" w:tplc="C83898E6">
      <w:start w:val="1"/>
      <w:numFmt w:val="bullet"/>
      <w:lvlText w:val=""/>
      <w:lvlJc w:val="left"/>
      <w:pPr>
        <w:ind w:left="2160" w:hanging="360"/>
      </w:pPr>
      <w:rPr>
        <w:rFonts w:ascii="Wingdings" w:hAnsi="Wingdings" w:hint="default"/>
      </w:rPr>
    </w:lvl>
    <w:lvl w:ilvl="3" w:tplc="180C066A" w:tentative="1">
      <w:start w:val="1"/>
      <w:numFmt w:val="bullet"/>
      <w:lvlText w:val=""/>
      <w:lvlJc w:val="left"/>
      <w:pPr>
        <w:ind w:left="2880" w:hanging="360"/>
      </w:pPr>
      <w:rPr>
        <w:rFonts w:ascii="Symbol" w:hAnsi="Symbol" w:hint="default"/>
      </w:rPr>
    </w:lvl>
    <w:lvl w:ilvl="4" w:tplc="7EF2A71E" w:tentative="1">
      <w:start w:val="1"/>
      <w:numFmt w:val="bullet"/>
      <w:lvlText w:val="o"/>
      <w:lvlJc w:val="left"/>
      <w:pPr>
        <w:ind w:left="3600" w:hanging="360"/>
      </w:pPr>
      <w:rPr>
        <w:rFonts w:ascii="Courier New" w:hAnsi="Courier New" w:cs="Courier New" w:hint="default"/>
      </w:rPr>
    </w:lvl>
    <w:lvl w:ilvl="5" w:tplc="CABAD500" w:tentative="1">
      <w:start w:val="1"/>
      <w:numFmt w:val="bullet"/>
      <w:lvlText w:val=""/>
      <w:lvlJc w:val="left"/>
      <w:pPr>
        <w:ind w:left="4320" w:hanging="360"/>
      </w:pPr>
      <w:rPr>
        <w:rFonts w:ascii="Wingdings" w:hAnsi="Wingdings" w:hint="default"/>
      </w:rPr>
    </w:lvl>
    <w:lvl w:ilvl="6" w:tplc="FC142908" w:tentative="1">
      <w:start w:val="1"/>
      <w:numFmt w:val="bullet"/>
      <w:lvlText w:val=""/>
      <w:lvlJc w:val="left"/>
      <w:pPr>
        <w:ind w:left="5040" w:hanging="360"/>
      </w:pPr>
      <w:rPr>
        <w:rFonts w:ascii="Symbol" w:hAnsi="Symbol" w:hint="default"/>
      </w:rPr>
    </w:lvl>
    <w:lvl w:ilvl="7" w:tplc="5AC6C19A" w:tentative="1">
      <w:start w:val="1"/>
      <w:numFmt w:val="bullet"/>
      <w:lvlText w:val="o"/>
      <w:lvlJc w:val="left"/>
      <w:pPr>
        <w:ind w:left="5760" w:hanging="360"/>
      </w:pPr>
      <w:rPr>
        <w:rFonts w:ascii="Courier New" w:hAnsi="Courier New" w:cs="Courier New" w:hint="default"/>
      </w:rPr>
    </w:lvl>
    <w:lvl w:ilvl="8" w:tplc="CBA4E820" w:tentative="1">
      <w:start w:val="1"/>
      <w:numFmt w:val="bullet"/>
      <w:lvlText w:val=""/>
      <w:lvlJc w:val="left"/>
      <w:pPr>
        <w:ind w:left="6480" w:hanging="360"/>
      </w:pPr>
      <w:rPr>
        <w:rFonts w:ascii="Wingdings" w:hAnsi="Wingdings" w:hint="default"/>
      </w:rPr>
    </w:lvl>
  </w:abstractNum>
  <w:abstractNum w:abstractNumId="11" w15:restartNumberingAfterBreak="0">
    <w:nsid w:val="0DD7345F"/>
    <w:multiLevelType w:val="multilevel"/>
    <w:tmpl w:val="AB4AA11C"/>
    <w:lvl w:ilvl="0">
      <w:start w:val="5"/>
      <w:numFmt w:val="decimal"/>
      <w:lvlText w:val="%1."/>
      <w:lvlJc w:val="left"/>
      <w:pPr>
        <w:ind w:left="450" w:hanging="450"/>
      </w:pPr>
      <w:rPr>
        <w:rFonts w:hint="default"/>
      </w:rPr>
    </w:lvl>
    <w:lvl w:ilvl="1">
      <w:start w:val="5"/>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 w15:restartNumberingAfterBreak="1">
    <w:nsid w:val="17CE73DB"/>
    <w:multiLevelType w:val="hybridMultilevel"/>
    <w:tmpl w:val="F6384B4E"/>
    <w:lvl w:ilvl="0" w:tplc="E332AFA8">
      <w:start w:val="1"/>
      <w:numFmt w:val="bullet"/>
      <w:lvlText w:val="o"/>
      <w:lvlJc w:val="left"/>
      <w:pPr>
        <w:ind w:left="720" w:hanging="360"/>
      </w:pPr>
      <w:rPr>
        <w:rFonts w:ascii="Courier New" w:hAnsi="Courier New" w:cs="Courier New" w:hint="default"/>
      </w:rPr>
    </w:lvl>
    <w:lvl w:ilvl="1" w:tplc="3418C632" w:tentative="1">
      <w:start w:val="1"/>
      <w:numFmt w:val="bullet"/>
      <w:lvlText w:val="o"/>
      <w:lvlJc w:val="left"/>
      <w:pPr>
        <w:ind w:left="1440" w:hanging="360"/>
      </w:pPr>
      <w:rPr>
        <w:rFonts w:ascii="Courier New" w:hAnsi="Courier New" w:cs="Courier New" w:hint="default"/>
      </w:rPr>
    </w:lvl>
    <w:lvl w:ilvl="2" w:tplc="19CCF690" w:tentative="1">
      <w:start w:val="1"/>
      <w:numFmt w:val="bullet"/>
      <w:lvlText w:val=""/>
      <w:lvlJc w:val="left"/>
      <w:pPr>
        <w:ind w:left="2160" w:hanging="360"/>
      </w:pPr>
      <w:rPr>
        <w:rFonts w:ascii="Wingdings" w:hAnsi="Wingdings" w:hint="default"/>
      </w:rPr>
    </w:lvl>
    <w:lvl w:ilvl="3" w:tplc="8D3A75B8" w:tentative="1">
      <w:start w:val="1"/>
      <w:numFmt w:val="bullet"/>
      <w:lvlText w:val=""/>
      <w:lvlJc w:val="left"/>
      <w:pPr>
        <w:ind w:left="2880" w:hanging="360"/>
      </w:pPr>
      <w:rPr>
        <w:rFonts w:ascii="Symbol" w:hAnsi="Symbol" w:hint="default"/>
      </w:rPr>
    </w:lvl>
    <w:lvl w:ilvl="4" w:tplc="A5A07994" w:tentative="1">
      <w:start w:val="1"/>
      <w:numFmt w:val="bullet"/>
      <w:lvlText w:val="o"/>
      <w:lvlJc w:val="left"/>
      <w:pPr>
        <w:ind w:left="3600" w:hanging="360"/>
      </w:pPr>
      <w:rPr>
        <w:rFonts w:ascii="Courier New" w:hAnsi="Courier New" w:cs="Courier New" w:hint="default"/>
      </w:rPr>
    </w:lvl>
    <w:lvl w:ilvl="5" w:tplc="A1629870" w:tentative="1">
      <w:start w:val="1"/>
      <w:numFmt w:val="bullet"/>
      <w:lvlText w:val=""/>
      <w:lvlJc w:val="left"/>
      <w:pPr>
        <w:ind w:left="4320" w:hanging="360"/>
      </w:pPr>
      <w:rPr>
        <w:rFonts w:ascii="Wingdings" w:hAnsi="Wingdings" w:hint="default"/>
      </w:rPr>
    </w:lvl>
    <w:lvl w:ilvl="6" w:tplc="9DA06B60" w:tentative="1">
      <w:start w:val="1"/>
      <w:numFmt w:val="bullet"/>
      <w:lvlText w:val=""/>
      <w:lvlJc w:val="left"/>
      <w:pPr>
        <w:ind w:left="5040" w:hanging="360"/>
      </w:pPr>
      <w:rPr>
        <w:rFonts w:ascii="Symbol" w:hAnsi="Symbol" w:hint="default"/>
      </w:rPr>
    </w:lvl>
    <w:lvl w:ilvl="7" w:tplc="A4BAF1F2" w:tentative="1">
      <w:start w:val="1"/>
      <w:numFmt w:val="bullet"/>
      <w:lvlText w:val="o"/>
      <w:lvlJc w:val="left"/>
      <w:pPr>
        <w:ind w:left="5760" w:hanging="360"/>
      </w:pPr>
      <w:rPr>
        <w:rFonts w:ascii="Courier New" w:hAnsi="Courier New" w:cs="Courier New" w:hint="default"/>
      </w:rPr>
    </w:lvl>
    <w:lvl w:ilvl="8" w:tplc="82962FAA" w:tentative="1">
      <w:start w:val="1"/>
      <w:numFmt w:val="bullet"/>
      <w:lvlText w:val=""/>
      <w:lvlJc w:val="left"/>
      <w:pPr>
        <w:ind w:left="6480" w:hanging="360"/>
      </w:pPr>
      <w:rPr>
        <w:rFonts w:ascii="Wingdings" w:hAnsi="Wingdings" w:hint="default"/>
      </w:rPr>
    </w:lvl>
  </w:abstractNum>
  <w:abstractNum w:abstractNumId="13" w15:restartNumberingAfterBreak="1">
    <w:nsid w:val="185E0CD5"/>
    <w:multiLevelType w:val="hybridMultilevel"/>
    <w:tmpl w:val="E1D66A9A"/>
    <w:lvl w:ilvl="0" w:tplc="64047E90">
      <w:numFmt w:val="bullet"/>
      <w:lvlText w:val="-"/>
      <w:lvlJc w:val="left"/>
      <w:pPr>
        <w:ind w:left="720" w:hanging="360"/>
      </w:pPr>
      <w:rPr>
        <w:rFonts w:ascii="Times New Roman" w:eastAsiaTheme="minorHAnsi" w:hAnsi="Times New Roman" w:cs="Times New Roman" w:hint="default"/>
      </w:rPr>
    </w:lvl>
    <w:lvl w:ilvl="1" w:tplc="ED7E9C3C" w:tentative="1">
      <w:start w:val="1"/>
      <w:numFmt w:val="bullet"/>
      <w:lvlText w:val="o"/>
      <w:lvlJc w:val="left"/>
      <w:pPr>
        <w:ind w:left="1440" w:hanging="360"/>
      </w:pPr>
      <w:rPr>
        <w:rFonts w:ascii="Courier New" w:hAnsi="Courier New" w:cs="Courier New" w:hint="default"/>
      </w:rPr>
    </w:lvl>
    <w:lvl w:ilvl="2" w:tplc="44BE86F2" w:tentative="1">
      <w:start w:val="1"/>
      <w:numFmt w:val="bullet"/>
      <w:lvlText w:val=""/>
      <w:lvlJc w:val="left"/>
      <w:pPr>
        <w:ind w:left="2160" w:hanging="360"/>
      </w:pPr>
      <w:rPr>
        <w:rFonts w:ascii="Wingdings" w:hAnsi="Wingdings" w:hint="default"/>
      </w:rPr>
    </w:lvl>
    <w:lvl w:ilvl="3" w:tplc="6DC8261C" w:tentative="1">
      <w:start w:val="1"/>
      <w:numFmt w:val="bullet"/>
      <w:lvlText w:val=""/>
      <w:lvlJc w:val="left"/>
      <w:pPr>
        <w:ind w:left="2880" w:hanging="360"/>
      </w:pPr>
      <w:rPr>
        <w:rFonts w:ascii="Symbol" w:hAnsi="Symbol" w:hint="default"/>
      </w:rPr>
    </w:lvl>
    <w:lvl w:ilvl="4" w:tplc="514AF62C" w:tentative="1">
      <w:start w:val="1"/>
      <w:numFmt w:val="bullet"/>
      <w:lvlText w:val="o"/>
      <w:lvlJc w:val="left"/>
      <w:pPr>
        <w:ind w:left="3600" w:hanging="360"/>
      </w:pPr>
      <w:rPr>
        <w:rFonts w:ascii="Courier New" w:hAnsi="Courier New" w:cs="Courier New" w:hint="default"/>
      </w:rPr>
    </w:lvl>
    <w:lvl w:ilvl="5" w:tplc="A07668DA" w:tentative="1">
      <w:start w:val="1"/>
      <w:numFmt w:val="bullet"/>
      <w:lvlText w:val=""/>
      <w:lvlJc w:val="left"/>
      <w:pPr>
        <w:ind w:left="4320" w:hanging="360"/>
      </w:pPr>
      <w:rPr>
        <w:rFonts w:ascii="Wingdings" w:hAnsi="Wingdings" w:hint="default"/>
      </w:rPr>
    </w:lvl>
    <w:lvl w:ilvl="6" w:tplc="CB0C0E72" w:tentative="1">
      <w:start w:val="1"/>
      <w:numFmt w:val="bullet"/>
      <w:lvlText w:val=""/>
      <w:lvlJc w:val="left"/>
      <w:pPr>
        <w:ind w:left="5040" w:hanging="360"/>
      </w:pPr>
      <w:rPr>
        <w:rFonts w:ascii="Symbol" w:hAnsi="Symbol" w:hint="default"/>
      </w:rPr>
    </w:lvl>
    <w:lvl w:ilvl="7" w:tplc="715676D2" w:tentative="1">
      <w:start w:val="1"/>
      <w:numFmt w:val="bullet"/>
      <w:lvlText w:val="o"/>
      <w:lvlJc w:val="left"/>
      <w:pPr>
        <w:ind w:left="5760" w:hanging="360"/>
      </w:pPr>
      <w:rPr>
        <w:rFonts w:ascii="Courier New" w:hAnsi="Courier New" w:cs="Courier New" w:hint="default"/>
      </w:rPr>
    </w:lvl>
    <w:lvl w:ilvl="8" w:tplc="DBEEFD28" w:tentative="1">
      <w:start w:val="1"/>
      <w:numFmt w:val="bullet"/>
      <w:lvlText w:val=""/>
      <w:lvlJc w:val="left"/>
      <w:pPr>
        <w:ind w:left="6480" w:hanging="360"/>
      </w:pPr>
      <w:rPr>
        <w:rFonts w:ascii="Wingdings" w:hAnsi="Wingdings" w:hint="default"/>
      </w:rPr>
    </w:lvl>
  </w:abstractNum>
  <w:abstractNum w:abstractNumId="14" w15:restartNumberingAfterBreak="1">
    <w:nsid w:val="1C441688"/>
    <w:multiLevelType w:val="multilevel"/>
    <w:tmpl w:val="C4C660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1">
    <w:nsid w:val="1D2C6548"/>
    <w:multiLevelType w:val="multilevel"/>
    <w:tmpl w:val="5B6EE644"/>
    <w:lvl w:ilvl="0">
      <w:start w:val="1"/>
      <w:numFmt w:val="decimal"/>
      <w:lvlText w:val="%1."/>
      <w:lvlJc w:val="left"/>
      <w:pPr>
        <w:ind w:left="108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1">
    <w:nsid w:val="1FD85329"/>
    <w:multiLevelType w:val="hybridMultilevel"/>
    <w:tmpl w:val="15A474A6"/>
    <w:lvl w:ilvl="0" w:tplc="D206E8EE">
      <w:start w:val="1"/>
      <w:numFmt w:val="bullet"/>
      <w:lvlText w:val="o"/>
      <w:lvlJc w:val="left"/>
      <w:pPr>
        <w:ind w:left="720" w:hanging="360"/>
      </w:pPr>
      <w:rPr>
        <w:rFonts w:ascii="Courier New" w:hAnsi="Courier New" w:cs="Courier New" w:hint="default"/>
      </w:rPr>
    </w:lvl>
    <w:lvl w:ilvl="1" w:tplc="A5B0C880" w:tentative="1">
      <w:start w:val="1"/>
      <w:numFmt w:val="bullet"/>
      <w:lvlText w:val="o"/>
      <w:lvlJc w:val="left"/>
      <w:pPr>
        <w:ind w:left="1440" w:hanging="360"/>
      </w:pPr>
      <w:rPr>
        <w:rFonts w:ascii="Courier New" w:hAnsi="Courier New" w:cs="Courier New" w:hint="default"/>
      </w:rPr>
    </w:lvl>
    <w:lvl w:ilvl="2" w:tplc="874E5064" w:tentative="1">
      <w:start w:val="1"/>
      <w:numFmt w:val="bullet"/>
      <w:lvlText w:val=""/>
      <w:lvlJc w:val="left"/>
      <w:pPr>
        <w:ind w:left="2160" w:hanging="360"/>
      </w:pPr>
      <w:rPr>
        <w:rFonts w:ascii="Wingdings" w:hAnsi="Wingdings" w:hint="default"/>
      </w:rPr>
    </w:lvl>
    <w:lvl w:ilvl="3" w:tplc="984C2C8C" w:tentative="1">
      <w:start w:val="1"/>
      <w:numFmt w:val="bullet"/>
      <w:lvlText w:val=""/>
      <w:lvlJc w:val="left"/>
      <w:pPr>
        <w:ind w:left="2880" w:hanging="360"/>
      </w:pPr>
      <w:rPr>
        <w:rFonts w:ascii="Symbol" w:hAnsi="Symbol" w:hint="default"/>
      </w:rPr>
    </w:lvl>
    <w:lvl w:ilvl="4" w:tplc="7BF843F8" w:tentative="1">
      <w:start w:val="1"/>
      <w:numFmt w:val="bullet"/>
      <w:lvlText w:val="o"/>
      <w:lvlJc w:val="left"/>
      <w:pPr>
        <w:ind w:left="3600" w:hanging="360"/>
      </w:pPr>
      <w:rPr>
        <w:rFonts w:ascii="Courier New" w:hAnsi="Courier New" w:cs="Courier New" w:hint="default"/>
      </w:rPr>
    </w:lvl>
    <w:lvl w:ilvl="5" w:tplc="08840770" w:tentative="1">
      <w:start w:val="1"/>
      <w:numFmt w:val="bullet"/>
      <w:lvlText w:val=""/>
      <w:lvlJc w:val="left"/>
      <w:pPr>
        <w:ind w:left="4320" w:hanging="360"/>
      </w:pPr>
      <w:rPr>
        <w:rFonts w:ascii="Wingdings" w:hAnsi="Wingdings" w:hint="default"/>
      </w:rPr>
    </w:lvl>
    <w:lvl w:ilvl="6" w:tplc="A4C24278" w:tentative="1">
      <w:start w:val="1"/>
      <w:numFmt w:val="bullet"/>
      <w:lvlText w:val=""/>
      <w:lvlJc w:val="left"/>
      <w:pPr>
        <w:ind w:left="5040" w:hanging="360"/>
      </w:pPr>
      <w:rPr>
        <w:rFonts w:ascii="Symbol" w:hAnsi="Symbol" w:hint="default"/>
      </w:rPr>
    </w:lvl>
    <w:lvl w:ilvl="7" w:tplc="4378CD82" w:tentative="1">
      <w:start w:val="1"/>
      <w:numFmt w:val="bullet"/>
      <w:lvlText w:val="o"/>
      <w:lvlJc w:val="left"/>
      <w:pPr>
        <w:ind w:left="5760" w:hanging="360"/>
      </w:pPr>
      <w:rPr>
        <w:rFonts w:ascii="Courier New" w:hAnsi="Courier New" w:cs="Courier New" w:hint="default"/>
      </w:rPr>
    </w:lvl>
    <w:lvl w:ilvl="8" w:tplc="AF8294E2" w:tentative="1">
      <w:start w:val="1"/>
      <w:numFmt w:val="bullet"/>
      <w:lvlText w:val=""/>
      <w:lvlJc w:val="left"/>
      <w:pPr>
        <w:ind w:left="6480" w:hanging="360"/>
      </w:pPr>
      <w:rPr>
        <w:rFonts w:ascii="Wingdings" w:hAnsi="Wingdings" w:hint="default"/>
      </w:rPr>
    </w:lvl>
  </w:abstractNum>
  <w:abstractNum w:abstractNumId="17" w15:restartNumberingAfterBreak="1">
    <w:nsid w:val="20AE694A"/>
    <w:multiLevelType w:val="hybridMultilevel"/>
    <w:tmpl w:val="FA4CDAB2"/>
    <w:lvl w:ilvl="0" w:tplc="C6C06F1C">
      <w:start w:val="1"/>
      <w:numFmt w:val="lowerLetter"/>
      <w:lvlText w:val="%1."/>
      <w:lvlJc w:val="left"/>
      <w:pPr>
        <w:ind w:left="1440" w:hanging="360"/>
      </w:pPr>
    </w:lvl>
    <w:lvl w:ilvl="1" w:tplc="EF8EBAE8" w:tentative="1">
      <w:start w:val="1"/>
      <w:numFmt w:val="lowerLetter"/>
      <w:lvlText w:val="%2."/>
      <w:lvlJc w:val="left"/>
      <w:pPr>
        <w:ind w:left="1440" w:hanging="360"/>
      </w:pPr>
    </w:lvl>
    <w:lvl w:ilvl="2" w:tplc="C4F81736" w:tentative="1">
      <w:start w:val="1"/>
      <w:numFmt w:val="lowerRoman"/>
      <w:lvlText w:val="%3."/>
      <w:lvlJc w:val="right"/>
      <w:pPr>
        <w:ind w:left="2160" w:hanging="180"/>
      </w:pPr>
    </w:lvl>
    <w:lvl w:ilvl="3" w:tplc="E4AAF2EC" w:tentative="1">
      <w:start w:val="1"/>
      <w:numFmt w:val="decimal"/>
      <w:lvlText w:val="%4."/>
      <w:lvlJc w:val="left"/>
      <w:pPr>
        <w:ind w:left="2880" w:hanging="360"/>
      </w:pPr>
    </w:lvl>
    <w:lvl w:ilvl="4" w:tplc="081A33BA" w:tentative="1">
      <w:start w:val="1"/>
      <w:numFmt w:val="lowerLetter"/>
      <w:lvlText w:val="%5."/>
      <w:lvlJc w:val="left"/>
      <w:pPr>
        <w:ind w:left="3600" w:hanging="360"/>
      </w:pPr>
    </w:lvl>
    <w:lvl w:ilvl="5" w:tplc="DEF62586" w:tentative="1">
      <w:start w:val="1"/>
      <w:numFmt w:val="lowerRoman"/>
      <w:lvlText w:val="%6."/>
      <w:lvlJc w:val="right"/>
      <w:pPr>
        <w:ind w:left="4320" w:hanging="180"/>
      </w:pPr>
    </w:lvl>
    <w:lvl w:ilvl="6" w:tplc="CDF25018" w:tentative="1">
      <w:start w:val="1"/>
      <w:numFmt w:val="decimal"/>
      <w:lvlText w:val="%7."/>
      <w:lvlJc w:val="left"/>
      <w:pPr>
        <w:ind w:left="5040" w:hanging="360"/>
      </w:pPr>
    </w:lvl>
    <w:lvl w:ilvl="7" w:tplc="F81E5F90" w:tentative="1">
      <w:start w:val="1"/>
      <w:numFmt w:val="lowerLetter"/>
      <w:lvlText w:val="%8."/>
      <w:lvlJc w:val="left"/>
      <w:pPr>
        <w:ind w:left="5760" w:hanging="360"/>
      </w:pPr>
    </w:lvl>
    <w:lvl w:ilvl="8" w:tplc="9D6CCF7C" w:tentative="1">
      <w:start w:val="1"/>
      <w:numFmt w:val="lowerRoman"/>
      <w:lvlText w:val="%9."/>
      <w:lvlJc w:val="right"/>
      <w:pPr>
        <w:ind w:left="6480" w:hanging="180"/>
      </w:pPr>
    </w:lvl>
  </w:abstractNum>
  <w:abstractNum w:abstractNumId="18" w15:restartNumberingAfterBreak="1">
    <w:nsid w:val="23BF21A8"/>
    <w:multiLevelType w:val="hybridMultilevel"/>
    <w:tmpl w:val="8D184CE4"/>
    <w:lvl w:ilvl="0" w:tplc="590A42D0">
      <w:start w:val="1"/>
      <w:numFmt w:val="bullet"/>
      <w:lvlText w:val=""/>
      <w:lvlJc w:val="left"/>
      <w:pPr>
        <w:ind w:left="428" w:hanging="360"/>
      </w:pPr>
      <w:rPr>
        <w:rFonts w:ascii="Symbol" w:hAnsi="Symbol" w:hint="default"/>
        <w:color w:val="333333"/>
        <w:sz w:val="20"/>
        <w:szCs w:val="20"/>
      </w:rPr>
    </w:lvl>
    <w:lvl w:ilvl="1" w:tplc="ADAE57E4">
      <w:start w:val="1"/>
      <w:numFmt w:val="bullet"/>
      <w:lvlText w:val="-"/>
      <w:lvlJc w:val="left"/>
      <w:pPr>
        <w:ind w:left="1440" w:hanging="360"/>
      </w:pPr>
      <w:rPr>
        <w:rFonts w:ascii="Arial" w:hAnsi="Arial" w:cs="Times New Roman" w:hint="default"/>
        <w:color w:val="auto"/>
      </w:rPr>
    </w:lvl>
    <w:lvl w:ilvl="2" w:tplc="54D2615C">
      <w:start w:val="1"/>
      <w:numFmt w:val="bullet"/>
      <w:lvlText w:val=""/>
      <w:lvlJc w:val="left"/>
      <w:pPr>
        <w:ind w:left="2160" w:hanging="360"/>
      </w:pPr>
      <w:rPr>
        <w:rFonts w:ascii="Wingdings" w:hAnsi="Wingdings" w:hint="default"/>
      </w:rPr>
    </w:lvl>
    <w:lvl w:ilvl="3" w:tplc="972883DC">
      <w:start w:val="1"/>
      <w:numFmt w:val="bullet"/>
      <w:lvlText w:val=""/>
      <w:lvlJc w:val="left"/>
      <w:pPr>
        <w:ind w:left="2880" w:hanging="360"/>
      </w:pPr>
      <w:rPr>
        <w:rFonts w:ascii="Symbol" w:hAnsi="Symbol" w:hint="default"/>
      </w:rPr>
    </w:lvl>
    <w:lvl w:ilvl="4" w:tplc="364C75A6">
      <w:start w:val="1"/>
      <w:numFmt w:val="bullet"/>
      <w:lvlText w:val="o"/>
      <w:lvlJc w:val="left"/>
      <w:pPr>
        <w:ind w:left="3600" w:hanging="360"/>
      </w:pPr>
      <w:rPr>
        <w:rFonts w:ascii="Courier New" w:hAnsi="Courier New" w:cs="Courier New" w:hint="default"/>
      </w:rPr>
    </w:lvl>
    <w:lvl w:ilvl="5" w:tplc="BECADA8C">
      <w:start w:val="1"/>
      <w:numFmt w:val="bullet"/>
      <w:lvlText w:val=""/>
      <w:lvlJc w:val="left"/>
      <w:pPr>
        <w:ind w:left="4320" w:hanging="360"/>
      </w:pPr>
      <w:rPr>
        <w:rFonts w:ascii="Wingdings" w:hAnsi="Wingdings" w:hint="default"/>
      </w:rPr>
    </w:lvl>
    <w:lvl w:ilvl="6" w:tplc="B8A4FECA">
      <w:start w:val="1"/>
      <w:numFmt w:val="bullet"/>
      <w:lvlText w:val=""/>
      <w:lvlJc w:val="left"/>
      <w:pPr>
        <w:ind w:left="5040" w:hanging="360"/>
      </w:pPr>
      <w:rPr>
        <w:rFonts w:ascii="Symbol" w:hAnsi="Symbol" w:hint="default"/>
      </w:rPr>
    </w:lvl>
    <w:lvl w:ilvl="7" w:tplc="36B2D260">
      <w:start w:val="1"/>
      <w:numFmt w:val="bullet"/>
      <w:lvlText w:val="o"/>
      <w:lvlJc w:val="left"/>
      <w:pPr>
        <w:ind w:left="5760" w:hanging="360"/>
      </w:pPr>
      <w:rPr>
        <w:rFonts w:ascii="Courier New" w:hAnsi="Courier New" w:cs="Courier New" w:hint="default"/>
      </w:rPr>
    </w:lvl>
    <w:lvl w:ilvl="8" w:tplc="6CAA26CE">
      <w:start w:val="1"/>
      <w:numFmt w:val="bullet"/>
      <w:lvlText w:val=""/>
      <w:lvlJc w:val="left"/>
      <w:pPr>
        <w:ind w:left="6480" w:hanging="360"/>
      </w:pPr>
      <w:rPr>
        <w:rFonts w:ascii="Wingdings" w:hAnsi="Wingdings" w:hint="default"/>
      </w:rPr>
    </w:lvl>
  </w:abstractNum>
  <w:abstractNum w:abstractNumId="19" w15:restartNumberingAfterBreak="1">
    <w:nsid w:val="241D2382"/>
    <w:multiLevelType w:val="hybridMultilevel"/>
    <w:tmpl w:val="B42EC1B0"/>
    <w:lvl w:ilvl="0" w:tplc="52EC7F46">
      <w:start w:val="1"/>
      <w:numFmt w:val="bullet"/>
      <w:lvlText w:val=""/>
      <w:lvlJc w:val="left"/>
      <w:pPr>
        <w:ind w:left="1080" w:hanging="720"/>
      </w:pPr>
      <w:rPr>
        <w:rFonts w:ascii="Symbol" w:hAnsi="Symbol" w:hint="default"/>
      </w:rPr>
    </w:lvl>
    <w:lvl w:ilvl="1" w:tplc="3FF654EA" w:tentative="1">
      <w:start w:val="1"/>
      <w:numFmt w:val="lowerLetter"/>
      <w:lvlText w:val="%2."/>
      <w:lvlJc w:val="left"/>
      <w:pPr>
        <w:ind w:left="1440" w:hanging="360"/>
      </w:pPr>
    </w:lvl>
    <w:lvl w:ilvl="2" w:tplc="1C287272" w:tentative="1">
      <w:start w:val="1"/>
      <w:numFmt w:val="lowerRoman"/>
      <w:lvlText w:val="%3."/>
      <w:lvlJc w:val="right"/>
      <w:pPr>
        <w:ind w:left="2160" w:hanging="180"/>
      </w:pPr>
    </w:lvl>
    <w:lvl w:ilvl="3" w:tplc="1DFA6EF6" w:tentative="1">
      <w:start w:val="1"/>
      <w:numFmt w:val="decimal"/>
      <w:lvlText w:val="%4."/>
      <w:lvlJc w:val="left"/>
      <w:pPr>
        <w:ind w:left="2880" w:hanging="360"/>
      </w:pPr>
    </w:lvl>
    <w:lvl w:ilvl="4" w:tplc="76809C3A" w:tentative="1">
      <w:start w:val="1"/>
      <w:numFmt w:val="lowerLetter"/>
      <w:lvlText w:val="%5."/>
      <w:lvlJc w:val="left"/>
      <w:pPr>
        <w:ind w:left="3600" w:hanging="360"/>
      </w:pPr>
    </w:lvl>
    <w:lvl w:ilvl="5" w:tplc="CB40D7C2" w:tentative="1">
      <w:start w:val="1"/>
      <w:numFmt w:val="lowerRoman"/>
      <w:lvlText w:val="%6."/>
      <w:lvlJc w:val="right"/>
      <w:pPr>
        <w:ind w:left="4320" w:hanging="180"/>
      </w:pPr>
    </w:lvl>
    <w:lvl w:ilvl="6" w:tplc="DE18EBB8" w:tentative="1">
      <w:start w:val="1"/>
      <w:numFmt w:val="decimal"/>
      <w:lvlText w:val="%7."/>
      <w:lvlJc w:val="left"/>
      <w:pPr>
        <w:ind w:left="5040" w:hanging="360"/>
      </w:pPr>
    </w:lvl>
    <w:lvl w:ilvl="7" w:tplc="9B689516" w:tentative="1">
      <w:start w:val="1"/>
      <w:numFmt w:val="lowerLetter"/>
      <w:lvlText w:val="%8."/>
      <w:lvlJc w:val="left"/>
      <w:pPr>
        <w:ind w:left="5760" w:hanging="360"/>
      </w:pPr>
    </w:lvl>
    <w:lvl w:ilvl="8" w:tplc="0CE88D24" w:tentative="1">
      <w:start w:val="1"/>
      <w:numFmt w:val="lowerRoman"/>
      <w:lvlText w:val="%9."/>
      <w:lvlJc w:val="right"/>
      <w:pPr>
        <w:ind w:left="6480" w:hanging="180"/>
      </w:pPr>
    </w:lvl>
  </w:abstractNum>
  <w:abstractNum w:abstractNumId="20" w15:restartNumberingAfterBreak="1">
    <w:nsid w:val="259917F5"/>
    <w:multiLevelType w:val="hybridMultilevel"/>
    <w:tmpl w:val="A168943C"/>
    <w:lvl w:ilvl="0" w:tplc="C9C061A8">
      <w:start w:val="1"/>
      <w:numFmt w:val="decimal"/>
      <w:pStyle w:val="Heading2"/>
      <w:lvlText w:val="3.%1."/>
      <w:lvlJc w:val="left"/>
      <w:pPr>
        <w:ind w:left="644" w:hanging="360"/>
      </w:pPr>
      <w:rPr>
        <w:rFonts w:ascii="Times New Roman" w:hAnsi="Times New Roman" w:cs="Times New Roman" w:hint="default"/>
        <w:sz w:val="28"/>
      </w:rPr>
    </w:lvl>
    <w:lvl w:ilvl="1" w:tplc="D100A720" w:tentative="1">
      <w:start w:val="1"/>
      <w:numFmt w:val="lowerLetter"/>
      <w:lvlText w:val="%2."/>
      <w:lvlJc w:val="left"/>
      <w:pPr>
        <w:ind w:left="1440" w:hanging="360"/>
      </w:pPr>
    </w:lvl>
    <w:lvl w:ilvl="2" w:tplc="23086B50" w:tentative="1">
      <w:start w:val="1"/>
      <w:numFmt w:val="lowerRoman"/>
      <w:lvlText w:val="%3."/>
      <w:lvlJc w:val="right"/>
      <w:pPr>
        <w:ind w:left="2160" w:hanging="180"/>
      </w:pPr>
    </w:lvl>
    <w:lvl w:ilvl="3" w:tplc="58E0E800" w:tentative="1">
      <w:start w:val="1"/>
      <w:numFmt w:val="decimal"/>
      <w:lvlText w:val="%4."/>
      <w:lvlJc w:val="left"/>
      <w:pPr>
        <w:ind w:left="2880" w:hanging="360"/>
      </w:pPr>
    </w:lvl>
    <w:lvl w:ilvl="4" w:tplc="DB828548" w:tentative="1">
      <w:start w:val="1"/>
      <w:numFmt w:val="lowerLetter"/>
      <w:lvlText w:val="%5."/>
      <w:lvlJc w:val="left"/>
      <w:pPr>
        <w:ind w:left="3600" w:hanging="360"/>
      </w:pPr>
    </w:lvl>
    <w:lvl w:ilvl="5" w:tplc="B5E6DF00" w:tentative="1">
      <w:start w:val="1"/>
      <w:numFmt w:val="lowerRoman"/>
      <w:lvlText w:val="%6."/>
      <w:lvlJc w:val="right"/>
      <w:pPr>
        <w:ind w:left="4320" w:hanging="180"/>
      </w:pPr>
    </w:lvl>
    <w:lvl w:ilvl="6" w:tplc="8AB82B52" w:tentative="1">
      <w:start w:val="1"/>
      <w:numFmt w:val="decimal"/>
      <w:lvlText w:val="%7."/>
      <w:lvlJc w:val="left"/>
      <w:pPr>
        <w:ind w:left="5040" w:hanging="360"/>
      </w:pPr>
    </w:lvl>
    <w:lvl w:ilvl="7" w:tplc="53F8BE3A" w:tentative="1">
      <w:start w:val="1"/>
      <w:numFmt w:val="lowerLetter"/>
      <w:lvlText w:val="%8."/>
      <w:lvlJc w:val="left"/>
      <w:pPr>
        <w:ind w:left="5760" w:hanging="360"/>
      </w:pPr>
    </w:lvl>
    <w:lvl w:ilvl="8" w:tplc="409C293A" w:tentative="1">
      <w:start w:val="1"/>
      <w:numFmt w:val="lowerRoman"/>
      <w:lvlText w:val="%9."/>
      <w:lvlJc w:val="right"/>
      <w:pPr>
        <w:ind w:left="6480" w:hanging="180"/>
      </w:pPr>
    </w:lvl>
  </w:abstractNum>
  <w:abstractNum w:abstractNumId="21" w15:restartNumberingAfterBreak="0">
    <w:nsid w:val="27193095"/>
    <w:multiLevelType w:val="hybridMultilevel"/>
    <w:tmpl w:val="132E0A2E"/>
    <w:lvl w:ilvl="0" w:tplc="CFB4CDA6">
      <w:start w:val="5"/>
      <w:numFmt w:val="decimal"/>
      <w:lvlText w:val="%1."/>
      <w:lvlJc w:val="left"/>
      <w:pPr>
        <w:ind w:left="1440" w:hanging="360"/>
      </w:pPr>
      <w:rPr>
        <w:rFonts w:ascii="Times New Roman" w:hAnsi="Times New Roman"/>
        <w:bCs w:val="0"/>
        <w:i w:val="0"/>
        <w:iCs w:val="0"/>
        <w:cap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1">
    <w:nsid w:val="2A4254C9"/>
    <w:multiLevelType w:val="multilevel"/>
    <w:tmpl w:val="6BDC6FFA"/>
    <w:lvl w:ilvl="0">
      <w:start w:val="1"/>
      <w:numFmt w:val="bullet"/>
      <w:lvlText w:val=""/>
      <w:lvlJc w:val="left"/>
      <w:pPr>
        <w:ind w:left="1080" w:hanging="360"/>
      </w:pPr>
      <w:rPr>
        <w:rFonts w:ascii="Wingdings" w:hAnsi="Wingdings" w:hint="default"/>
        <w:color w:val="C00000"/>
        <w:sz w:val="18"/>
      </w:rPr>
    </w:lvl>
    <w:lvl w:ilvl="1">
      <w:start w:val="2"/>
      <w:numFmt w:val="bullet"/>
      <w:lvlText w:val="−"/>
      <w:lvlJc w:val="left"/>
      <w:pPr>
        <w:tabs>
          <w:tab w:val="num" w:pos="2160"/>
        </w:tabs>
        <w:ind w:left="2160" w:hanging="360"/>
      </w:pPr>
      <w:rPr>
        <w:rFonts w:ascii="Times New Roman" w:hAnsi="Times New Roman" w:hint="default"/>
        <w:sz w:val="28"/>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2AB65111"/>
    <w:multiLevelType w:val="hybridMultilevel"/>
    <w:tmpl w:val="EDB2874A"/>
    <w:lvl w:ilvl="0" w:tplc="1FC2978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1">
    <w:nsid w:val="2B906CFC"/>
    <w:multiLevelType w:val="hybridMultilevel"/>
    <w:tmpl w:val="93743BDC"/>
    <w:lvl w:ilvl="0" w:tplc="846A5D5E">
      <w:start w:val="1"/>
      <w:numFmt w:val="bullet"/>
      <w:lvlText w:val="o"/>
      <w:lvlJc w:val="left"/>
      <w:pPr>
        <w:ind w:left="720" w:hanging="360"/>
      </w:pPr>
      <w:rPr>
        <w:rFonts w:ascii="Courier New" w:hAnsi="Courier New" w:cs="Courier New" w:hint="default"/>
      </w:rPr>
    </w:lvl>
    <w:lvl w:ilvl="1" w:tplc="43EE6D32">
      <w:start w:val="1"/>
      <w:numFmt w:val="bullet"/>
      <w:lvlText w:val="o"/>
      <w:lvlJc w:val="left"/>
      <w:pPr>
        <w:ind w:left="1440" w:hanging="360"/>
      </w:pPr>
      <w:rPr>
        <w:rFonts w:ascii="Courier New" w:hAnsi="Courier New" w:cs="Courier New" w:hint="default"/>
      </w:rPr>
    </w:lvl>
    <w:lvl w:ilvl="2" w:tplc="96DAD256" w:tentative="1">
      <w:start w:val="1"/>
      <w:numFmt w:val="bullet"/>
      <w:lvlText w:val=""/>
      <w:lvlJc w:val="left"/>
      <w:pPr>
        <w:ind w:left="2160" w:hanging="360"/>
      </w:pPr>
      <w:rPr>
        <w:rFonts w:ascii="Wingdings" w:hAnsi="Wingdings" w:hint="default"/>
      </w:rPr>
    </w:lvl>
    <w:lvl w:ilvl="3" w:tplc="B010CD92" w:tentative="1">
      <w:start w:val="1"/>
      <w:numFmt w:val="bullet"/>
      <w:lvlText w:val=""/>
      <w:lvlJc w:val="left"/>
      <w:pPr>
        <w:ind w:left="2880" w:hanging="360"/>
      </w:pPr>
      <w:rPr>
        <w:rFonts w:ascii="Symbol" w:hAnsi="Symbol" w:hint="default"/>
      </w:rPr>
    </w:lvl>
    <w:lvl w:ilvl="4" w:tplc="1562A19E" w:tentative="1">
      <w:start w:val="1"/>
      <w:numFmt w:val="bullet"/>
      <w:lvlText w:val="o"/>
      <w:lvlJc w:val="left"/>
      <w:pPr>
        <w:ind w:left="3600" w:hanging="360"/>
      </w:pPr>
      <w:rPr>
        <w:rFonts w:ascii="Courier New" w:hAnsi="Courier New" w:cs="Courier New" w:hint="default"/>
      </w:rPr>
    </w:lvl>
    <w:lvl w:ilvl="5" w:tplc="9C82A6E6" w:tentative="1">
      <w:start w:val="1"/>
      <w:numFmt w:val="bullet"/>
      <w:lvlText w:val=""/>
      <w:lvlJc w:val="left"/>
      <w:pPr>
        <w:ind w:left="4320" w:hanging="360"/>
      </w:pPr>
      <w:rPr>
        <w:rFonts w:ascii="Wingdings" w:hAnsi="Wingdings" w:hint="default"/>
      </w:rPr>
    </w:lvl>
    <w:lvl w:ilvl="6" w:tplc="458448DA" w:tentative="1">
      <w:start w:val="1"/>
      <w:numFmt w:val="bullet"/>
      <w:lvlText w:val=""/>
      <w:lvlJc w:val="left"/>
      <w:pPr>
        <w:ind w:left="5040" w:hanging="360"/>
      </w:pPr>
      <w:rPr>
        <w:rFonts w:ascii="Symbol" w:hAnsi="Symbol" w:hint="default"/>
      </w:rPr>
    </w:lvl>
    <w:lvl w:ilvl="7" w:tplc="4CA6D3BA" w:tentative="1">
      <w:start w:val="1"/>
      <w:numFmt w:val="bullet"/>
      <w:lvlText w:val="o"/>
      <w:lvlJc w:val="left"/>
      <w:pPr>
        <w:ind w:left="5760" w:hanging="360"/>
      </w:pPr>
      <w:rPr>
        <w:rFonts w:ascii="Courier New" w:hAnsi="Courier New" w:cs="Courier New" w:hint="default"/>
      </w:rPr>
    </w:lvl>
    <w:lvl w:ilvl="8" w:tplc="04383F08" w:tentative="1">
      <w:start w:val="1"/>
      <w:numFmt w:val="bullet"/>
      <w:lvlText w:val=""/>
      <w:lvlJc w:val="left"/>
      <w:pPr>
        <w:ind w:left="6480" w:hanging="360"/>
      </w:pPr>
      <w:rPr>
        <w:rFonts w:ascii="Wingdings" w:hAnsi="Wingdings" w:hint="default"/>
      </w:rPr>
    </w:lvl>
  </w:abstractNum>
  <w:abstractNum w:abstractNumId="25" w15:restartNumberingAfterBreak="1">
    <w:nsid w:val="2F231090"/>
    <w:multiLevelType w:val="hybridMultilevel"/>
    <w:tmpl w:val="114049BA"/>
    <w:lvl w:ilvl="0" w:tplc="A2C8414A">
      <w:numFmt w:val="bullet"/>
      <w:lvlText w:val="-"/>
      <w:lvlJc w:val="left"/>
      <w:pPr>
        <w:ind w:left="720" w:hanging="360"/>
      </w:pPr>
      <w:rPr>
        <w:rFonts w:ascii="Times New Roman" w:eastAsiaTheme="minorHAnsi" w:hAnsi="Times New Roman" w:cs="Times New Roman" w:hint="default"/>
      </w:rPr>
    </w:lvl>
    <w:lvl w:ilvl="1" w:tplc="3C863004" w:tentative="1">
      <w:start w:val="1"/>
      <w:numFmt w:val="bullet"/>
      <w:lvlText w:val="o"/>
      <w:lvlJc w:val="left"/>
      <w:pPr>
        <w:ind w:left="1440" w:hanging="360"/>
      </w:pPr>
      <w:rPr>
        <w:rFonts w:ascii="Courier New" w:hAnsi="Courier New" w:cs="Courier New" w:hint="default"/>
      </w:rPr>
    </w:lvl>
    <w:lvl w:ilvl="2" w:tplc="84F4F158" w:tentative="1">
      <w:start w:val="1"/>
      <w:numFmt w:val="bullet"/>
      <w:lvlText w:val=""/>
      <w:lvlJc w:val="left"/>
      <w:pPr>
        <w:ind w:left="2160" w:hanging="360"/>
      </w:pPr>
      <w:rPr>
        <w:rFonts w:ascii="Wingdings" w:hAnsi="Wingdings" w:hint="default"/>
      </w:rPr>
    </w:lvl>
    <w:lvl w:ilvl="3" w:tplc="48D80F32" w:tentative="1">
      <w:start w:val="1"/>
      <w:numFmt w:val="bullet"/>
      <w:lvlText w:val=""/>
      <w:lvlJc w:val="left"/>
      <w:pPr>
        <w:ind w:left="2880" w:hanging="360"/>
      </w:pPr>
      <w:rPr>
        <w:rFonts w:ascii="Symbol" w:hAnsi="Symbol" w:hint="default"/>
      </w:rPr>
    </w:lvl>
    <w:lvl w:ilvl="4" w:tplc="519AE002" w:tentative="1">
      <w:start w:val="1"/>
      <w:numFmt w:val="bullet"/>
      <w:lvlText w:val="o"/>
      <w:lvlJc w:val="left"/>
      <w:pPr>
        <w:ind w:left="3600" w:hanging="360"/>
      </w:pPr>
      <w:rPr>
        <w:rFonts w:ascii="Courier New" w:hAnsi="Courier New" w:cs="Courier New" w:hint="default"/>
      </w:rPr>
    </w:lvl>
    <w:lvl w:ilvl="5" w:tplc="3AE02554" w:tentative="1">
      <w:start w:val="1"/>
      <w:numFmt w:val="bullet"/>
      <w:lvlText w:val=""/>
      <w:lvlJc w:val="left"/>
      <w:pPr>
        <w:ind w:left="4320" w:hanging="360"/>
      </w:pPr>
      <w:rPr>
        <w:rFonts w:ascii="Wingdings" w:hAnsi="Wingdings" w:hint="default"/>
      </w:rPr>
    </w:lvl>
    <w:lvl w:ilvl="6" w:tplc="55BA3A54" w:tentative="1">
      <w:start w:val="1"/>
      <w:numFmt w:val="bullet"/>
      <w:lvlText w:val=""/>
      <w:lvlJc w:val="left"/>
      <w:pPr>
        <w:ind w:left="5040" w:hanging="360"/>
      </w:pPr>
      <w:rPr>
        <w:rFonts w:ascii="Symbol" w:hAnsi="Symbol" w:hint="default"/>
      </w:rPr>
    </w:lvl>
    <w:lvl w:ilvl="7" w:tplc="1B8E6944" w:tentative="1">
      <w:start w:val="1"/>
      <w:numFmt w:val="bullet"/>
      <w:lvlText w:val="o"/>
      <w:lvlJc w:val="left"/>
      <w:pPr>
        <w:ind w:left="5760" w:hanging="360"/>
      </w:pPr>
      <w:rPr>
        <w:rFonts w:ascii="Courier New" w:hAnsi="Courier New" w:cs="Courier New" w:hint="default"/>
      </w:rPr>
    </w:lvl>
    <w:lvl w:ilvl="8" w:tplc="DEC48C4A" w:tentative="1">
      <w:start w:val="1"/>
      <w:numFmt w:val="bullet"/>
      <w:lvlText w:val=""/>
      <w:lvlJc w:val="left"/>
      <w:pPr>
        <w:ind w:left="6480" w:hanging="360"/>
      </w:pPr>
      <w:rPr>
        <w:rFonts w:ascii="Wingdings" w:hAnsi="Wingdings" w:hint="default"/>
      </w:rPr>
    </w:lvl>
  </w:abstractNum>
  <w:abstractNum w:abstractNumId="26" w15:restartNumberingAfterBreak="1">
    <w:nsid w:val="319149A2"/>
    <w:multiLevelType w:val="hybridMultilevel"/>
    <w:tmpl w:val="C7E88590"/>
    <w:lvl w:ilvl="0" w:tplc="2C8451E0">
      <w:numFmt w:val="bullet"/>
      <w:lvlText w:val="-"/>
      <w:lvlJc w:val="left"/>
      <w:pPr>
        <w:ind w:left="720" w:hanging="360"/>
      </w:pPr>
      <w:rPr>
        <w:rFonts w:ascii="Times New Roman" w:eastAsiaTheme="minorHAnsi" w:hAnsi="Times New Roman" w:cs="Times New Roman" w:hint="default"/>
      </w:rPr>
    </w:lvl>
    <w:lvl w:ilvl="1" w:tplc="564CF95C" w:tentative="1">
      <w:start w:val="1"/>
      <w:numFmt w:val="bullet"/>
      <w:lvlText w:val="o"/>
      <w:lvlJc w:val="left"/>
      <w:pPr>
        <w:ind w:left="1440" w:hanging="360"/>
      </w:pPr>
      <w:rPr>
        <w:rFonts w:ascii="Courier New" w:hAnsi="Courier New" w:cs="Courier New" w:hint="default"/>
      </w:rPr>
    </w:lvl>
    <w:lvl w:ilvl="2" w:tplc="CC86B522" w:tentative="1">
      <w:start w:val="1"/>
      <w:numFmt w:val="bullet"/>
      <w:lvlText w:val=""/>
      <w:lvlJc w:val="left"/>
      <w:pPr>
        <w:ind w:left="2160" w:hanging="360"/>
      </w:pPr>
      <w:rPr>
        <w:rFonts w:ascii="Wingdings" w:hAnsi="Wingdings" w:hint="default"/>
      </w:rPr>
    </w:lvl>
    <w:lvl w:ilvl="3" w:tplc="64EACF86" w:tentative="1">
      <w:start w:val="1"/>
      <w:numFmt w:val="bullet"/>
      <w:lvlText w:val=""/>
      <w:lvlJc w:val="left"/>
      <w:pPr>
        <w:ind w:left="2880" w:hanging="360"/>
      </w:pPr>
      <w:rPr>
        <w:rFonts w:ascii="Symbol" w:hAnsi="Symbol" w:hint="default"/>
      </w:rPr>
    </w:lvl>
    <w:lvl w:ilvl="4" w:tplc="E8DE22BE" w:tentative="1">
      <w:start w:val="1"/>
      <w:numFmt w:val="bullet"/>
      <w:lvlText w:val="o"/>
      <w:lvlJc w:val="left"/>
      <w:pPr>
        <w:ind w:left="3600" w:hanging="360"/>
      </w:pPr>
      <w:rPr>
        <w:rFonts w:ascii="Courier New" w:hAnsi="Courier New" w:cs="Courier New" w:hint="default"/>
      </w:rPr>
    </w:lvl>
    <w:lvl w:ilvl="5" w:tplc="37F8951A" w:tentative="1">
      <w:start w:val="1"/>
      <w:numFmt w:val="bullet"/>
      <w:lvlText w:val=""/>
      <w:lvlJc w:val="left"/>
      <w:pPr>
        <w:ind w:left="4320" w:hanging="360"/>
      </w:pPr>
      <w:rPr>
        <w:rFonts w:ascii="Wingdings" w:hAnsi="Wingdings" w:hint="default"/>
      </w:rPr>
    </w:lvl>
    <w:lvl w:ilvl="6" w:tplc="9BD83192" w:tentative="1">
      <w:start w:val="1"/>
      <w:numFmt w:val="bullet"/>
      <w:lvlText w:val=""/>
      <w:lvlJc w:val="left"/>
      <w:pPr>
        <w:ind w:left="5040" w:hanging="360"/>
      </w:pPr>
      <w:rPr>
        <w:rFonts w:ascii="Symbol" w:hAnsi="Symbol" w:hint="default"/>
      </w:rPr>
    </w:lvl>
    <w:lvl w:ilvl="7" w:tplc="2A82453A" w:tentative="1">
      <w:start w:val="1"/>
      <w:numFmt w:val="bullet"/>
      <w:lvlText w:val="o"/>
      <w:lvlJc w:val="left"/>
      <w:pPr>
        <w:ind w:left="5760" w:hanging="360"/>
      </w:pPr>
      <w:rPr>
        <w:rFonts w:ascii="Courier New" w:hAnsi="Courier New" w:cs="Courier New" w:hint="default"/>
      </w:rPr>
    </w:lvl>
    <w:lvl w:ilvl="8" w:tplc="5694EEFA" w:tentative="1">
      <w:start w:val="1"/>
      <w:numFmt w:val="bullet"/>
      <w:lvlText w:val=""/>
      <w:lvlJc w:val="left"/>
      <w:pPr>
        <w:ind w:left="6480" w:hanging="360"/>
      </w:pPr>
      <w:rPr>
        <w:rFonts w:ascii="Wingdings" w:hAnsi="Wingdings" w:hint="default"/>
      </w:rPr>
    </w:lvl>
  </w:abstractNum>
  <w:abstractNum w:abstractNumId="27" w15:restartNumberingAfterBreak="0">
    <w:nsid w:val="31B362C5"/>
    <w:multiLevelType w:val="hybridMultilevel"/>
    <w:tmpl w:val="BFC68FA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64D6A88"/>
    <w:multiLevelType w:val="hybridMultilevel"/>
    <w:tmpl w:val="02D28B3C"/>
    <w:lvl w:ilvl="0" w:tplc="04260001">
      <w:start w:val="1"/>
      <w:numFmt w:val="bullet"/>
      <w:lvlText w:val=""/>
      <w:lvlJc w:val="left"/>
      <w:pPr>
        <w:ind w:left="19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9564F77"/>
    <w:multiLevelType w:val="hybridMultilevel"/>
    <w:tmpl w:val="82FC89FA"/>
    <w:lvl w:ilvl="0" w:tplc="37704474">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0" w15:restartNumberingAfterBreak="1">
    <w:nsid w:val="3B1960F9"/>
    <w:multiLevelType w:val="hybridMultilevel"/>
    <w:tmpl w:val="230A87D6"/>
    <w:lvl w:ilvl="0" w:tplc="91029AFC">
      <w:start w:val="1"/>
      <w:numFmt w:val="upperLetter"/>
      <w:lvlText w:val="%1)"/>
      <w:lvlJc w:val="left"/>
      <w:pPr>
        <w:ind w:left="720" w:hanging="360"/>
      </w:pPr>
      <w:rPr>
        <w:rFonts w:hint="default"/>
      </w:rPr>
    </w:lvl>
    <w:lvl w:ilvl="1" w:tplc="43A22AC8" w:tentative="1">
      <w:start w:val="1"/>
      <w:numFmt w:val="lowerLetter"/>
      <w:lvlText w:val="%2."/>
      <w:lvlJc w:val="left"/>
      <w:pPr>
        <w:ind w:left="1440" w:hanging="360"/>
      </w:pPr>
    </w:lvl>
    <w:lvl w:ilvl="2" w:tplc="8D8CCA18" w:tentative="1">
      <w:start w:val="1"/>
      <w:numFmt w:val="lowerRoman"/>
      <w:lvlText w:val="%3."/>
      <w:lvlJc w:val="right"/>
      <w:pPr>
        <w:ind w:left="2160" w:hanging="180"/>
      </w:pPr>
    </w:lvl>
    <w:lvl w:ilvl="3" w:tplc="B9904590" w:tentative="1">
      <w:start w:val="1"/>
      <w:numFmt w:val="decimal"/>
      <w:lvlText w:val="%4."/>
      <w:lvlJc w:val="left"/>
      <w:pPr>
        <w:ind w:left="2880" w:hanging="360"/>
      </w:pPr>
    </w:lvl>
    <w:lvl w:ilvl="4" w:tplc="F37A5414" w:tentative="1">
      <w:start w:val="1"/>
      <w:numFmt w:val="lowerLetter"/>
      <w:lvlText w:val="%5."/>
      <w:lvlJc w:val="left"/>
      <w:pPr>
        <w:ind w:left="3600" w:hanging="360"/>
      </w:pPr>
    </w:lvl>
    <w:lvl w:ilvl="5" w:tplc="DCE4B786" w:tentative="1">
      <w:start w:val="1"/>
      <w:numFmt w:val="lowerRoman"/>
      <w:lvlText w:val="%6."/>
      <w:lvlJc w:val="right"/>
      <w:pPr>
        <w:ind w:left="4320" w:hanging="180"/>
      </w:pPr>
    </w:lvl>
    <w:lvl w:ilvl="6" w:tplc="08146B56" w:tentative="1">
      <w:start w:val="1"/>
      <w:numFmt w:val="decimal"/>
      <w:lvlText w:val="%7."/>
      <w:lvlJc w:val="left"/>
      <w:pPr>
        <w:ind w:left="5040" w:hanging="360"/>
      </w:pPr>
    </w:lvl>
    <w:lvl w:ilvl="7" w:tplc="238281EA" w:tentative="1">
      <w:start w:val="1"/>
      <w:numFmt w:val="lowerLetter"/>
      <w:lvlText w:val="%8."/>
      <w:lvlJc w:val="left"/>
      <w:pPr>
        <w:ind w:left="5760" w:hanging="360"/>
      </w:pPr>
    </w:lvl>
    <w:lvl w:ilvl="8" w:tplc="7D56C33C" w:tentative="1">
      <w:start w:val="1"/>
      <w:numFmt w:val="lowerRoman"/>
      <w:lvlText w:val="%9."/>
      <w:lvlJc w:val="right"/>
      <w:pPr>
        <w:ind w:left="6480" w:hanging="180"/>
      </w:pPr>
    </w:lvl>
  </w:abstractNum>
  <w:abstractNum w:abstractNumId="31" w15:restartNumberingAfterBreak="1">
    <w:nsid w:val="3C537904"/>
    <w:multiLevelType w:val="hybridMultilevel"/>
    <w:tmpl w:val="E3AAA4EA"/>
    <w:lvl w:ilvl="0" w:tplc="90B269D6">
      <w:start w:val="1"/>
      <w:numFmt w:val="decimal"/>
      <w:lvlText w:val="%1)"/>
      <w:lvlJc w:val="left"/>
      <w:pPr>
        <w:ind w:left="1571" w:hanging="360"/>
      </w:pPr>
    </w:lvl>
    <w:lvl w:ilvl="1" w:tplc="957A01D4" w:tentative="1">
      <w:start w:val="1"/>
      <w:numFmt w:val="lowerLetter"/>
      <w:lvlText w:val="%2."/>
      <w:lvlJc w:val="left"/>
      <w:pPr>
        <w:ind w:left="2291" w:hanging="360"/>
      </w:pPr>
    </w:lvl>
    <w:lvl w:ilvl="2" w:tplc="9174BCFE" w:tentative="1">
      <w:start w:val="1"/>
      <w:numFmt w:val="lowerRoman"/>
      <w:lvlText w:val="%3."/>
      <w:lvlJc w:val="right"/>
      <w:pPr>
        <w:ind w:left="3011" w:hanging="180"/>
      </w:pPr>
    </w:lvl>
    <w:lvl w:ilvl="3" w:tplc="D2C21AFC" w:tentative="1">
      <w:start w:val="1"/>
      <w:numFmt w:val="decimal"/>
      <w:lvlText w:val="%4."/>
      <w:lvlJc w:val="left"/>
      <w:pPr>
        <w:ind w:left="3731" w:hanging="360"/>
      </w:pPr>
    </w:lvl>
    <w:lvl w:ilvl="4" w:tplc="7E3418DC" w:tentative="1">
      <w:start w:val="1"/>
      <w:numFmt w:val="lowerLetter"/>
      <w:lvlText w:val="%5."/>
      <w:lvlJc w:val="left"/>
      <w:pPr>
        <w:ind w:left="4451" w:hanging="360"/>
      </w:pPr>
    </w:lvl>
    <w:lvl w:ilvl="5" w:tplc="2BA00FD6" w:tentative="1">
      <w:start w:val="1"/>
      <w:numFmt w:val="lowerRoman"/>
      <w:lvlText w:val="%6."/>
      <w:lvlJc w:val="right"/>
      <w:pPr>
        <w:ind w:left="5171" w:hanging="180"/>
      </w:pPr>
    </w:lvl>
    <w:lvl w:ilvl="6" w:tplc="D8EC6844" w:tentative="1">
      <w:start w:val="1"/>
      <w:numFmt w:val="decimal"/>
      <w:lvlText w:val="%7."/>
      <w:lvlJc w:val="left"/>
      <w:pPr>
        <w:ind w:left="5891" w:hanging="360"/>
      </w:pPr>
    </w:lvl>
    <w:lvl w:ilvl="7" w:tplc="94922D7A" w:tentative="1">
      <w:start w:val="1"/>
      <w:numFmt w:val="lowerLetter"/>
      <w:lvlText w:val="%8."/>
      <w:lvlJc w:val="left"/>
      <w:pPr>
        <w:ind w:left="6611" w:hanging="360"/>
      </w:pPr>
    </w:lvl>
    <w:lvl w:ilvl="8" w:tplc="F99A41CA" w:tentative="1">
      <w:start w:val="1"/>
      <w:numFmt w:val="lowerRoman"/>
      <w:lvlText w:val="%9."/>
      <w:lvlJc w:val="right"/>
      <w:pPr>
        <w:ind w:left="7331" w:hanging="180"/>
      </w:pPr>
    </w:lvl>
  </w:abstractNum>
  <w:abstractNum w:abstractNumId="32" w15:restartNumberingAfterBreak="1">
    <w:nsid w:val="437B007F"/>
    <w:multiLevelType w:val="hybridMultilevel"/>
    <w:tmpl w:val="6A826B7C"/>
    <w:lvl w:ilvl="0" w:tplc="269EC83E">
      <w:start w:val="1"/>
      <w:numFmt w:val="bullet"/>
      <w:lvlText w:val=""/>
      <w:lvlJc w:val="left"/>
      <w:pPr>
        <w:ind w:left="780" w:hanging="360"/>
      </w:pPr>
      <w:rPr>
        <w:rFonts w:ascii="Symbol" w:hAnsi="Symbol" w:hint="default"/>
      </w:rPr>
    </w:lvl>
    <w:lvl w:ilvl="1" w:tplc="9FD89598" w:tentative="1">
      <w:start w:val="1"/>
      <w:numFmt w:val="bullet"/>
      <w:lvlText w:val="o"/>
      <w:lvlJc w:val="left"/>
      <w:pPr>
        <w:ind w:left="1500" w:hanging="360"/>
      </w:pPr>
      <w:rPr>
        <w:rFonts w:ascii="Courier New" w:hAnsi="Courier New" w:cs="Courier New" w:hint="default"/>
      </w:rPr>
    </w:lvl>
    <w:lvl w:ilvl="2" w:tplc="8A06B25C" w:tentative="1">
      <w:start w:val="1"/>
      <w:numFmt w:val="bullet"/>
      <w:lvlText w:val=""/>
      <w:lvlJc w:val="left"/>
      <w:pPr>
        <w:ind w:left="2220" w:hanging="360"/>
      </w:pPr>
      <w:rPr>
        <w:rFonts w:ascii="Wingdings" w:hAnsi="Wingdings" w:hint="default"/>
      </w:rPr>
    </w:lvl>
    <w:lvl w:ilvl="3" w:tplc="FA7639AA" w:tentative="1">
      <w:start w:val="1"/>
      <w:numFmt w:val="bullet"/>
      <w:lvlText w:val=""/>
      <w:lvlJc w:val="left"/>
      <w:pPr>
        <w:ind w:left="2940" w:hanging="360"/>
      </w:pPr>
      <w:rPr>
        <w:rFonts w:ascii="Symbol" w:hAnsi="Symbol" w:hint="default"/>
      </w:rPr>
    </w:lvl>
    <w:lvl w:ilvl="4" w:tplc="9D58A238" w:tentative="1">
      <w:start w:val="1"/>
      <w:numFmt w:val="bullet"/>
      <w:lvlText w:val="o"/>
      <w:lvlJc w:val="left"/>
      <w:pPr>
        <w:ind w:left="3660" w:hanging="360"/>
      </w:pPr>
      <w:rPr>
        <w:rFonts w:ascii="Courier New" w:hAnsi="Courier New" w:cs="Courier New" w:hint="default"/>
      </w:rPr>
    </w:lvl>
    <w:lvl w:ilvl="5" w:tplc="E8BE6C86" w:tentative="1">
      <w:start w:val="1"/>
      <w:numFmt w:val="bullet"/>
      <w:lvlText w:val=""/>
      <w:lvlJc w:val="left"/>
      <w:pPr>
        <w:ind w:left="4380" w:hanging="360"/>
      </w:pPr>
      <w:rPr>
        <w:rFonts w:ascii="Wingdings" w:hAnsi="Wingdings" w:hint="default"/>
      </w:rPr>
    </w:lvl>
    <w:lvl w:ilvl="6" w:tplc="B1663F08" w:tentative="1">
      <w:start w:val="1"/>
      <w:numFmt w:val="bullet"/>
      <w:lvlText w:val=""/>
      <w:lvlJc w:val="left"/>
      <w:pPr>
        <w:ind w:left="5100" w:hanging="360"/>
      </w:pPr>
      <w:rPr>
        <w:rFonts w:ascii="Symbol" w:hAnsi="Symbol" w:hint="default"/>
      </w:rPr>
    </w:lvl>
    <w:lvl w:ilvl="7" w:tplc="A9EA261A" w:tentative="1">
      <w:start w:val="1"/>
      <w:numFmt w:val="bullet"/>
      <w:lvlText w:val="o"/>
      <w:lvlJc w:val="left"/>
      <w:pPr>
        <w:ind w:left="5820" w:hanging="360"/>
      </w:pPr>
      <w:rPr>
        <w:rFonts w:ascii="Courier New" w:hAnsi="Courier New" w:cs="Courier New" w:hint="default"/>
      </w:rPr>
    </w:lvl>
    <w:lvl w:ilvl="8" w:tplc="1BC845F0" w:tentative="1">
      <w:start w:val="1"/>
      <w:numFmt w:val="bullet"/>
      <w:lvlText w:val=""/>
      <w:lvlJc w:val="left"/>
      <w:pPr>
        <w:ind w:left="6540" w:hanging="360"/>
      </w:pPr>
      <w:rPr>
        <w:rFonts w:ascii="Wingdings" w:hAnsi="Wingdings" w:hint="default"/>
      </w:rPr>
    </w:lvl>
  </w:abstractNum>
  <w:abstractNum w:abstractNumId="33" w15:restartNumberingAfterBreak="1">
    <w:nsid w:val="48095527"/>
    <w:multiLevelType w:val="multilevel"/>
    <w:tmpl w:val="4C1E9172"/>
    <w:styleLink w:val="NumberedListTable"/>
    <w:lvl w:ilvl="0">
      <w:start w:val="1"/>
      <w:numFmt w:val="decimal"/>
      <w:pStyle w:val="CCBullet1"/>
      <w:lvlText w:val="%1."/>
      <w:lvlJc w:val="left"/>
      <w:pPr>
        <w:tabs>
          <w:tab w:val="num" w:pos="227"/>
        </w:tabs>
        <w:ind w:left="227" w:hanging="227"/>
      </w:pPr>
      <w:rPr>
        <w:rFonts w:ascii="Segoe Condensed" w:eastAsia="Times New Roman" w:hAnsi="Segoe Condensed" w:cs="!Neo'w Arial" w:hint="default"/>
        <w:sz w:val="18"/>
        <w:szCs w:val="18"/>
      </w:rPr>
    </w:lvl>
    <w:lvl w:ilvl="1">
      <w:start w:val="1"/>
      <w:numFmt w:val="lowerLetter"/>
      <w:pStyle w:val="CCBullet2"/>
      <w:lvlText w:val="%2."/>
      <w:lvlJc w:val="left"/>
      <w:pPr>
        <w:tabs>
          <w:tab w:val="num" w:pos="454"/>
        </w:tabs>
        <w:ind w:left="454" w:hanging="227"/>
      </w:pPr>
      <w:rPr>
        <w:rFonts w:ascii="Segoe Condensed" w:eastAsia="Times New Roman" w:hAnsi="Segoe Condensed" w:cs="!Neo'w Arial" w:hint="default"/>
        <w:sz w:val="18"/>
        <w:szCs w:val="18"/>
      </w:rPr>
    </w:lvl>
    <w:lvl w:ilvl="2">
      <w:start w:val="1"/>
      <w:numFmt w:val="lowerRoman"/>
      <w:pStyle w:val="Tablebullet1"/>
      <w:lvlText w:val="%3."/>
      <w:lvlJc w:val="left"/>
      <w:pPr>
        <w:tabs>
          <w:tab w:val="num" w:pos="680"/>
        </w:tabs>
        <w:ind w:left="680" w:hanging="226"/>
      </w:pPr>
      <w:rPr>
        <w:rFonts w:ascii="Segoe Condensed" w:eastAsia="Times New Roman" w:hAnsi="Segoe Condensed" w:cs="!Neo'w Arial" w:hint="default"/>
        <w:sz w:val="18"/>
        <w:szCs w:val="18"/>
      </w:rPr>
    </w:lvl>
    <w:lvl w:ilvl="3">
      <w:start w:val="1"/>
      <w:numFmt w:val="decimal"/>
      <w:pStyle w:val="CVstyle"/>
      <w:lvlText w:val="(%4)"/>
      <w:lvlJc w:val="left"/>
      <w:pPr>
        <w:tabs>
          <w:tab w:val="num" w:pos="7920"/>
        </w:tabs>
        <w:ind w:left="7920" w:hanging="360"/>
      </w:pPr>
      <w:rPr>
        <w:rFonts w:cs="Times New Roman" w:hint="default"/>
      </w:rPr>
    </w:lvl>
    <w:lvl w:ilvl="4">
      <w:start w:val="1"/>
      <w:numFmt w:val="lowerLetter"/>
      <w:lvlText w:val="(%5)"/>
      <w:lvlJc w:val="left"/>
      <w:pPr>
        <w:tabs>
          <w:tab w:val="num" w:pos="8280"/>
        </w:tabs>
        <w:ind w:left="8280" w:hanging="360"/>
      </w:pPr>
      <w:rPr>
        <w:rFonts w:cs="Times New Roman" w:hint="default"/>
      </w:rPr>
    </w:lvl>
    <w:lvl w:ilvl="5">
      <w:start w:val="1"/>
      <w:numFmt w:val="lowerRoman"/>
      <w:lvlText w:val="(%6)"/>
      <w:lvlJc w:val="left"/>
      <w:pPr>
        <w:tabs>
          <w:tab w:val="num" w:pos="8640"/>
        </w:tabs>
        <w:ind w:left="8640" w:hanging="360"/>
      </w:pPr>
      <w:rPr>
        <w:rFonts w:cs="Times New Roman" w:hint="default"/>
      </w:rPr>
    </w:lvl>
    <w:lvl w:ilvl="6">
      <w:start w:val="1"/>
      <w:numFmt w:val="decimal"/>
      <w:lvlText w:val="%7."/>
      <w:lvlJc w:val="left"/>
      <w:pPr>
        <w:tabs>
          <w:tab w:val="num" w:pos="9000"/>
        </w:tabs>
        <w:ind w:left="900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left"/>
      <w:pPr>
        <w:tabs>
          <w:tab w:val="num" w:pos="9720"/>
        </w:tabs>
        <w:ind w:left="9720" w:hanging="360"/>
      </w:pPr>
      <w:rPr>
        <w:rFonts w:cs="Times New Roman" w:hint="default"/>
      </w:rPr>
    </w:lvl>
  </w:abstractNum>
  <w:abstractNum w:abstractNumId="34" w15:restartNumberingAfterBreak="0">
    <w:nsid w:val="4A684F3B"/>
    <w:multiLevelType w:val="hybridMultilevel"/>
    <w:tmpl w:val="700875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1">
    <w:nsid w:val="4FF66129"/>
    <w:multiLevelType w:val="hybridMultilevel"/>
    <w:tmpl w:val="62C239AA"/>
    <w:lvl w:ilvl="0" w:tplc="87AC4D6A">
      <w:start w:val="1"/>
      <w:numFmt w:val="bullet"/>
      <w:lvlText w:val=""/>
      <w:lvlJc w:val="left"/>
      <w:pPr>
        <w:ind w:left="1080" w:hanging="720"/>
      </w:pPr>
      <w:rPr>
        <w:rFonts w:ascii="Symbol" w:hAnsi="Symbol" w:hint="default"/>
      </w:rPr>
    </w:lvl>
    <w:lvl w:ilvl="1" w:tplc="5B3C7D3C">
      <w:start w:val="1"/>
      <w:numFmt w:val="bullet"/>
      <w:lvlText w:val="o"/>
      <w:lvlJc w:val="left"/>
      <w:pPr>
        <w:ind w:left="1440" w:hanging="360"/>
      </w:pPr>
      <w:rPr>
        <w:rFonts w:ascii="Courier New" w:hAnsi="Courier New" w:cs="Courier New" w:hint="default"/>
      </w:rPr>
    </w:lvl>
    <w:lvl w:ilvl="2" w:tplc="E19A7EBE" w:tentative="1">
      <w:start w:val="1"/>
      <w:numFmt w:val="bullet"/>
      <w:lvlText w:val=""/>
      <w:lvlJc w:val="left"/>
      <w:pPr>
        <w:ind w:left="2160" w:hanging="360"/>
      </w:pPr>
      <w:rPr>
        <w:rFonts w:ascii="Wingdings" w:hAnsi="Wingdings" w:hint="default"/>
      </w:rPr>
    </w:lvl>
    <w:lvl w:ilvl="3" w:tplc="A66855BE" w:tentative="1">
      <w:start w:val="1"/>
      <w:numFmt w:val="bullet"/>
      <w:lvlText w:val=""/>
      <w:lvlJc w:val="left"/>
      <w:pPr>
        <w:ind w:left="2880" w:hanging="360"/>
      </w:pPr>
      <w:rPr>
        <w:rFonts w:ascii="Symbol" w:hAnsi="Symbol" w:hint="default"/>
      </w:rPr>
    </w:lvl>
    <w:lvl w:ilvl="4" w:tplc="B1B4FB8C" w:tentative="1">
      <w:start w:val="1"/>
      <w:numFmt w:val="bullet"/>
      <w:lvlText w:val="o"/>
      <w:lvlJc w:val="left"/>
      <w:pPr>
        <w:ind w:left="3600" w:hanging="360"/>
      </w:pPr>
      <w:rPr>
        <w:rFonts w:ascii="Courier New" w:hAnsi="Courier New" w:cs="Courier New" w:hint="default"/>
      </w:rPr>
    </w:lvl>
    <w:lvl w:ilvl="5" w:tplc="F3C4534A" w:tentative="1">
      <w:start w:val="1"/>
      <w:numFmt w:val="bullet"/>
      <w:lvlText w:val=""/>
      <w:lvlJc w:val="left"/>
      <w:pPr>
        <w:ind w:left="4320" w:hanging="360"/>
      </w:pPr>
      <w:rPr>
        <w:rFonts w:ascii="Wingdings" w:hAnsi="Wingdings" w:hint="default"/>
      </w:rPr>
    </w:lvl>
    <w:lvl w:ilvl="6" w:tplc="C6EAAEFE" w:tentative="1">
      <w:start w:val="1"/>
      <w:numFmt w:val="bullet"/>
      <w:lvlText w:val=""/>
      <w:lvlJc w:val="left"/>
      <w:pPr>
        <w:ind w:left="5040" w:hanging="360"/>
      </w:pPr>
      <w:rPr>
        <w:rFonts w:ascii="Symbol" w:hAnsi="Symbol" w:hint="default"/>
      </w:rPr>
    </w:lvl>
    <w:lvl w:ilvl="7" w:tplc="FD4E35D0" w:tentative="1">
      <w:start w:val="1"/>
      <w:numFmt w:val="bullet"/>
      <w:lvlText w:val="o"/>
      <w:lvlJc w:val="left"/>
      <w:pPr>
        <w:ind w:left="5760" w:hanging="360"/>
      </w:pPr>
      <w:rPr>
        <w:rFonts w:ascii="Courier New" w:hAnsi="Courier New" w:cs="Courier New" w:hint="default"/>
      </w:rPr>
    </w:lvl>
    <w:lvl w:ilvl="8" w:tplc="FF6A3EBC" w:tentative="1">
      <w:start w:val="1"/>
      <w:numFmt w:val="bullet"/>
      <w:lvlText w:val=""/>
      <w:lvlJc w:val="left"/>
      <w:pPr>
        <w:ind w:left="6480" w:hanging="360"/>
      </w:pPr>
      <w:rPr>
        <w:rFonts w:ascii="Wingdings" w:hAnsi="Wingdings" w:hint="default"/>
      </w:rPr>
    </w:lvl>
  </w:abstractNum>
  <w:abstractNum w:abstractNumId="36" w15:restartNumberingAfterBreak="1">
    <w:nsid w:val="549B7DEF"/>
    <w:multiLevelType w:val="hybridMultilevel"/>
    <w:tmpl w:val="04F68C98"/>
    <w:lvl w:ilvl="0" w:tplc="F3A49D0A">
      <w:start w:val="1"/>
      <w:numFmt w:val="bullet"/>
      <w:lvlText w:val="−"/>
      <w:lvlJc w:val="left"/>
      <w:pPr>
        <w:ind w:left="720" w:hanging="360"/>
      </w:pPr>
      <w:rPr>
        <w:rFonts w:ascii="Times New Roman" w:hAnsi="Times New Roman" w:cs="Times New Roman" w:hint="default"/>
      </w:rPr>
    </w:lvl>
    <w:lvl w:ilvl="1" w:tplc="F96C487A">
      <w:start w:val="1"/>
      <w:numFmt w:val="bullet"/>
      <w:lvlText w:val="o"/>
      <w:lvlJc w:val="left"/>
      <w:pPr>
        <w:ind w:left="1440" w:hanging="360"/>
      </w:pPr>
      <w:rPr>
        <w:rFonts w:ascii="Courier New" w:hAnsi="Courier New" w:cs="Courier New" w:hint="default"/>
      </w:rPr>
    </w:lvl>
    <w:lvl w:ilvl="2" w:tplc="EFF04D34" w:tentative="1">
      <w:start w:val="1"/>
      <w:numFmt w:val="bullet"/>
      <w:lvlText w:val=""/>
      <w:lvlJc w:val="left"/>
      <w:pPr>
        <w:ind w:left="2160" w:hanging="360"/>
      </w:pPr>
      <w:rPr>
        <w:rFonts w:ascii="Wingdings" w:hAnsi="Wingdings" w:hint="default"/>
      </w:rPr>
    </w:lvl>
    <w:lvl w:ilvl="3" w:tplc="5B2AC094" w:tentative="1">
      <w:start w:val="1"/>
      <w:numFmt w:val="bullet"/>
      <w:lvlText w:val=""/>
      <w:lvlJc w:val="left"/>
      <w:pPr>
        <w:ind w:left="2880" w:hanging="360"/>
      </w:pPr>
      <w:rPr>
        <w:rFonts w:ascii="Symbol" w:hAnsi="Symbol" w:hint="default"/>
      </w:rPr>
    </w:lvl>
    <w:lvl w:ilvl="4" w:tplc="7820E662" w:tentative="1">
      <w:start w:val="1"/>
      <w:numFmt w:val="bullet"/>
      <w:lvlText w:val="o"/>
      <w:lvlJc w:val="left"/>
      <w:pPr>
        <w:ind w:left="3600" w:hanging="360"/>
      </w:pPr>
      <w:rPr>
        <w:rFonts w:ascii="Courier New" w:hAnsi="Courier New" w:cs="Courier New" w:hint="default"/>
      </w:rPr>
    </w:lvl>
    <w:lvl w:ilvl="5" w:tplc="D5CE012C" w:tentative="1">
      <w:start w:val="1"/>
      <w:numFmt w:val="bullet"/>
      <w:lvlText w:val=""/>
      <w:lvlJc w:val="left"/>
      <w:pPr>
        <w:ind w:left="4320" w:hanging="360"/>
      </w:pPr>
      <w:rPr>
        <w:rFonts w:ascii="Wingdings" w:hAnsi="Wingdings" w:hint="default"/>
      </w:rPr>
    </w:lvl>
    <w:lvl w:ilvl="6" w:tplc="3730BAF0" w:tentative="1">
      <w:start w:val="1"/>
      <w:numFmt w:val="bullet"/>
      <w:lvlText w:val=""/>
      <w:lvlJc w:val="left"/>
      <w:pPr>
        <w:ind w:left="5040" w:hanging="360"/>
      </w:pPr>
      <w:rPr>
        <w:rFonts w:ascii="Symbol" w:hAnsi="Symbol" w:hint="default"/>
      </w:rPr>
    </w:lvl>
    <w:lvl w:ilvl="7" w:tplc="106A2794" w:tentative="1">
      <w:start w:val="1"/>
      <w:numFmt w:val="bullet"/>
      <w:lvlText w:val="o"/>
      <w:lvlJc w:val="left"/>
      <w:pPr>
        <w:ind w:left="5760" w:hanging="360"/>
      </w:pPr>
      <w:rPr>
        <w:rFonts w:ascii="Courier New" w:hAnsi="Courier New" w:cs="Courier New" w:hint="default"/>
      </w:rPr>
    </w:lvl>
    <w:lvl w:ilvl="8" w:tplc="B708357C" w:tentative="1">
      <w:start w:val="1"/>
      <w:numFmt w:val="bullet"/>
      <w:lvlText w:val=""/>
      <w:lvlJc w:val="left"/>
      <w:pPr>
        <w:ind w:left="6480" w:hanging="360"/>
      </w:pPr>
      <w:rPr>
        <w:rFonts w:ascii="Wingdings" w:hAnsi="Wingdings" w:hint="default"/>
      </w:rPr>
    </w:lvl>
  </w:abstractNum>
  <w:abstractNum w:abstractNumId="37" w15:restartNumberingAfterBreak="1">
    <w:nsid w:val="62425340"/>
    <w:multiLevelType w:val="hybridMultilevel"/>
    <w:tmpl w:val="2604BEA4"/>
    <w:lvl w:ilvl="0" w:tplc="8FDC85F6">
      <w:start w:val="1"/>
      <w:numFmt w:val="bullet"/>
      <w:lvlText w:val="o"/>
      <w:lvlJc w:val="left"/>
      <w:pPr>
        <w:ind w:left="720" w:hanging="360"/>
      </w:pPr>
      <w:rPr>
        <w:rFonts w:ascii="Courier New" w:hAnsi="Courier New" w:cs="Courier New" w:hint="default"/>
      </w:rPr>
    </w:lvl>
    <w:lvl w:ilvl="1" w:tplc="B1A6BB06" w:tentative="1">
      <w:start w:val="1"/>
      <w:numFmt w:val="bullet"/>
      <w:lvlText w:val="o"/>
      <w:lvlJc w:val="left"/>
      <w:pPr>
        <w:ind w:left="1440" w:hanging="360"/>
      </w:pPr>
      <w:rPr>
        <w:rFonts w:ascii="Courier New" w:hAnsi="Courier New" w:cs="Courier New" w:hint="default"/>
      </w:rPr>
    </w:lvl>
    <w:lvl w:ilvl="2" w:tplc="476ED13C" w:tentative="1">
      <w:start w:val="1"/>
      <w:numFmt w:val="bullet"/>
      <w:lvlText w:val=""/>
      <w:lvlJc w:val="left"/>
      <w:pPr>
        <w:ind w:left="2160" w:hanging="360"/>
      </w:pPr>
      <w:rPr>
        <w:rFonts w:ascii="Wingdings" w:hAnsi="Wingdings" w:hint="default"/>
      </w:rPr>
    </w:lvl>
    <w:lvl w:ilvl="3" w:tplc="8332A3B8" w:tentative="1">
      <w:start w:val="1"/>
      <w:numFmt w:val="bullet"/>
      <w:lvlText w:val=""/>
      <w:lvlJc w:val="left"/>
      <w:pPr>
        <w:ind w:left="2880" w:hanging="360"/>
      </w:pPr>
      <w:rPr>
        <w:rFonts w:ascii="Symbol" w:hAnsi="Symbol" w:hint="default"/>
      </w:rPr>
    </w:lvl>
    <w:lvl w:ilvl="4" w:tplc="44FCE48E" w:tentative="1">
      <w:start w:val="1"/>
      <w:numFmt w:val="bullet"/>
      <w:lvlText w:val="o"/>
      <w:lvlJc w:val="left"/>
      <w:pPr>
        <w:ind w:left="3600" w:hanging="360"/>
      </w:pPr>
      <w:rPr>
        <w:rFonts w:ascii="Courier New" w:hAnsi="Courier New" w:cs="Courier New" w:hint="default"/>
      </w:rPr>
    </w:lvl>
    <w:lvl w:ilvl="5" w:tplc="B21EC0B0" w:tentative="1">
      <w:start w:val="1"/>
      <w:numFmt w:val="bullet"/>
      <w:lvlText w:val=""/>
      <w:lvlJc w:val="left"/>
      <w:pPr>
        <w:ind w:left="4320" w:hanging="360"/>
      </w:pPr>
      <w:rPr>
        <w:rFonts w:ascii="Wingdings" w:hAnsi="Wingdings" w:hint="default"/>
      </w:rPr>
    </w:lvl>
    <w:lvl w:ilvl="6" w:tplc="D8DC1ED0" w:tentative="1">
      <w:start w:val="1"/>
      <w:numFmt w:val="bullet"/>
      <w:lvlText w:val=""/>
      <w:lvlJc w:val="left"/>
      <w:pPr>
        <w:ind w:left="5040" w:hanging="360"/>
      </w:pPr>
      <w:rPr>
        <w:rFonts w:ascii="Symbol" w:hAnsi="Symbol" w:hint="default"/>
      </w:rPr>
    </w:lvl>
    <w:lvl w:ilvl="7" w:tplc="6C6A8838" w:tentative="1">
      <w:start w:val="1"/>
      <w:numFmt w:val="bullet"/>
      <w:lvlText w:val="o"/>
      <w:lvlJc w:val="left"/>
      <w:pPr>
        <w:ind w:left="5760" w:hanging="360"/>
      </w:pPr>
      <w:rPr>
        <w:rFonts w:ascii="Courier New" w:hAnsi="Courier New" w:cs="Courier New" w:hint="default"/>
      </w:rPr>
    </w:lvl>
    <w:lvl w:ilvl="8" w:tplc="6B88BF4A" w:tentative="1">
      <w:start w:val="1"/>
      <w:numFmt w:val="bullet"/>
      <w:lvlText w:val=""/>
      <w:lvlJc w:val="left"/>
      <w:pPr>
        <w:ind w:left="6480" w:hanging="360"/>
      </w:pPr>
      <w:rPr>
        <w:rFonts w:ascii="Wingdings" w:hAnsi="Wingdings" w:hint="default"/>
      </w:rPr>
    </w:lvl>
  </w:abstractNum>
  <w:abstractNum w:abstractNumId="38" w15:restartNumberingAfterBreak="0">
    <w:nsid w:val="6329797F"/>
    <w:multiLevelType w:val="hybridMultilevel"/>
    <w:tmpl w:val="7ECCBC12"/>
    <w:lvl w:ilvl="0" w:tplc="37704474">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1">
    <w:nsid w:val="66EB228B"/>
    <w:multiLevelType w:val="hybridMultilevel"/>
    <w:tmpl w:val="E0A48EFE"/>
    <w:lvl w:ilvl="0" w:tplc="88DE567A">
      <w:start w:val="1"/>
      <w:numFmt w:val="bullet"/>
      <w:lvlText w:val="o"/>
      <w:lvlJc w:val="left"/>
      <w:pPr>
        <w:ind w:left="720" w:hanging="360"/>
      </w:pPr>
      <w:rPr>
        <w:rFonts w:ascii="Courier New" w:hAnsi="Courier New" w:cs="Courier New" w:hint="default"/>
      </w:rPr>
    </w:lvl>
    <w:lvl w:ilvl="1" w:tplc="074EA220" w:tentative="1">
      <w:start w:val="1"/>
      <w:numFmt w:val="bullet"/>
      <w:lvlText w:val="o"/>
      <w:lvlJc w:val="left"/>
      <w:pPr>
        <w:ind w:left="1440" w:hanging="360"/>
      </w:pPr>
      <w:rPr>
        <w:rFonts w:ascii="Courier New" w:hAnsi="Courier New" w:cs="Courier New" w:hint="default"/>
      </w:rPr>
    </w:lvl>
    <w:lvl w:ilvl="2" w:tplc="1D20A6A2" w:tentative="1">
      <w:start w:val="1"/>
      <w:numFmt w:val="bullet"/>
      <w:lvlText w:val=""/>
      <w:lvlJc w:val="left"/>
      <w:pPr>
        <w:ind w:left="2160" w:hanging="360"/>
      </w:pPr>
      <w:rPr>
        <w:rFonts w:ascii="Wingdings" w:hAnsi="Wingdings" w:hint="default"/>
      </w:rPr>
    </w:lvl>
    <w:lvl w:ilvl="3" w:tplc="3886B750" w:tentative="1">
      <w:start w:val="1"/>
      <w:numFmt w:val="bullet"/>
      <w:lvlText w:val=""/>
      <w:lvlJc w:val="left"/>
      <w:pPr>
        <w:ind w:left="2880" w:hanging="360"/>
      </w:pPr>
      <w:rPr>
        <w:rFonts w:ascii="Symbol" w:hAnsi="Symbol" w:hint="default"/>
      </w:rPr>
    </w:lvl>
    <w:lvl w:ilvl="4" w:tplc="265889E2" w:tentative="1">
      <w:start w:val="1"/>
      <w:numFmt w:val="bullet"/>
      <w:lvlText w:val="o"/>
      <w:lvlJc w:val="left"/>
      <w:pPr>
        <w:ind w:left="3600" w:hanging="360"/>
      </w:pPr>
      <w:rPr>
        <w:rFonts w:ascii="Courier New" w:hAnsi="Courier New" w:cs="Courier New" w:hint="default"/>
      </w:rPr>
    </w:lvl>
    <w:lvl w:ilvl="5" w:tplc="21D086B2" w:tentative="1">
      <w:start w:val="1"/>
      <w:numFmt w:val="bullet"/>
      <w:lvlText w:val=""/>
      <w:lvlJc w:val="left"/>
      <w:pPr>
        <w:ind w:left="4320" w:hanging="360"/>
      </w:pPr>
      <w:rPr>
        <w:rFonts w:ascii="Wingdings" w:hAnsi="Wingdings" w:hint="default"/>
      </w:rPr>
    </w:lvl>
    <w:lvl w:ilvl="6" w:tplc="F566CAE0" w:tentative="1">
      <w:start w:val="1"/>
      <w:numFmt w:val="bullet"/>
      <w:lvlText w:val=""/>
      <w:lvlJc w:val="left"/>
      <w:pPr>
        <w:ind w:left="5040" w:hanging="360"/>
      </w:pPr>
      <w:rPr>
        <w:rFonts w:ascii="Symbol" w:hAnsi="Symbol" w:hint="default"/>
      </w:rPr>
    </w:lvl>
    <w:lvl w:ilvl="7" w:tplc="80A6C504" w:tentative="1">
      <w:start w:val="1"/>
      <w:numFmt w:val="bullet"/>
      <w:lvlText w:val="o"/>
      <w:lvlJc w:val="left"/>
      <w:pPr>
        <w:ind w:left="5760" w:hanging="360"/>
      </w:pPr>
      <w:rPr>
        <w:rFonts w:ascii="Courier New" w:hAnsi="Courier New" w:cs="Courier New" w:hint="default"/>
      </w:rPr>
    </w:lvl>
    <w:lvl w:ilvl="8" w:tplc="CC9C00F2" w:tentative="1">
      <w:start w:val="1"/>
      <w:numFmt w:val="bullet"/>
      <w:lvlText w:val=""/>
      <w:lvlJc w:val="left"/>
      <w:pPr>
        <w:ind w:left="6480" w:hanging="360"/>
      </w:pPr>
      <w:rPr>
        <w:rFonts w:ascii="Wingdings" w:hAnsi="Wingdings" w:hint="default"/>
      </w:rPr>
    </w:lvl>
  </w:abstractNum>
  <w:abstractNum w:abstractNumId="40" w15:restartNumberingAfterBreak="1">
    <w:nsid w:val="672003C5"/>
    <w:multiLevelType w:val="hybridMultilevel"/>
    <w:tmpl w:val="A9967658"/>
    <w:lvl w:ilvl="0" w:tplc="F97CC1AC">
      <w:start w:val="1"/>
      <w:numFmt w:val="bullet"/>
      <w:lvlText w:val="o"/>
      <w:lvlJc w:val="left"/>
      <w:pPr>
        <w:ind w:left="720" w:hanging="360"/>
      </w:pPr>
      <w:rPr>
        <w:rFonts w:ascii="Courier New" w:hAnsi="Courier New" w:cs="Courier New" w:hint="default"/>
      </w:rPr>
    </w:lvl>
    <w:lvl w:ilvl="1" w:tplc="912019F2" w:tentative="1">
      <w:start w:val="1"/>
      <w:numFmt w:val="bullet"/>
      <w:lvlText w:val="o"/>
      <w:lvlJc w:val="left"/>
      <w:pPr>
        <w:ind w:left="1440" w:hanging="360"/>
      </w:pPr>
      <w:rPr>
        <w:rFonts w:ascii="Courier New" w:hAnsi="Courier New" w:cs="Courier New" w:hint="default"/>
      </w:rPr>
    </w:lvl>
    <w:lvl w:ilvl="2" w:tplc="DB76D0AA" w:tentative="1">
      <w:start w:val="1"/>
      <w:numFmt w:val="bullet"/>
      <w:lvlText w:val=""/>
      <w:lvlJc w:val="left"/>
      <w:pPr>
        <w:ind w:left="2160" w:hanging="360"/>
      </w:pPr>
      <w:rPr>
        <w:rFonts w:ascii="Wingdings" w:hAnsi="Wingdings" w:hint="default"/>
      </w:rPr>
    </w:lvl>
    <w:lvl w:ilvl="3" w:tplc="BF76B5F0" w:tentative="1">
      <w:start w:val="1"/>
      <w:numFmt w:val="bullet"/>
      <w:lvlText w:val=""/>
      <w:lvlJc w:val="left"/>
      <w:pPr>
        <w:ind w:left="2880" w:hanging="360"/>
      </w:pPr>
      <w:rPr>
        <w:rFonts w:ascii="Symbol" w:hAnsi="Symbol" w:hint="default"/>
      </w:rPr>
    </w:lvl>
    <w:lvl w:ilvl="4" w:tplc="37BEF4F2" w:tentative="1">
      <w:start w:val="1"/>
      <w:numFmt w:val="bullet"/>
      <w:lvlText w:val="o"/>
      <w:lvlJc w:val="left"/>
      <w:pPr>
        <w:ind w:left="3600" w:hanging="360"/>
      </w:pPr>
      <w:rPr>
        <w:rFonts w:ascii="Courier New" w:hAnsi="Courier New" w:cs="Courier New" w:hint="default"/>
      </w:rPr>
    </w:lvl>
    <w:lvl w:ilvl="5" w:tplc="873EEC8E" w:tentative="1">
      <w:start w:val="1"/>
      <w:numFmt w:val="bullet"/>
      <w:lvlText w:val=""/>
      <w:lvlJc w:val="left"/>
      <w:pPr>
        <w:ind w:left="4320" w:hanging="360"/>
      </w:pPr>
      <w:rPr>
        <w:rFonts w:ascii="Wingdings" w:hAnsi="Wingdings" w:hint="default"/>
      </w:rPr>
    </w:lvl>
    <w:lvl w:ilvl="6" w:tplc="86888F2C" w:tentative="1">
      <w:start w:val="1"/>
      <w:numFmt w:val="bullet"/>
      <w:lvlText w:val=""/>
      <w:lvlJc w:val="left"/>
      <w:pPr>
        <w:ind w:left="5040" w:hanging="360"/>
      </w:pPr>
      <w:rPr>
        <w:rFonts w:ascii="Symbol" w:hAnsi="Symbol" w:hint="default"/>
      </w:rPr>
    </w:lvl>
    <w:lvl w:ilvl="7" w:tplc="1C7C026C" w:tentative="1">
      <w:start w:val="1"/>
      <w:numFmt w:val="bullet"/>
      <w:lvlText w:val="o"/>
      <w:lvlJc w:val="left"/>
      <w:pPr>
        <w:ind w:left="5760" w:hanging="360"/>
      </w:pPr>
      <w:rPr>
        <w:rFonts w:ascii="Courier New" w:hAnsi="Courier New" w:cs="Courier New" w:hint="default"/>
      </w:rPr>
    </w:lvl>
    <w:lvl w:ilvl="8" w:tplc="4AAE66E2" w:tentative="1">
      <w:start w:val="1"/>
      <w:numFmt w:val="bullet"/>
      <w:lvlText w:val=""/>
      <w:lvlJc w:val="left"/>
      <w:pPr>
        <w:ind w:left="6480" w:hanging="360"/>
      </w:pPr>
      <w:rPr>
        <w:rFonts w:ascii="Wingdings" w:hAnsi="Wingdings" w:hint="default"/>
      </w:rPr>
    </w:lvl>
  </w:abstractNum>
  <w:abstractNum w:abstractNumId="41" w15:restartNumberingAfterBreak="0">
    <w:nsid w:val="6CE9757F"/>
    <w:multiLevelType w:val="hybridMultilevel"/>
    <w:tmpl w:val="AFDC0CB6"/>
    <w:lvl w:ilvl="0" w:tplc="37704474">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1">
    <w:nsid w:val="70791A97"/>
    <w:multiLevelType w:val="multilevel"/>
    <w:tmpl w:val="CD749820"/>
    <w:lvl w:ilvl="0">
      <w:start w:val="1"/>
      <w:numFmt w:val="decimal"/>
      <w:lvlText w:val="%1."/>
      <w:lvlJc w:val="left"/>
      <w:pPr>
        <w:ind w:left="108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1">
    <w:nsid w:val="76365702"/>
    <w:multiLevelType w:val="hybridMultilevel"/>
    <w:tmpl w:val="6588A50E"/>
    <w:lvl w:ilvl="0" w:tplc="619AB934">
      <w:start w:val="1"/>
      <w:numFmt w:val="bullet"/>
      <w:lvlText w:val=""/>
      <w:lvlJc w:val="left"/>
      <w:pPr>
        <w:ind w:left="720" w:hanging="360"/>
      </w:pPr>
      <w:rPr>
        <w:rFonts w:ascii="Symbol" w:hAnsi="Symbol" w:hint="default"/>
      </w:rPr>
    </w:lvl>
    <w:lvl w:ilvl="1" w:tplc="B4E65DD6">
      <w:start w:val="1"/>
      <w:numFmt w:val="bullet"/>
      <w:lvlText w:val="o"/>
      <w:lvlJc w:val="left"/>
      <w:pPr>
        <w:ind w:left="1440" w:hanging="360"/>
      </w:pPr>
      <w:rPr>
        <w:rFonts w:ascii="Courier New" w:hAnsi="Courier New" w:cs="Courier New" w:hint="default"/>
      </w:rPr>
    </w:lvl>
    <w:lvl w:ilvl="2" w:tplc="63CA945C">
      <w:start w:val="1"/>
      <w:numFmt w:val="bullet"/>
      <w:lvlText w:val=""/>
      <w:lvlJc w:val="left"/>
      <w:pPr>
        <w:ind w:left="2160" w:hanging="360"/>
      </w:pPr>
      <w:rPr>
        <w:rFonts w:ascii="Wingdings" w:hAnsi="Wingdings" w:hint="default"/>
      </w:rPr>
    </w:lvl>
    <w:lvl w:ilvl="3" w:tplc="0D0E3B6E" w:tentative="1">
      <w:start w:val="1"/>
      <w:numFmt w:val="bullet"/>
      <w:lvlText w:val=""/>
      <w:lvlJc w:val="left"/>
      <w:pPr>
        <w:ind w:left="2880" w:hanging="360"/>
      </w:pPr>
      <w:rPr>
        <w:rFonts w:ascii="Symbol" w:hAnsi="Symbol" w:hint="default"/>
      </w:rPr>
    </w:lvl>
    <w:lvl w:ilvl="4" w:tplc="78AE3E68" w:tentative="1">
      <w:start w:val="1"/>
      <w:numFmt w:val="bullet"/>
      <w:lvlText w:val="o"/>
      <w:lvlJc w:val="left"/>
      <w:pPr>
        <w:ind w:left="3600" w:hanging="360"/>
      </w:pPr>
      <w:rPr>
        <w:rFonts w:ascii="Courier New" w:hAnsi="Courier New" w:cs="Courier New" w:hint="default"/>
      </w:rPr>
    </w:lvl>
    <w:lvl w:ilvl="5" w:tplc="9D26441A" w:tentative="1">
      <w:start w:val="1"/>
      <w:numFmt w:val="bullet"/>
      <w:lvlText w:val=""/>
      <w:lvlJc w:val="left"/>
      <w:pPr>
        <w:ind w:left="4320" w:hanging="360"/>
      </w:pPr>
      <w:rPr>
        <w:rFonts w:ascii="Wingdings" w:hAnsi="Wingdings" w:hint="default"/>
      </w:rPr>
    </w:lvl>
    <w:lvl w:ilvl="6" w:tplc="0946FD86" w:tentative="1">
      <w:start w:val="1"/>
      <w:numFmt w:val="bullet"/>
      <w:lvlText w:val=""/>
      <w:lvlJc w:val="left"/>
      <w:pPr>
        <w:ind w:left="5040" w:hanging="360"/>
      </w:pPr>
      <w:rPr>
        <w:rFonts w:ascii="Symbol" w:hAnsi="Symbol" w:hint="default"/>
      </w:rPr>
    </w:lvl>
    <w:lvl w:ilvl="7" w:tplc="89C85E8E" w:tentative="1">
      <w:start w:val="1"/>
      <w:numFmt w:val="bullet"/>
      <w:lvlText w:val="o"/>
      <w:lvlJc w:val="left"/>
      <w:pPr>
        <w:ind w:left="5760" w:hanging="360"/>
      </w:pPr>
      <w:rPr>
        <w:rFonts w:ascii="Courier New" w:hAnsi="Courier New" w:cs="Courier New" w:hint="default"/>
      </w:rPr>
    </w:lvl>
    <w:lvl w:ilvl="8" w:tplc="00120986" w:tentative="1">
      <w:start w:val="1"/>
      <w:numFmt w:val="bullet"/>
      <w:lvlText w:val=""/>
      <w:lvlJc w:val="left"/>
      <w:pPr>
        <w:ind w:left="6480" w:hanging="360"/>
      </w:pPr>
      <w:rPr>
        <w:rFonts w:ascii="Wingdings" w:hAnsi="Wingdings" w:hint="default"/>
      </w:rPr>
    </w:lvl>
  </w:abstractNum>
  <w:abstractNum w:abstractNumId="44" w15:restartNumberingAfterBreak="0">
    <w:nsid w:val="77107CB5"/>
    <w:multiLevelType w:val="hybridMultilevel"/>
    <w:tmpl w:val="9D6CA46E"/>
    <w:lvl w:ilvl="0" w:tplc="B120A7EE">
      <w:start w:val="1"/>
      <w:numFmt w:val="decimal"/>
      <w:lvlText w:val="%1."/>
      <w:lvlJc w:val="left"/>
      <w:pPr>
        <w:ind w:left="720" w:hanging="360"/>
      </w:pPr>
      <w:rPr>
        <w:b w:val="0"/>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1">
    <w:nsid w:val="79952834"/>
    <w:multiLevelType w:val="hybridMultilevel"/>
    <w:tmpl w:val="DAE0587C"/>
    <w:lvl w:ilvl="0" w:tplc="18F859AC">
      <w:start w:val="1"/>
      <w:numFmt w:val="decimal"/>
      <w:lvlText w:val="%1."/>
      <w:lvlJc w:val="left"/>
      <w:pPr>
        <w:ind w:left="1080" w:hanging="360"/>
      </w:pPr>
      <w:rPr>
        <w:rFonts w:ascii="Times New Roman" w:hAnsi="Times New Roman"/>
        <w:bCs w:val="0"/>
        <w:i w:val="0"/>
        <w:iCs w:val="0"/>
        <w:cap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BFC8992" w:tentative="1">
      <w:start w:val="1"/>
      <w:numFmt w:val="lowerLetter"/>
      <w:lvlText w:val="%2."/>
      <w:lvlJc w:val="left"/>
      <w:pPr>
        <w:ind w:left="1800" w:hanging="360"/>
      </w:pPr>
    </w:lvl>
    <w:lvl w:ilvl="2" w:tplc="147C4D36" w:tentative="1">
      <w:start w:val="1"/>
      <w:numFmt w:val="lowerRoman"/>
      <w:lvlText w:val="%3."/>
      <w:lvlJc w:val="right"/>
      <w:pPr>
        <w:ind w:left="2520" w:hanging="180"/>
      </w:pPr>
    </w:lvl>
    <w:lvl w:ilvl="3" w:tplc="90A0EB1E" w:tentative="1">
      <w:start w:val="1"/>
      <w:numFmt w:val="decimal"/>
      <w:lvlText w:val="%4."/>
      <w:lvlJc w:val="left"/>
      <w:pPr>
        <w:ind w:left="3240" w:hanging="360"/>
      </w:pPr>
    </w:lvl>
    <w:lvl w:ilvl="4" w:tplc="93EC5460" w:tentative="1">
      <w:start w:val="1"/>
      <w:numFmt w:val="lowerLetter"/>
      <w:lvlText w:val="%5."/>
      <w:lvlJc w:val="left"/>
      <w:pPr>
        <w:ind w:left="3960" w:hanging="360"/>
      </w:pPr>
    </w:lvl>
    <w:lvl w:ilvl="5" w:tplc="7EEEE22A" w:tentative="1">
      <w:start w:val="1"/>
      <w:numFmt w:val="lowerRoman"/>
      <w:lvlText w:val="%6."/>
      <w:lvlJc w:val="right"/>
      <w:pPr>
        <w:ind w:left="4680" w:hanging="180"/>
      </w:pPr>
    </w:lvl>
    <w:lvl w:ilvl="6" w:tplc="044ADE72" w:tentative="1">
      <w:start w:val="1"/>
      <w:numFmt w:val="decimal"/>
      <w:lvlText w:val="%7."/>
      <w:lvlJc w:val="left"/>
      <w:pPr>
        <w:ind w:left="5400" w:hanging="360"/>
      </w:pPr>
    </w:lvl>
    <w:lvl w:ilvl="7" w:tplc="63343770" w:tentative="1">
      <w:start w:val="1"/>
      <w:numFmt w:val="lowerLetter"/>
      <w:lvlText w:val="%8."/>
      <w:lvlJc w:val="left"/>
      <w:pPr>
        <w:ind w:left="6120" w:hanging="360"/>
      </w:pPr>
    </w:lvl>
    <w:lvl w:ilvl="8" w:tplc="30CA03DA" w:tentative="1">
      <w:start w:val="1"/>
      <w:numFmt w:val="lowerRoman"/>
      <w:lvlText w:val="%9."/>
      <w:lvlJc w:val="right"/>
      <w:pPr>
        <w:ind w:left="6840" w:hanging="180"/>
      </w:pPr>
    </w:lvl>
  </w:abstractNum>
  <w:abstractNum w:abstractNumId="46" w15:restartNumberingAfterBreak="1">
    <w:nsid w:val="7A1C4969"/>
    <w:multiLevelType w:val="hybridMultilevel"/>
    <w:tmpl w:val="ECE2348E"/>
    <w:lvl w:ilvl="0" w:tplc="CD86291A">
      <w:start w:val="1"/>
      <w:numFmt w:val="bullet"/>
      <w:lvlText w:val=""/>
      <w:lvlJc w:val="left"/>
      <w:pPr>
        <w:ind w:left="1507" w:hanging="360"/>
      </w:pPr>
      <w:rPr>
        <w:rFonts w:ascii="Symbol" w:hAnsi="Symbol" w:hint="default"/>
      </w:rPr>
    </w:lvl>
    <w:lvl w:ilvl="1" w:tplc="4E1264DE" w:tentative="1">
      <w:start w:val="1"/>
      <w:numFmt w:val="bullet"/>
      <w:lvlText w:val="o"/>
      <w:lvlJc w:val="left"/>
      <w:pPr>
        <w:ind w:left="2227" w:hanging="360"/>
      </w:pPr>
      <w:rPr>
        <w:rFonts w:ascii="Courier New" w:hAnsi="Courier New" w:hint="default"/>
      </w:rPr>
    </w:lvl>
    <w:lvl w:ilvl="2" w:tplc="FAF64AFA" w:tentative="1">
      <w:start w:val="1"/>
      <w:numFmt w:val="bullet"/>
      <w:lvlText w:val=""/>
      <w:lvlJc w:val="left"/>
      <w:pPr>
        <w:ind w:left="2947" w:hanging="360"/>
      </w:pPr>
      <w:rPr>
        <w:rFonts w:ascii="Wingdings" w:hAnsi="Wingdings" w:hint="default"/>
      </w:rPr>
    </w:lvl>
    <w:lvl w:ilvl="3" w:tplc="B8DECA9A" w:tentative="1">
      <w:start w:val="1"/>
      <w:numFmt w:val="bullet"/>
      <w:lvlText w:val=""/>
      <w:lvlJc w:val="left"/>
      <w:pPr>
        <w:ind w:left="3667" w:hanging="360"/>
      </w:pPr>
      <w:rPr>
        <w:rFonts w:ascii="Symbol" w:hAnsi="Symbol" w:hint="default"/>
      </w:rPr>
    </w:lvl>
    <w:lvl w:ilvl="4" w:tplc="0F9C439C" w:tentative="1">
      <w:start w:val="1"/>
      <w:numFmt w:val="bullet"/>
      <w:lvlText w:val="o"/>
      <w:lvlJc w:val="left"/>
      <w:pPr>
        <w:ind w:left="4387" w:hanging="360"/>
      </w:pPr>
      <w:rPr>
        <w:rFonts w:ascii="Courier New" w:hAnsi="Courier New" w:hint="default"/>
      </w:rPr>
    </w:lvl>
    <w:lvl w:ilvl="5" w:tplc="4BF0987E" w:tentative="1">
      <w:start w:val="1"/>
      <w:numFmt w:val="bullet"/>
      <w:lvlText w:val=""/>
      <w:lvlJc w:val="left"/>
      <w:pPr>
        <w:ind w:left="5107" w:hanging="360"/>
      </w:pPr>
      <w:rPr>
        <w:rFonts w:ascii="Wingdings" w:hAnsi="Wingdings" w:hint="default"/>
      </w:rPr>
    </w:lvl>
    <w:lvl w:ilvl="6" w:tplc="988469A0" w:tentative="1">
      <w:start w:val="1"/>
      <w:numFmt w:val="bullet"/>
      <w:lvlText w:val=""/>
      <w:lvlJc w:val="left"/>
      <w:pPr>
        <w:ind w:left="5827" w:hanging="360"/>
      </w:pPr>
      <w:rPr>
        <w:rFonts w:ascii="Symbol" w:hAnsi="Symbol" w:hint="default"/>
      </w:rPr>
    </w:lvl>
    <w:lvl w:ilvl="7" w:tplc="86F4DA50" w:tentative="1">
      <w:start w:val="1"/>
      <w:numFmt w:val="bullet"/>
      <w:lvlText w:val="o"/>
      <w:lvlJc w:val="left"/>
      <w:pPr>
        <w:ind w:left="6547" w:hanging="360"/>
      </w:pPr>
      <w:rPr>
        <w:rFonts w:ascii="Courier New" w:hAnsi="Courier New" w:hint="default"/>
      </w:rPr>
    </w:lvl>
    <w:lvl w:ilvl="8" w:tplc="E14472E4" w:tentative="1">
      <w:start w:val="1"/>
      <w:numFmt w:val="bullet"/>
      <w:lvlText w:val=""/>
      <w:lvlJc w:val="left"/>
      <w:pPr>
        <w:ind w:left="7267" w:hanging="360"/>
      </w:pPr>
      <w:rPr>
        <w:rFonts w:ascii="Wingdings" w:hAnsi="Wingdings" w:hint="default"/>
      </w:rPr>
    </w:lvl>
  </w:abstractNum>
  <w:abstractNum w:abstractNumId="47" w15:restartNumberingAfterBreak="0">
    <w:nsid w:val="7A8D356A"/>
    <w:multiLevelType w:val="hybridMultilevel"/>
    <w:tmpl w:val="782A56DA"/>
    <w:lvl w:ilvl="0" w:tplc="3770447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1">
    <w:nsid w:val="7BC45074"/>
    <w:multiLevelType w:val="hybridMultilevel"/>
    <w:tmpl w:val="6158E866"/>
    <w:lvl w:ilvl="0" w:tplc="54DC0376">
      <w:start w:val="1"/>
      <w:numFmt w:val="decimal"/>
      <w:lvlText w:val="%1."/>
      <w:lvlJc w:val="left"/>
      <w:pPr>
        <w:ind w:left="1571" w:hanging="360"/>
      </w:pPr>
    </w:lvl>
    <w:lvl w:ilvl="1" w:tplc="3874319A" w:tentative="1">
      <w:start w:val="1"/>
      <w:numFmt w:val="lowerLetter"/>
      <w:lvlText w:val="%2."/>
      <w:lvlJc w:val="left"/>
      <w:pPr>
        <w:ind w:left="2291" w:hanging="360"/>
      </w:pPr>
    </w:lvl>
    <w:lvl w:ilvl="2" w:tplc="62C0B836" w:tentative="1">
      <w:start w:val="1"/>
      <w:numFmt w:val="lowerRoman"/>
      <w:lvlText w:val="%3."/>
      <w:lvlJc w:val="right"/>
      <w:pPr>
        <w:ind w:left="3011" w:hanging="180"/>
      </w:pPr>
    </w:lvl>
    <w:lvl w:ilvl="3" w:tplc="64A47F1A" w:tentative="1">
      <w:start w:val="1"/>
      <w:numFmt w:val="decimal"/>
      <w:lvlText w:val="%4."/>
      <w:lvlJc w:val="left"/>
      <w:pPr>
        <w:ind w:left="3731" w:hanging="360"/>
      </w:pPr>
    </w:lvl>
    <w:lvl w:ilvl="4" w:tplc="820EBD8C" w:tentative="1">
      <w:start w:val="1"/>
      <w:numFmt w:val="lowerLetter"/>
      <w:lvlText w:val="%5."/>
      <w:lvlJc w:val="left"/>
      <w:pPr>
        <w:ind w:left="4451" w:hanging="360"/>
      </w:pPr>
    </w:lvl>
    <w:lvl w:ilvl="5" w:tplc="4BD6CE3A" w:tentative="1">
      <w:start w:val="1"/>
      <w:numFmt w:val="lowerRoman"/>
      <w:lvlText w:val="%6."/>
      <w:lvlJc w:val="right"/>
      <w:pPr>
        <w:ind w:left="5171" w:hanging="180"/>
      </w:pPr>
    </w:lvl>
    <w:lvl w:ilvl="6" w:tplc="0BC02EB6" w:tentative="1">
      <w:start w:val="1"/>
      <w:numFmt w:val="decimal"/>
      <w:lvlText w:val="%7."/>
      <w:lvlJc w:val="left"/>
      <w:pPr>
        <w:ind w:left="5891" w:hanging="360"/>
      </w:pPr>
    </w:lvl>
    <w:lvl w:ilvl="7" w:tplc="463022C4" w:tentative="1">
      <w:start w:val="1"/>
      <w:numFmt w:val="lowerLetter"/>
      <w:lvlText w:val="%8."/>
      <w:lvlJc w:val="left"/>
      <w:pPr>
        <w:ind w:left="6611" w:hanging="360"/>
      </w:pPr>
    </w:lvl>
    <w:lvl w:ilvl="8" w:tplc="3104BCD8" w:tentative="1">
      <w:start w:val="1"/>
      <w:numFmt w:val="lowerRoman"/>
      <w:lvlText w:val="%9."/>
      <w:lvlJc w:val="right"/>
      <w:pPr>
        <w:ind w:left="7331" w:hanging="180"/>
      </w:pPr>
    </w:lvl>
  </w:abstractNum>
  <w:abstractNum w:abstractNumId="49" w15:restartNumberingAfterBreak="1">
    <w:nsid w:val="7D6C7BAD"/>
    <w:multiLevelType w:val="hybridMultilevel"/>
    <w:tmpl w:val="D334F908"/>
    <w:lvl w:ilvl="0" w:tplc="B76EA4DA">
      <w:start w:val="1"/>
      <w:numFmt w:val="decimal"/>
      <w:lvlText w:val="%1."/>
      <w:lvlJc w:val="left"/>
      <w:pPr>
        <w:ind w:left="788" w:hanging="360"/>
      </w:pPr>
      <w:rPr>
        <w:rFonts w:cs="Times New Roman" w:hint="default"/>
      </w:rPr>
    </w:lvl>
    <w:lvl w:ilvl="1" w:tplc="E808183C" w:tentative="1">
      <w:start w:val="1"/>
      <w:numFmt w:val="lowerLetter"/>
      <w:lvlText w:val="%2."/>
      <w:lvlJc w:val="left"/>
      <w:pPr>
        <w:ind w:left="1508" w:hanging="360"/>
      </w:pPr>
      <w:rPr>
        <w:rFonts w:cs="Times New Roman"/>
      </w:rPr>
    </w:lvl>
    <w:lvl w:ilvl="2" w:tplc="34A89F60" w:tentative="1">
      <w:start w:val="1"/>
      <w:numFmt w:val="lowerRoman"/>
      <w:lvlText w:val="%3."/>
      <w:lvlJc w:val="right"/>
      <w:pPr>
        <w:ind w:left="2228" w:hanging="180"/>
      </w:pPr>
      <w:rPr>
        <w:rFonts w:cs="Times New Roman"/>
      </w:rPr>
    </w:lvl>
    <w:lvl w:ilvl="3" w:tplc="90662A8E" w:tentative="1">
      <w:start w:val="1"/>
      <w:numFmt w:val="decimal"/>
      <w:lvlText w:val="%4."/>
      <w:lvlJc w:val="left"/>
      <w:pPr>
        <w:ind w:left="2948" w:hanging="360"/>
      </w:pPr>
      <w:rPr>
        <w:rFonts w:cs="Times New Roman"/>
      </w:rPr>
    </w:lvl>
    <w:lvl w:ilvl="4" w:tplc="163C74C4" w:tentative="1">
      <w:start w:val="1"/>
      <w:numFmt w:val="lowerLetter"/>
      <w:lvlText w:val="%5."/>
      <w:lvlJc w:val="left"/>
      <w:pPr>
        <w:ind w:left="3668" w:hanging="360"/>
      </w:pPr>
      <w:rPr>
        <w:rFonts w:cs="Times New Roman"/>
      </w:rPr>
    </w:lvl>
    <w:lvl w:ilvl="5" w:tplc="1BB0B046" w:tentative="1">
      <w:start w:val="1"/>
      <w:numFmt w:val="lowerRoman"/>
      <w:lvlText w:val="%6."/>
      <w:lvlJc w:val="right"/>
      <w:pPr>
        <w:ind w:left="4388" w:hanging="180"/>
      </w:pPr>
      <w:rPr>
        <w:rFonts w:cs="Times New Roman"/>
      </w:rPr>
    </w:lvl>
    <w:lvl w:ilvl="6" w:tplc="ED465252" w:tentative="1">
      <w:start w:val="1"/>
      <w:numFmt w:val="decimal"/>
      <w:lvlText w:val="%7."/>
      <w:lvlJc w:val="left"/>
      <w:pPr>
        <w:ind w:left="5108" w:hanging="360"/>
      </w:pPr>
      <w:rPr>
        <w:rFonts w:cs="Times New Roman"/>
      </w:rPr>
    </w:lvl>
    <w:lvl w:ilvl="7" w:tplc="A4ACCC1A" w:tentative="1">
      <w:start w:val="1"/>
      <w:numFmt w:val="lowerLetter"/>
      <w:lvlText w:val="%8."/>
      <w:lvlJc w:val="left"/>
      <w:pPr>
        <w:ind w:left="5828" w:hanging="360"/>
      </w:pPr>
      <w:rPr>
        <w:rFonts w:cs="Times New Roman"/>
      </w:rPr>
    </w:lvl>
    <w:lvl w:ilvl="8" w:tplc="943EB940" w:tentative="1">
      <w:start w:val="1"/>
      <w:numFmt w:val="lowerRoman"/>
      <w:lvlText w:val="%9."/>
      <w:lvlJc w:val="right"/>
      <w:pPr>
        <w:ind w:left="6548" w:hanging="180"/>
      </w:pPr>
      <w:rPr>
        <w:rFonts w:cs="Times New Roman"/>
      </w:rPr>
    </w:lvl>
  </w:abstractNum>
  <w:num w:numId="1">
    <w:abstractNumId w:val="10"/>
  </w:num>
  <w:num w:numId="2">
    <w:abstractNumId w:val="35"/>
  </w:num>
  <w:num w:numId="3">
    <w:abstractNumId w:val="43"/>
  </w:num>
  <w:num w:numId="4">
    <w:abstractNumId w:val="14"/>
  </w:num>
  <w:num w:numId="5">
    <w:abstractNumId w:val="19"/>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6"/>
  </w:num>
  <w:num w:numId="10">
    <w:abstractNumId w:val="2"/>
  </w:num>
  <w:num w:numId="11">
    <w:abstractNumId w:val="33"/>
  </w:num>
  <w:num w:numId="12">
    <w:abstractNumId w:val="49"/>
  </w:num>
  <w:num w:numId="13">
    <w:abstractNumId w:val="18"/>
  </w:num>
  <w:num w:numId="14">
    <w:abstractNumId w:val="10"/>
  </w:num>
  <w:num w:numId="15">
    <w:abstractNumId w:val="10"/>
  </w:num>
  <w:num w:numId="16">
    <w:abstractNumId w:val="10"/>
  </w:num>
  <w:num w:numId="17">
    <w:abstractNumId w:val="10"/>
  </w:num>
  <w:num w:numId="18">
    <w:abstractNumId w:val="24"/>
  </w:num>
  <w:num w:numId="19">
    <w:abstractNumId w:val="16"/>
  </w:num>
  <w:num w:numId="20">
    <w:abstractNumId w:val="26"/>
  </w:num>
  <w:num w:numId="21">
    <w:abstractNumId w:val="4"/>
  </w:num>
  <w:num w:numId="22">
    <w:abstractNumId w:val="12"/>
  </w:num>
  <w:num w:numId="23">
    <w:abstractNumId w:val="10"/>
  </w:num>
  <w:num w:numId="24">
    <w:abstractNumId w:val="37"/>
  </w:num>
  <w:num w:numId="25">
    <w:abstractNumId w:val="39"/>
  </w:num>
  <w:num w:numId="26">
    <w:abstractNumId w:val="40"/>
  </w:num>
  <w:num w:numId="27">
    <w:abstractNumId w:val="9"/>
  </w:num>
  <w:num w:numId="28">
    <w:abstractNumId w:val="1"/>
  </w:num>
  <w:num w:numId="29">
    <w:abstractNumId w:val="3"/>
  </w:num>
  <w:num w:numId="30">
    <w:abstractNumId w:val="17"/>
  </w:num>
  <w:num w:numId="31">
    <w:abstractNumId w:val="22"/>
  </w:num>
  <w:num w:numId="32">
    <w:abstractNumId w:val="0"/>
  </w:num>
  <w:num w:numId="33">
    <w:abstractNumId w:val="33"/>
  </w:num>
  <w:num w:numId="34">
    <w:abstractNumId w:val="25"/>
  </w:num>
  <w:num w:numId="35">
    <w:abstractNumId w:val="32"/>
  </w:num>
  <w:num w:numId="36">
    <w:abstractNumId w:val="30"/>
  </w:num>
  <w:num w:numId="37">
    <w:abstractNumId w:val="8"/>
  </w:num>
  <w:num w:numId="38">
    <w:abstractNumId w:val="36"/>
  </w:num>
  <w:num w:numId="39">
    <w:abstractNumId w:val="13"/>
  </w:num>
  <w:num w:numId="40">
    <w:abstractNumId w:val="45"/>
  </w:num>
  <w:num w:numId="41">
    <w:abstractNumId w:val="45"/>
    <w:lvlOverride w:ilvl="0">
      <w:startOverride w:val="1"/>
    </w:lvlOverride>
  </w:num>
  <w:num w:numId="42">
    <w:abstractNumId w:val="45"/>
    <w:lvlOverride w:ilvl="0">
      <w:startOverride w:val="1"/>
    </w:lvlOverride>
  </w:num>
  <w:num w:numId="43">
    <w:abstractNumId w:val="6"/>
  </w:num>
  <w:num w:numId="44">
    <w:abstractNumId w:val="20"/>
  </w:num>
  <w:num w:numId="45">
    <w:abstractNumId w:val="7"/>
  </w:num>
  <w:num w:numId="46">
    <w:abstractNumId w:val="5"/>
  </w:num>
  <w:num w:numId="47">
    <w:abstractNumId w:val="48"/>
  </w:num>
  <w:num w:numId="48">
    <w:abstractNumId w:val="31"/>
  </w:num>
  <w:num w:numId="49">
    <w:abstractNumId w:val="34"/>
  </w:num>
  <w:num w:numId="50">
    <w:abstractNumId w:val="28"/>
  </w:num>
  <w:num w:numId="51">
    <w:abstractNumId w:val="44"/>
  </w:num>
  <w:num w:numId="52">
    <w:abstractNumId w:val="15"/>
  </w:num>
  <w:num w:numId="53">
    <w:abstractNumId w:val="42"/>
  </w:num>
  <w:num w:numId="54">
    <w:abstractNumId w:val="21"/>
  </w:num>
  <w:num w:numId="55">
    <w:abstractNumId w:val="23"/>
  </w:num>
  <w:num w:numId="56">
    <w:abstractNumId w:val="11"/>
  </w:num>
  <w:num w:numId="57">
    <w:abstractNumId w:val="27"/>
  </w:num>
  <w:num w:numId="58">
    <w:abstractNumId w:val="29"/>
  </w:num>
  <w:num w:numId="59">
    <w:abstractNumId w:val="38"/>
  </w:num>
  <w:num w:numId="60">
    <w:abstractNumId w:val="41"/>
  </w:num>
  <w:num w:numId="61">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A37"/>
    <w:rsid w:val="00003BCC"/>
    <w:rsid w:val="00006734"/>
    <w:rsid w:val="000071B5"/>
    <w:rsid w:val="00007914"/>
    <w:rsid w:val="000101CB"/>
    <w:rsid w:val="00013538"/>
    <w:rsid w:val="00016435"/>
    <w:rsid w:val="0001681F"/>
    <w:rsid w:val="0001796C"/>
    <w:rsid w:val="00020747"/>
    <w:rsid w:val="00020D35"/>
    <w:rsid w:val="00027C44"/>
    <w:rsid w:val="00030B3D"/>
    <w:rsid w:val="000335B9"/>
    <w:rsid w:val="00035C39"/>
    <w:rsid w:val="00037307"/>
    <w:rsid w:val="00040401"/>
    <w:rsid w:val="00041B4E"/>
    <w:rsid w:val="000436FF"/>
    <w:rsid w:val="000439CE"/>
    <w:rsid w:val="00044068"/>
    <w:rsid w:val="000444B3"/>
    <w:rsid w:val="00045D8F"/>
    <w:rsid w:val="00047049"/>
    <w:rsid w:val="000508B4"/>
    <w:rsid w:val="000511C8"/>
    <w:rsid w:val="000571EF"/>
    <w:rsid w:val="000602A2"/>
    <w:rsid w:val="00060B77"/>
    <w:rsid w:val="00061B81"/>
    <w:rsid w:val="0006305A"/>
    <w:rsid w:val="00070FC2"/>
    <w:rsid w:val="00072F90"/>
    <w:rsid w:val="00073A54"/>
    <w:rsid w:val="000747F6"/>
    <w:rsid w:val="00080F6C"/>
    <w:rsid w:val="00082C0D"/>
    <w:rsid w:val="00085831"/>
    <w:rsid w:val="00085C31"/>
    <w:rsid w:val="00086FA7"/>
    <w:rsid w:val="000902B4"/>
    <w:rsid w:val="0009048F"/>
    <w:rsid w:val="000909F2"/>
    <w:rsid w:val="00090F91"/>
    <w:rsid w:val="00094709"/>
    <w:rsid w:val="00094C78"/>
    <w:rsid w:val="00096A89"/>
    <w:rsid w:val="000A0436"/>
    <w:rsid w:val="000A2A69"/>
    <w:rsid w:val="000A470F"/>
    <w:rsid w:val="000A4D9F"/>
    <w:rsid w:val="000A77B7"/>
    <w:rsid w:val="000A7E18"/>
    <w:rsid w:val="000B1AE4"/>
    <w:rsid w:val="000B3463"/>
    <w:rsid w:val="000B4B49"/>
    <w:rsid w:val="000B4C94"/>
    <w:rsid w:val="000B5081"/>
    <w:rsid w:val="000B562B"/>
    <w:rsid w:val="000B6C58"/>
    <w:rsid w:val="000C1EDF"/>
    <w:rsid w:val="000C23D7"/>
    <w:rsid w:val="000C3E91"/>
    <w:rsid w:val="000C5619"/>
    <w:rsid w:val="000D06F3"/>
    <w:rsid w:val="000D17F6"/>
    <w:rsid w:val="000D49A2"/>
    <w:rsid w:val="000D4A50"/>
    <w:rsid w:val="000D6B5E"/>
    <w:rsid w:val="000D787C"/>
    <w:rsid w:val="000D7AB4"/>
    <w:rsid w:val="000D7AFD"/>
    <w:rsid w:val="000E0962"/>
    <w:rsid w:val="000E1472"/>
    <w:rsid w:val="000E196B"/>
    <w:rsid w:val="000E32B3"/>
    <w:rsid w:val="000E3AE4"/>
    <w:rsid w:val="000E450D"/>
    <w:rsid w:val="000E5428"/>
    <w:rsid w:val="000E5D65"/>
    <w:rsid w:val="000E60A7"/>
    <w:rsid w:val="000E77BB"/>
    <w:rsid w:val="000F0BC5"/>
    <w:rsid w:val="000F0C6C"/>
    <w:rsid w:val="000F0F70"/>
    <w:rsid w:val="000F1F2D"/>
    <w:rsid w:val="000F7B80"/>
    <w:rsid w:val="0010111D"/>
    <w:rsid w:val="00106994"/>
    <w:rsid w:val="00106D5E"/>
    <w:rsid w:val="00110011"/>
    <w:rsid w:val="001102BE"/>
    <w:rsid w:val="00112F08"/>
    <w:rsid w:val="0011393E"/>
    <w:rsid w:val="00113C91"/>
    <w:rsid w:val="0011519A"/>
    <w:rsid w:val="00116DD0"/>
    <w:rsid w:val="00120565"/>
    <w:rsid w:val="00120C9F"/>
    <w:rsid w:val="00123F34"/>
    <w:rsid w:val="0012426C"/>
    <w:rsid w:val="00124D08"/>
    <w:rsid w:val="00125A80"/>
    <w:rsid w:val="00131021"/>
    <w:rsid w:val="001317BF"/>
    <w:rsid w:val="00131E65"/>
    <w:rsid w:val="00133C75"/>
    <w:rsid w:val="00136BFA"/>
    <w:rsid w:val="001378C5"/>
    <w:rsid w:val="00142018"/>
    <w:rsid w:val="001435DC"/>
    <w:rsid w:val="0014487E"/>
    <w:rsid w:val="00144C9D"/>
    <w:rsid w:val="00146F7C"/>
    <w:rsid w:val="001473C7"/>
    <w:rsid w:val="00147C2A"/>
    <w:rsid w:val="001505C5"/>
    <w:rsid w:val="00150A7B"/>
    <w:rsid w:val="0015174A"/>
    <w:rsid w:val="00152875"/>
    <w:rsid w:val="00153B1E"/>
    <w:rsid w:val="00153B8C"/>
    <w:rsid w:val="00160DDF"/>
    <w:rsid w:val="00161D8B"/>
    <w:rsid w:val="001620AB"/>
    <w:rsid w:val="00165A9E"/>
    <w:rsid w:val="0017318B"/>
    <w:rsid w:val="00173A0E"/>
    <w:rsid w:val="001746BE"/>
    <w:rsid w:val="00174A31"/>
    <w:rsid w:val="00177A7C"/>
    <w:rsid w:val="00181405"/>
    <w:rsid w:val="00183724"/>
    <w:rsid w:val="001841C5"/>
    <w:rsid w:val="0018562F"/>
    <w:rsid w:val="0018788B"/>
    <w:rsid w:val="00187A1A"/>
    <w:rsid w:val="001929D8"/>
    <w:rsid w:val="001942B2"/>
    <w:rsid w:val="00194882"/>
    <w:rsid w:val="001A15E4"/>
    <w:rsid w:val="001A2106"/>
    <w:rsid w:val="001A2A6D"/>
    <w:rsid w:val="001A7359"/>
    <w:rsid w:val="001B0ABE"/>
    <w:rsid w:val="001B0CA7"/>
    <w:rsid w:val="001B1671"/>
    <w:rsid w:val="001B1B3C"/>
    <w:rsid w:val="001B33E9"/>
    <w:rsid w:val="001B4589"/>
    <w:rsid w:val="001B6520"/>
    <w:rsid w:val="001C03F6"/>
    <w:rsid w:val="001C073A"/>
    <w:rsid w:val="001C4589"/>
    <w:rsid w:val="001C5E78"/>
    <w:rsid w:val="001D024D"/>
    <w:rsid w:val="001D0870"/>
    <w:rsid w:val="001D36A7"/>
    <w:rsid w:val="001D3BB5"/>
    <w:rsid w:val="001D50B9"/>
    <w:rsid w:val="001D594F"/>
    <w:rsid w:val="001D70A7"/>
    <w:rsid w:val="001E0806"/>
    <w:rsid w:val="001E1193"/>
    <w:rsid w:val="001E1505"/>
    <w:rsid w:val="001E5894"/>
    <w:rsid w:val="001E5B22"/>
    <w:rsid w:val="001F1A27"/>
    <w:rsid w:val="001F541D"/>
    <w:rsid w:val="001F7E95"/>
    <w:rsid w:val="00201152"/>
    <w:rsid w:val="00204491"/>
    <w:rsid w:val="00205EA6"/>
    <w:rsid w:val="0021132C"/>
    <w:rsid w:val="00211F01"/>
    <w:rsid w:val="0021320E"/>
    <w:rsid w:val="002133CF"/>
    <w:rsid w:val="00214B84"/>
    <w:rsid w:val="002203DD"/>
    <w:rsid w:val="00222879"/>
    <w:rsid w:val="0022485D"/>
    <w:rsid w:val="00224924"/>
    <w:rsid w:val="00227BCF"/>
    <w:rsid w:val="002308E5"/>
    <w:rsid w:val="00233179"/>
    <w:rsid w:val="0023320E"/>
    <w:rsid w:val="002339A6"/>
    <w:rsid w:val="00235777"/>
    <w:rsid w:val="00235E3A"/>
    <w:rsid w:val="00235ECE"/>
    <w:rsid w:val="00236E6F"/>
    <w:rsid w:val="00241240"/>
    <w:rsid w:val="00242FFF"/>
    <w:rsid w:val="00243D81"/>
    <w:rsid w:val="0024481D"/>
    <w:rsid w:val="0024547E"/>
    <w:rsid w:val="00245712"/>
    <w:rsid w:val="00246A92"/>
    <w:rsid w:val="002503FA"/>
    <w:rsid w:val="002505BF"/>
    <w:rsid w:val="00251F63"/>
    <w:rsid w:val="00255959"/>
    <w:rsid w:val="0025725A"/>
    <w:rsid w:val="00257946"/>
    <w:rsid w:val="00257947"/>
    <w:rsid w:val="00257BC3"/>
    <w:rsid w:val="0026001B"/>
    <w:rsid w:val="00260666"/>
    <w:rsid w:val="00261D14"/>
    <w:rsid w:val="00261E44"/>
    <w:rsid w:val="00262AED"/>
    <w:rsid w:val="00262B2C"/>
    <w:rsid w:val="00263D38"/>
    <w:rsid w:val="002653BA"/>
    <w:rsid w:val="00267205"/>
    <w:rsid w:val="002674CB"/>
    <w:rsid w:val="002715D6"/>
    <w:rsid w:val="00271CF7"/>
    <w:rsid w:val="00271DE1"/>
    <w:rsid w:val="002721BA"/>
    <w:rsid w:val="002724BE"/>
    <w:rsid w:val="00273CC5"/>
    <w:rsid w:val="00280A84"/>
    <w:rsid w:val="00281C40"/>
    <w:rsid w:val="00285559"/>
    <w:rsid w:val="0028794B"/>
    <w:rsid w:val="0029093D"/>
    <w:rsid w:val="00290ED3"/>
    <w:rsid w:val="00291B36"/>
    <w:rsid w:val="00291C32"/>
    <w:rsid w:val="002A4B35"/>
    <w:rsid w:val="002A529D"/>
    <w:rsid w:val="002A55DD"/>
    <w:rsid w:val="002A6E5F"/>
    <w:rsid w:val="002B02B2"/>
    <w:rsid w:val="002B033E"/>
    <w:rsid w:val="002B1133"/>
    <w:rsid w:val="002B12CA"/>
    <w:rsid w:val="002B701C"/>
    <w:rsid w:val="002C2171"/>
    <w:rsid w:val="002C4563"/>
    <w:rsid w:val="002C475E"/>
    <w:rsid w:val="002C590F"/>
    <w:rsid w:val="002C6ABD"/>
    <w:rsid w:val="002C6BAD"/>
    <w:rsid w:val="002C6D83"/>
    <w:rsid w:val="002C7D75"/>
    <w:rsid w:val="002D0568"/>
    <w:rsid w:val="002D1E99"/>
    <w:rsid w:val="002E4819"/>
    <w:rsid w:val="002E528D"/>
    <w:rsid w:val="002E547A"/>
    <w:rsid w:val="002F1D99"/>
    <w:rsid w:val="002F4BBA"/>
    <w:rsid w:val="002F58E4"/>
    <w:rsid w:val="002F5E91"/>
    <w:rsid w:val="002F79A3"/>
    <w:rsid w:val="003012BA"/>
    <w:rsid w:val="003019D2"/>
    <w:rsid w:val="003036F0"/>
    <w:rsid w:val="00305170"/>
    <w:rsid w:val="0030532A"/>
    <w:rsid w:val="00307637"/>
    <w:rsid w:val="00310337"/>
    <w:rsid w:val="003104F3"/>
    <w:rsid w:val="0031159D"/>
    <w:rsid w:val="00311B49"/>
    <w:rsid w:val="0031216A"/>
    <w:rsid w:val="00312685"/>
    <w:rsid w:val="00313CA5"/>
    <w:rsid w:val="003147D4"/>
    <w:rsid w:val="00315E6B"/>
    <w:rsid w:val="0031749D"/>
    <w:rsid w:val="0032668C"/>
    <w:rsid w:val="0033048B"/>
    <w:rsid w:val="0033191C"/>
    <w:rsid w:val="003325EC"/>
    <w:rsid w:val="0033272E"/>
    <w:rsid w:val="003329BB"/>
    <w:rsid w:val="00332E01"/>
    <w:rsid w:val="003334AC"/>
    <w:rsid w:val="00333983"/>
    <w:rsid w:val="00333EC4"/>
    <w:rsid w:val="00335CF7"/>
    <w:rsid w:val="003416D3"/>
    <w:rsid w:val="0034173D"/>
    <w:rsid w:val="00342855"/>
    <w:rsid w:val="003445D7"/>
    <w:rsid w:val="00344F81"/>
    <w:rsid w:val="00347783"/>
    <w:rsid w:val="003504B8"/>
    <w:rsid w:val="00350B8A"/>
    <w:rsid w:val="00351952"/>
    <w:rsid w:val="00351E9C"/>
    <w:rsid w:val="00353229"/>
    <w:rsid w:val="00355AAF"/>
    <w:rsid w:val="00356009"/>
    <w:rsid w:val="003621B8"/>
    <w:rsid w:val="00363476"/>
    <w:rsid w:val="003655FC"/>
    <w:rsid w:val="00365AA1"/>
    <w:rsid w:val="00366007"/>
    <w:rsid w:val="00373C55"/>
    <w:rsid w:val="00375033"/>
    <w:rsid w:val="00375FEC"/>
    <w:rsid w:val="00380C87"/>
    <w:rsid w:val="00382230"/>
    <w:rsid w:val="00384096"/>
    <w:rsid w:val="00385148"/>
    <w:rsid w:val="00386EE0"/>
    <w:rsid w:val="0038731B"/>
    <w:rsid w:val="00390FC0"/>
    <w:rsid w:val="00391332"/>
    <w:rsid w:val="00392258"/>
    <w:rsid w:val="0039327E"/>
    <w:rsid w:val="00394424"/>
    <w:rsid w:val="00394870"/>
    <w:rsid w:val="003956A8"/>
    <w:rsid w:val="00396673"/>
    <w:rsid w:val="003A11A0"/>
    <w:rsid w:val="003A1574"/>
    <w:rsid w:val="003A2AA0"/>
    <w:rsid w:val="003A34EC"/>
    <w:rsid w:val="003A4020"/>
    <w:rsid w:val="003A4E6C"/>
    <w:rsid w:val="003A68CE"/>
    <w:rsid w:val="003B2068"/>
    <w:rsid w:val="003B2BDD"/>
    <w:rsid w:val="003B383D"/>
    <w:rsid w:val="003B44A6"/>
    <w:rsid w:val="003C0698"/>
    <w:rsid w:val="003C305A"/>
    <w:rsid w:val="003C6B2A"/>
    <w:rsid w:val="003C6BF4"/>
    <w:rsid w:val="003C73FB"/>
    <w:rsid w:val="003C7980"/>
    <w:rsid w:val="003D1C1C"/>
    <w:rsid w:val="003D3D82"/>
    <w:rsid w:val="003D49BA"/>
    <w:rsid w:val="003D5894"/>
    <w:rsid w:val="003E0939"/>
    <w:rsid w:val="003E2AC3"/>
    <w:rsid w:val="003E73C1"/>
    <w:rsid w:val="003F05E9"/>
    <w:rsid w:val="003F1449"/>
    <w:rsid w:val="003F2C2D"/>
    <w:rsid w:val="003F4462"/>
    <w:rsid w:val="00405320"/>
    <w:rsid w:val="00405C7B"/>
    <w:rsid w:val="00406F44"/>
    <w:rsid w:val="004078A8"/>
    <w:rsid w:val="004101D8"/>
    <w:rsid w:val="00410BBE"/>
    <w:rsid w:val="00411653"/>
    <w:rsid w:val="00412867"/>
    <w:rsid w:val="00413BF2"/>
    <w:rsid w:val="00414959"/>
    <w:rsid w:val="00415665"/>
    <w:rsid w:val="00416799"/>
    <w:rsid w:val="00417F4C"/>
    <w:rsid w:val="00427855"/>
    <w:rsid w:val="004337FC"/>
    <w:rsid w:val="00433A9E"/>
    <w:rsid w:val="00434215"/>
    <w:rsid w:val="00440CBB"/>
    <w:rsid w:val="004411A8"/>
    <w:rsid w:val="004418F6"/>
    <w:rsid w:val="0044313D"/>
    <w:rsid w:val="00447E48"/>
    <w:rsid w:val="00447F1E"/>
    <w:rsid w:val="00454795"/>
    <w:rsid w:val="00454CF6"/>
    <w:rsid w:val="00456D5D"/>
    <w:rsid w:val="00461B5C"/>
    <w:rsid w:val="00462026"/>
    <w:rsid w:val="00462CEF"/>
    <w:rsid w:val="00463294"/>
    <w:rsid w:val="004659A5"/>
    <w:rsid w:val="0046623C"/>
    <w:rsid w:val="00467C09"/>
    <w:rsid w:val="00470A08"/>
    <w:rsid w:val="00470ED2"/>
    <w:rsid w:val="00471963"/>
    <w:rsid w:val="00472A72"/>
    <w:rsid w:val="00472CDE"/>
    <w:rsid w:val="00475D09"/>
    <w:rsid w:val="00477F43"/>
    <w:rsid w:val="00480B0C"/>
    <w:rsid w:val="00480CD1"/>
    <w:rsid w:val="00481B63"/>
    <w:rsid w:val="004821C3"/>
    <w:rsid w:val="00491692"/>
    <w:rsid w:val="00492164"/>
    <w:rsid w:val="0049341B"/>
    <w:rsid w:val="00493566"/>
    <w:rsid w:val="00494A61"/>
    <w:rsid w:val="004970F7"/>
    <w:rsid w:val="00497D9B"/>
    <w:rsid w:val="004A0B43"/>
    <w:rsid w:val="004A2894"/>
    <w:rsid w:val="004A2BCC"/>
    <w:rsid w:val="004A2E28"/>
    <w:rsid w:val="004A3361"/>
    <w:rsid w:val="004A69DC"/>
    <w:rsid w:val="004A6B30"/>
    <w:rsid w:val="004A7DE4"/>
    <w:rsid w:val="004B1B0A"/>
    <w:rsid w:val="004B407C"/>
    <w:rsid w:val="004B4BE2"/>
    <w:rsid w:val="004B6FC4"/>
    <w:rsid w:val="004C19F3"/>
    <w:rsid w:val="004C2396"/>
    <w:rsid w:val="004C5AEC"/>
    <w:rsid w:val="004C756C"/>
    <w:rsid w:val="004D23BB"/>
    <w:rsid w:val="004D4291"/>
    <w:rsid w:val="004D6A56"/>
    <w:rsid w:val="004D6C06"/>
    <w:rsid w:val="004E01D6"/>
    <w:rsid w:val="004E14CD"/>
    <w:rsid w:val="004E563C"/>
    <w:rsid w:val="004E7803"/>
    <w:rsid w:val="004F0DFB"/>
    <w:rsid w:val="004F2A5B"/>
    <w:rsid w:val="004F4C12"/>
    <w:rsid w:val="004F6DE7"/>
    <w:rsid w:val="004F7F06"/>
    <w:rsid w:val="00502083"/>
    <w:rsid w:val="00502F65"/>
    <w:rsid w:val="00503FFC"/>
    <w:rsid w:val="005059FD"/>
    <w:rsid w:val="00506727"/>
    <w:rsid w:val="00507B41"/>
    <w:rsid w:val="00511728"/>
    <w:rsid w:val="0051192D"/>
    <w:rsid w:val="0051193B"/>
    <w:rsid w:val="005125F7"/>
    <w:rsid w:val="00512EFF"/>
    <w:rsid w:val="005146AA"/>
    <w:rsid w:val="0051485E"/>
    <w:rsid w:val="00517244"/>
    <w:rsid w:val="005222B6"/>
    <w:rsid w:val="00522EB6"/>
    <w:rsid w:val="00523A50"/>
    <w:rsid w:val="00531C63"/>
    <w:rsid w:val="00532F82"/>
    <w:rsid w:val="00535C35"/>
    <w:rsid w:val="00537268"/>
    <w:rsid w:val="00544C3E"/>
    <w:rsid w:val="005467B6"/>
    <w:rsid w:val="005510C5"/>
    <w:rsid w:val="0055424B"/>
    <w:rsid w:val="00554EE5"/>
    <w:rsid w:val="005570DF"/>
    <w:rsid w:val="00557E69"/>
    <w:rsid w:val="00562C44"/>
    <w:rsid w:val="00565560"/>
    <w:rsid w:val="00566339"/>
    <w:rsid w:val="005708F6"/>
    <w:rsid w:val="00573BD5"/>
    <w:rsid w:val="00577452"/>
    <w:rsid w:val="005776DE"/>
    <w:rsid w:val="00577989"/>
    <w:rsid w:val="005801DE"/>
    <w:rsid w:val="00581D49"/>
    <w:rsid w:val="00583F0D"/>
    <w:rsid w:val="0058552C"/>
    <w:rsid w:val="00595128"/>
    <w:rsid w:val="0059556E"/>
    <w:rsid w:val="00596008"/>
    <w:rsid w:val="005963B7"/>
    <w:rsid w:val="00597CE1"/>
    <w:rsid w:val="005A1666"/>
    <w:rsid w:val="005A498F"/>
    <w:rsid w:val="005A6770"/>
    <w:rsid w:val="005A6947"/>
    <w:rsid w:val="005A74E0"/>
    <w:rsid w:val="005B0637"/>
    <w:rsid w:val="005B1726"/>
    <w:rsid w:val="005B64F1"/>
    <w:rsid w:val="005B7F99"/>
    <w:rsid w:val="005C04DA"/>
    <w:rsid w:val="005C10E0"/>
    <w:rsid w:val="005C1910"/>
    <w:rsid w:val="005C1A77"/>
    <w:rsid w:val="005C1BF4"/>
    <w:rsid w:val="005C3BEF"/>
    <w:rsid w:val="005C46D3"/>
    <w:rsid w:val="005C575A"/>
    <w:rsid w:val="005C6AF6"/>
    <w:rsid w:val="005C7217"/>
    <w:rsid w:val="005C7D3A"/>
    <w:rsid w:val="005D16C6"/>
    <w:rsid w:val="005D3369"/>
    <w:rsid w:val="005D42CE"/>
    <w:rsid w:val="005D5A8A"/>
    <w:rsid w:val="005D6196"/>
    <w:rsid w:val="005D7756"/>
    <w:rsid w:val="005D7F2A"/>
    <w:rsid w:val="005E391A"/>
    <w:rsid w:val="005E4620"/>
    <w:rsid w:val="005E6382"/>
    <w:rsid w:val="005E6647"/>
    <w:rsid w:val="005E68F5"/>
    <w:rsid w:val="005E6BEA"/>
    <w:rsid w:val="005F0A31"/>
    <w:rsid w:val="005F12C2"/>
    <w:rsid w:val="005F1D22"/>
    <w:rsid w:val="005F211B"/>
    <w:rsid w:val="005F4325"/>
    <w:rsid w:val="005F50C6"/>
    <w:rsid w:val="005F51ED"/>
    <w:rsid w:val="00601AD8"/>
    <w:rsid w:val="006023CB"/>
    <w:rsid w:val="00603A16"/>
    <w:rsid w:val="00604FED"/>
    <w:rsid w:val="0060506C"/>
    <w:rsid w:val="0060693E"/>
    <w:rsid w:val="006069A3"/>
    <w:rsid w:val="00610D74"/>
    <w:rsid w:val="006125F4"/>
    <w:rsid w:val="00613E80"/>
    <w:rsid w:val="0061468E"/>
    <w:rsid w:val="00616015"/>
    <w:rsid w:val="006167EB"/>
    <w:rsid w:val="0061705C"/>
    <w:rsid w:val="00617485"/>
    <w:rsid w:val="00620072"/>
    <w:rsid w:val="00623D6D"/>
    <w:rsid w:val="00626AE1"/>
    <w:rsid w:val="0062718C"/>
    <w:rsid w:val="0063016D"/>
    <w:rsid w:val="006330C1"/>
    <w:rsid w:val="00633950"/>
    <w:rsid w:val="00633F7E"/>
    <w:rsid w:val="006348AA"/>
    <w:rsid w:val="00636772"/>
    <w:rsid w:val="00636A9B"/>
    <w:rsid w:val="00636C08"/>
    <w:rsid w:val="00636C73"/>
    <w:rsid w:val="00637352"/>
    <w:rsid w:val="006378D5"/>
    <w:rsid w:val="00640C21"/>
    <w:rsid w:val="00646B3F"/>
    <w:rsid w:val="00653BF4"/>
    <w:rsid w:val="00654898"/>
    <w:rsid w:val="00657770"/>
    <w:rsid w:val="006614E1"/>
    <w:rsid w:val="0066190F"/>
    <w:rsid w:val="00661FBE"/>
    <w:rsid w:val="00663C00"/>
    <w:rsid w:val="006647C0"/>
    <w:rsid w:val="00666B96"/>
    <w:rsid w:val="00667F9B"/>
    <w:rsid w:val="00672602"/>
    <w:rsid w:val="006763B1"/>
    <w:rsid w:val="006809C0"/>
    <w:rsid w:val="0068323A"/>
    <w:rsid w:val="006847DD"/>
    <w:rsid w:val="00685A08"/>
    <w:rsid w:val="00692B14"/>
    <w:rsid w:val="00693ACC"/>
    <w:rsid w:val="00694149"/>
    <w:rsid w:val="0069751D"/>
    <w:rsid w:val="006A1FB7"/>
    <w:rsid w:val="006A2EA5"/>
    <w:rsid w:val="006A58F6"/>
    <w:rsid w:val="006A614D"/>
    <w:rsid w:val="006A7C0F"/>
    <w:rsid w:val="006A7DB1"/>
    <w:rsid w:val="006A7F4B"/>
    <w:rsid w:val="006B0075"/>
    <w:rsid w:val="006B0193"/>
    <w:rsid w:val="006B263C"/>
    <w:rsid w:val="006B263E"/>
    <w:rsid w:val="006B2AAF"/>
    <w:rsid w:val="006B4DF7"/>
    <w:rsid w:val="006B510A"/>
    <w:rsid w:val="006B6018"/>
    <w:rsid w:val="006B65D6"/>
    <w:rsid w:val="006B704B"/>
    <w:rsid w:val="006B7854"/>
    <w:rsid w:val="006B7C83"/>
    <w:rsid w:val="006C010F"/>
    <w:rsid w:val="006C0259"/>
    <w:rsid w:val="006C0F09"/>
    <w:rsid w:val="006C41FB"/>
    <w:rsid w:val="006D07C3"/>
    <w:rsid w:val="006D0B5C"/>
    <w:rsid w:val="006D1159"/>
    <w:rsid w:val="006D2622"/>
    <w:rsid w:val="006E0440"/>
    <w:rsid w:val="006E3746"/>
    <w:rsid w:val="006E5EE8"/>
    <w:rsid w:val="006F067D"/>
    <w:rsid w:val="006F1CA8"/>
    <w:rsid w:val="006F2623"/>
    <w:rsid w:val="006F5D69"/>
    <w:rsid w:val="006F5E34"/>
    <w:rsid w:val="006F78E7"/>
    <w:rsid w:val="007015B2"/>
    <w:rsid w:val="007029EE"/>
    <w:rsid w:val="00703397"/>
    <w:rsid w:val="00704730"/>
    <w:rsid w:val="007102B6"/>
    <w:rsid w:val="00711A23"/>
    <w:rsid w:val="00714E2B"/>
    <w:rsid w:val="007153EE"/>
    <w:rsid w:val="00715667"/>
    <w:rsid w:val="00715804"/>
    <w:rsid w:val="007174BF"/>
    <w:rsid w:val="007242B8"/>
    <w:rsid w:val="00724C68"/>
    <w:rsid w:val="007267BA"/>
    <w:rsid w:val="007314E5"/>
    <w:rsid w:val="00732C34"/>
    <w:rsid w:val="00733AF0"/>
    <w:rsid w:val="00735158"/>
    <w:rsid w:val="007405C5"/>
    <w:rsid w:val="00742CC6"/>
    <w:rsid w:val="0074313C"/>
    <w:rsid w:val="00743791"/>
    <w:rsid w:val="00746210"/>
    <w:rsid w:val="00747036"/>
    <w:rsid w:val="00747828"/>
    <w:rsid w:val="00752792"/>
    <w:rsid w:val="007556ED"/>
    <w:rsid w:val="00755B12"/>
    <w:rsid w:val="00756343"/>
    <w:rsid w:val="00757CC2"/>
    <w:rsid w:val="0076101B"/>
    <w:rsid w:val="00763F1E"/>
    <w:rsid w:val="00763F36"/>
    <w:rsid w:val="00764500"/>
    <w:rsid w:val="007652B4"/>
    <w:rsid w:val="0076751C"/>
    <w:rsid w:val="007706D9"/>
    <w:rsid w:val="0077257A"/>
    <w:rsid w:val="00774CA1"/>
    <w:rsid w:val="007750A6"/>
    <w:rsid w:val="0077784F"/>
    <w:rsid w:val="00780E19"/>
    <w:rsid w:val="00781C49"/>
    <w:rsid w:val="00782CE5"/>
    <w:rsid w:val="00782D56"/>
    <w:rsid w:val="007831DF"/>
    <w:rsid w:val="00785863"/>
    <w:rsid w:val="00786125"/>
    <w:rsid w:val="007908F4"/>
    <w:rsid w:val="0079096F"/>
    <w:rsid w:val="007913DC"/>
    <w:rsid w:val="007952F9"/>
    <w:rsid w:val="007956C3"/>
    <w:rsid w:val="007A1896"/>
    <w:rsid w:val="007A231F"/>
    <w:rsid w:val="007A2B14"/>
    <w:rsid w:val="007A5B69"/>
    <w:rsid w:val="007A5BA4"/>
    <w:rsid w:val="007B220B"/>
    <w:rsid w:val="007B2CF1"/>
    <w:rsid w:val="007B30CD"/>
    <w:rsid w:val="007B39A0"/>
    <w:rsid w:val="007B466E"/>
    <w:rsid w:val="007B49A0"/>
    <w:rsid w:val="007B55A9"/>
    <w:rsid w:val="007B68FE"/>
    <w:rsid w:val="007B6C01"/>
    <w:rsid w:val="007B6D22"/>
    <w:rsid w:val="007B6E1B"/>
    <w:rsid w:val="007B73E8"/>
    <w:rsid w:val="007C15FE"/>
    <w:rsid w:val="007C2962"/>
    <w:rsid w:val="007C3505"/>
    <w:rsid w:val="007C4267"/>
    <w:rsid w:val="007C5F6D"/>
    <w:rsid w:val="007C604B"/>
    <w:rsid w:val="007C6C1B"/>
    <w:rsid w:val="007D4D4C"/>
    <w:rsid w:val="007E0FA3"/>
    <w:rsid w:val="007E2C33"/>
    <w:rsid w:val="007E6574"/>
    <w:rsid w:val="007F03A3"/>
    <w:rsid w:val="007F0563"/>
    <w:rsid w:val="007F3BF9"/>
    <w:rsid w:val="007F6923"/>
    <w:rsid w:val="00800DA2"/>
    <w:rsid w:val="00806B99"/>
    <w:rsid w:val="0081024F"/>
    <w:rsid w:val="00811D5D"/>
    <w:rsid w:val="0081291E"/>
    <w:rsid w:val="00814CB6"/>
    <w:rsid w:val="00814F63"/>
    <w:rsid w:val="008212F0"/>
    <w:rsid w:val="00821E29"/>
    <w:rsid w:val="008223FD"/>
    <w:rsid w:val="008271FF"/>
    <w:rsid w:val="00830B33"/>
    <w:rsid w:val="00830DFB"/>
    <w:rsid w:val="0083417E"/>
    <w:rsid w:val="008346C3"/>
    <w:rsid w:val="00834854"/>
    <w:rsid w:val="00836448"/>
    <w:rsid w:val="00836EFB"/>
    <w:rsid w:val="00840DC6"/>
    <w:rsid w:val="0084124D"/>
    <w:rsid w:val="00843B05"/>
    <w:rsid w:val="00844A87"/>
    <w:rsid w:val="0085142E"/>
    <w:rsid w:val="00851CCA"/>
    <w:rsid w:val="00853924"/>
    <w:rsid w:val="008544BC"/>
    <w:rsid w:val="00857BEB"/>
    <w:rsid w:val="00857D44"/>
    <w:rsid w:val="008601FF"/>
    <w:rsid w:val="00861183"/>
    <w:rsid w:val="00863E67"/>
    <w:rsid w:val="0086414B"/>
    <w:rsid w:val="00867B73"/>
    <w:rsid w:val="00872835"/>
    <w:rsid w:val="00874298"/>
    <w:rsid w:val="0087464D"/>
    <w:rsid w:val="0087617D"/>
    <w:rsid w:val="008766A6"/>
    <w:rsid w:val="00880882"/>
    <w:rsid w:val="00880FA7"/>
    <w:rsid w:val="00880FEE"/>
    <w:rsid w:val="0088176F"/>
    <w:rsid w:val="0088220F"/>
    <w:rsid w:val="00886D43"/>
    <w:rsid w:val="0088792E"/>
    <w:rsid w:val="00887D97"/>
    <w:rsid w:val="008944C6"/>
    <w:rsid w:val="00894527"/>
    <w:rsid w:val="00895586"/>
    <w:rsid w:val="00897240"/>
    <w:rsid w:val="00897301"/>
    <w:rsid w:val="008A03CE"/>
    <w:rsid w:val="008A1258"/>
    <w:rsid w:val="008A2C4C"/>
    <w:rsid w:val="008A33F6"/>
    <w:rsid w:val="008A38F5"/>
    <w:rsid w:val="008A3A8C"/>
    <w:rsid w:val="008A3F55"/>
    <w:rsid w:val="008A523D"/>
    <w:rsid w:val="008A57D8"/>
    <w:rsid w:val="008A5E92"/>
    <w:rsid w:val="008A67EC"/>
    <w:rsid w:val="008A709C"/>
    <w:rsid w:val="008A792E"/>
    <w:rsid w:val="008B0FBE"/>
    <w:rsid w:val="008B28AF"/>
    <w:rsid w:val="008B4535"/>
    <w:rsid w:val="008C0E87"/>
    <w:rsid w:val="008C4D25"/>
    <w:rsid w:val="008C61FD"/>
    <w:rsid w:val="008D2DE2"/>
    <w:rsid w:val="008D46DC"/>
    <w:rsid w:val="008D5A24"/>
    <w:rsid w:val="008D66E5"/>
    <w:rsid w:val="008D79E3"/>
    <w:rsid w:val="008E0809"/>
    <w:rsid w:val="008E0F52"/>
    <w:rsid w:val="008E1843"/>
    <w:rsid w:val="008E510F"/>
    <w:rsid w:val="008E70B3"/>
    <w:rsid w:val="008E72CD"/>
    <w:rsid w:val="008F10D9"/>
    <w:rsid w:val="008F5EA1"/>
    <w:rsid w:val="008F6D38"/>
    <w:rsid w:val="008F6F27"/>
    <w:rsid w:val="009005F6"/>
    <w:rsid w:val="009016C3"/>
    <w:rsid w:val="0090180E"/>
    <w:rsid w:val="00902019"/>
    <w:rsid w:val="00902144"/>
    <w:rsid w:val="00902B63"/>
    <w:rsid w:val="00903F51"/>
    <w:rsid w:val="00904958"/>
    <w:rsid w:val="00911021"/>
    <w:rsid w:val="00916D97"/>
    <w:rsid w:val="0091720C"/>
    <w:rsid w:val="00920414"/>
    <w:rsid w:val="00925BAA"/>
    <w:rsid w:val="009261D9"/>
    <w:rsid w:val="0092766A"/>
    <w:rsid w:val="00927AC4"/>
    <w:rsid w:val="00931978"/>
    <w:rsid w:val="0093424E"/>
    <w:rsid w:val="00934AE7"/>
    <w:rsid w:val="0093696C"/>
    <w:rsid w:val="00940643"/>
    <w:rsid w:val="00942FA5"/>
    <w:rsid w:val="00943D6C"/>
    <w:rsid w:val="00950941"/>
    <w:rsid w:val="0095222A"/>
    <w:rsid w:val="009523E9"/>
    <w:rsid w:val="009528C6"/>
    <w:rsid w:val="009574E0"/>
    <w:rsid w:val="009606B2"/>
    <w:rsid w:val="00964592"/>
    <w:rsid w:val="00964A96"/>
    <w:rsid w:val="00965894"/>
    <w:rsid w:val="00965CE8"/>
    <w:rsid w:val="00965E6F"/>
    <w:rsid w:val="00966CFD"/>
    <w:rsid w:val="00971CA8"/>
    <w:rsid w:val="00975E4E"/>
    <w:rsid w:val="0098009D"/>
    <w:rsid w:val="00984123"/>
    <w:rsid w:val="0098481D"/>
    <w:rsid w:val="00984B14"/>
    <w:rsid w:val="00990DFC"/>
    <w:rsid w:val="00996280"/>
    <w:rsid w:val="00996485"/>
    <w:rsid w:val="009974A9"/>
    <w:rsid w:val="009A04EF"/>
    <w:rsid w:val="009A4705"/>
    <w:rsid w:val="009A5519"/>
    <w:rsid w:val="009A5E7A"/>
    <w:rsid w:val="009A6D56"/>
    <w:rsid w:val="009B44F8"/>
    <w:rsid w:val="009B4EFA"/>
    <w:rsid w:val="009B7CB3"/>
    <w:rsid w:val="009C05FF"/>
    <w:rsid w:val="009C0695"/>
    <w:rsid w:val="009C0C5D"/>
    <w:rsid w:val="009C20EE"/>
    <w:rsid w:val="009C674E"/>
    <w:rsid w:val="009C7869"/>
    <w:rsid w:val="009C7C6E"/>
    <w:rsid w:val="009D03FC"/>
    <w:rsid w:val="009D2B87"/>
    <w:rsid w:val="009D5EBC"/>
    <w:rsid w:val="009E11B3"/>
    <w:rsid w:val="009E1AFC"/>
    <w:rsid w:val="009E3C1B"/>
    <w:rsid w:val="009E4A7A"/>
    <w:rsid w:val="009E538C"/>
    <w:rsid w:val="009E7C4B"/>
    <w:rsid w:val="00A00F86"/>
    <w:rsid w:val="00A01A5E"/>
    <w:rsid w:val="00A0235E"/>
    <w:rsid w:val="00A02DF4"/>
    <w:rsid w:val="00A038FD"/>
    <w:rsid w:val="00A0391B"/>
    <w:rsid w:val="00A03E8C"/>
    <w:rsid w:val="00A05B03"/>
    <w:rsid w:val="00A05D5E"/>
    <w:rsid w:val="00A125AD"/>
    <w:rsid w:val="00A12C2A"/>
    <w:rsid w:val="00A146CB"/>
    <w:rsid w:val="00A1681D"/>
    <w:rsid w:val="00A16D9B"/>
    <w:rsid w:val="00A1727F"/>
    <w:rsid w:val="00A17B67"/>
    <w:rsid w:val="00A2210A"/>
    <w:rsid w:val="00A23335"/>
    <w:rsid w:val="00A233B6"/>
    <w:rsid w:val="00A24010"/>
    <w:rsid w:val="00A243B8"/>
    <w:rsid w:val="00A2442D"/>
    <w:rsid w:val="00A25C13"/>
    <w:rsid w:val="00A25D4D"/>
    <w:rsid w:val="00A26DE0"/>
    <w:rsid w:val="00A27C58"/>
    <w:rsid w:val="00A306E0"/>
    <w:rsid w:val="00A309AB"/>
    <w:rsid w:val="00A3128E"/>
    <w:rsid w:val="00A313DF"/>
    <w:rsid w:val="00A32B77"/>
    <w:rsid w:val="00A34D07"/>
    <w:rsid w:val="00A35EBF"/>
    <w:rsid w:val="00A36CA8"/>
    <w:rsid w:val="00A40D7F"/>
    <w:rsid w:val="00A43CAF"/>
    <w:rsid w:val="00A443CC"/>
    <w:rsid w:val="00A44B35"/>
    <w:rsid w:val="00A462EF"/>
    <w:rsid w:val="00A469B9"/>
    <w:rsid w:val="00A52ECB"/>
    <w:rsid w:val="00A531EA"/>
    <w:rsid w:val="00A541FE"/>
    <w:rsid w:val="00A54474"/>
    <w:rsid w:val="00A554A6"/>
    <w:rsid w:val="00A55D19"/>
    <w:rsid w:val="00A607CC"/>
    <w:rsid w:val="00A6326C"/>
    <w:rsid w:val="00A65500"/>
    <w:rsid w:val="00A7299D"/>
    <w:rsid w:val="00A72B56"/>
    <w:rsid w:val="00A73667"/>
    <w:rsid w:val="00A74E50"/>
    <w:rsid w:val="00A806E6"/>
    <w:rsid w:val="00A8088C"/>
    <w:rsid w:val="00A81965"/>
    <w:rsid w:val="00A8373A"/>
    <w:rsid w:val="00A84D8E"/>
    <w:rsid w:val="00A854C5"/>
    <w:rsid w:val="00A85EE1"/>
    <w:rsid w:val="00A85F2D"/>
    <w:rsid w:val="00A909B3"/>
    <w:rsid w:val="00A90B14"/>
    <w:rsid w:val="00A93138"/>
    <w:rsid w:val="00A932A0"/>
    <w:rsid w:val="00A943C5"/>
    <w:rsid w:val="00A96B78"/>
    <w:rsid w:val="00A96F44"/>
    <w:rsid w:val="00AA19DD"/>
    <w:rsid w:val="00AA1B9E"/>
    <w:rsid w:val="00AA2A88"/>
    <w:rsid w:val="00AA2EBF"/>
    <w:rsid w:val="00AA3963"/>
    <w:rsid w:val="00AA66F1"/>
    <w:rsid w:val="00AB09D6"/>
    <w:rsid w:val="00AB0C64"/>
    <w:rsid w:val="00AB0CEB"/>
    <w:rsid w:val="00AB0F7A"/>
    <w:rsid w:val="00AB3C04"/>
    <w:rsid w:val="00AB3EB7"/>
    <w:rsid w:val="00AB3F66"/>
    <w:rsid w:val="00AB4E67"/>
    <w:rsid w:val="00AB4F79"/>
    <w:rsid w:val="00AB52DA"/>
    <w:rsid w:val="00AB5C40"/>
    <w:rsid w:val="00AB72A7"/>
    <w:rsid w:val="00AC10D8"/>
    <w:rsid w:val="00AC1646"/>
    <w:rsid w:val="00AC1BC9"/>
    <w:rsid w:val="00AC3A33"/>
    <w:rsid w:val="00AC3F18"/>
    <w:rsid w:val="00AC4136"/>
    <w:rsid w:val="00AC6B64"/>
    <w:rsid w:val="00AC7E90"/>
    <w:rsid w:val="00AD2A37"/>
    <w:rsid w:val="00AD4A7A"/>
    <w:rsid w:val="00AD65D5"/>
    <w:rsid w:val="00AD708B"/>
    <w:rsid w:val="00AD7CC9"/>
    <w:rsid w:val="00AE19B5"/>
    <w:rsid w:val="00AE1B4C"/>
    <w:rsid w:val="00AE4CBC"/>
    <w:rsid w:val="00AE7D2D"/>
    <w:rsid w:val="00AF3C22"/>
    <w:rsid w:val="00AF3F53"/>
    <w:rsid w:val="00AF560F"/>
    <w:rsid w:val="00AF68C2"/>
    <w:rsid w:val="00AF7A98"/>
    <w:rsid w:val="00B011DC"/>
    <w:rsid w:val="00B02935"/>
    <w:rsid w:val="00B0328D"/>
    <w:rsid w:val="00B0493E"/>
    <w:rsid w:val="00B06233"/>
    <w:rsid w:val="00B11A3C"/>
    <w:rsid w:val="00B12AB2"/>
    <w:rsid w:val="00B13019"/>
    <w:rsid w:val="00B132B0"/>
    <w:rsid w:val="00B13316"/>
    <w:rsid w:val="00B15576"/>
    <w:rsid w:val="00B238F0"/>
    <w:rsid w:val="00B23977"/>
    <w:rsid w:val="00B25150"/>
    <w:rsid w:val="00B258CF"/>
    <w:rsid w:val="00B30745"/>
    <w:rsid w:val="00B3424B"/>
    <w:rsid w:val="00B34E8F"/>
    <w:rsid w:val="00B352D8"/>
    <w:rsid w:val="00B37F55"/>
    <w:rsid w:val="00B41228"/>
    <w:rsid w:val="00B454B9"/>
    <w:rsid w:val="00B46C09"/>
    <w:rsid w:val="00B51A4F"/>
    <w:rsid w:val="00B524F1"/>
    <w:rsid w:val="00B52D6A"/>
    <w:rsid w:val="00B533DD"/>
    <w:rsid w:val="00B53BDA"/>
    <w:rsid w:val="00B56EE5"/>
    <w:rsid w:val="00B605DF"/>
    <w:rsid w:val="00B62931"/>
    <w:rsid w:val="00B64E1A"/>
    <w:rsid w:val="00B65418"/>
    <w:rsid w:val="00B66A04"/>
    <w:rsid w:val="00B7069C"/>
    <w:rsid w:val="00B726D6"/>
    <w:rsid w:val="00B728E5"/>
    <w:rsid w:val="00B75C71"/>
    <w:rsid w:val="00B7693B"/>
    <w:rsid w:val="00B77A01"/>
    <w:rsid w:val="00B80562"/>
    <w:rsid w:val="00B81CB7"/>
    <w:rsid w:val="00B8399A"/>
    <w:rsid w:val="00B84C5E"/>
    <w:rsid w:val="00B86013"/>
    <w:rsid w:val="00B8621D"/>
    <w:rsid w:val="00B87A8C"/>
    <w:rsid w:val="00B91798"/>
    <w:rsid w:val="00B934CC"/>
    <w:rsid w:val="00B93E3F"/>
    <w:rsid w:val="00B95796"/>
    <w:rsid w:val="00B95CD4"/>
    <w:rsid w:val="00B96275"/>
    <w:rsid w:val="00B96562"/>
    <w:rsid w:val="00B97B6D"/>
    <w:rsid w:val="00BA27C6"/>
    <w:rsid w:val="00BA3DF1"/>
    <w:rsid w:val="00BA5886"/>
    <w:rsid w:val="00BA7B4C"/>
    <w:rsid w:val="00BB140A"/>
    <w:rsid w:val="00BB33BB"/>
    <w:rsid w:val="00BB49E3"/>
    <w:rsid w:val="00BC374C"/>
    <w:rsid w:val="00BC4325"/>
    <w:rsid w:val="00BC4E03"/>
    <w:rsid w:val="00BC501B"/>
    <w:rsid w:val="00BC50F3"/>
    <w:rsid w:val="00BC5166"/>
    <w:rsid w:val="00BD02DF"/>
    <w:rsid w:val="00BD0304"/>
    <w:rsid w:val="00BD2CCF"/>
    <w:rsid w:val="00BD6E37"/>
    <w:rsid w:val="00BE1786"/>
    <w:rsid w:val="00BE48CE"/>
    <w:rsid w:val="00BE5EF8"/>
    <w:rsid w:val="00BE6C99"/>
    <w:rsid w:val="00BE7ABE"/>
    <w:rsid w:val="00BF0E06"/>
    <w:rsid w:val="00BF1090"/>
    <w:rsid w:val="00BF6E9E"/>
    <w:rsid w:val="00BF7FD8"/>
    <w:rsid w:val="00C04954"/>
    <w:rsid w:val="00C0672A"/>
    <w:rsid w:val="00C104F4"/>
    <w:rsid w:val="00C115DA"/>
    <w:rsid w:val="00C12499"/>
    <w:rsid w:val="00C12CE9"/>
    <w:rsid w:val="00C13232"/>
    <w:rsid w:val="00C167CE"/>
    <w:rsid w:val="00C170F2"/>
    <w:rsid w:val="00C172BE"/>
    <w:rsid w:val="00C204AF"/>
    <w:rsid w:val="00C21748"/>
    <w:rsid w:val="00C21E7D"/>
    <w:rsid w:val="00C234B8"/>
    <w:rsid w:val="00C2484F"/>
    <w:rsid w:val="00C30489"/>
    <w:rsid w:val="00C306AF"/>
    <w:rsid w:val="00C31BBA"/>
    <w:rsid w:val="00C32C6A"/>
    <w:rsid w:val="00C33CC0"/>
    <w:rsid w:val="00C33D35"/>
    <w:rsid w:val="00C35C60"/>
    <w:rsid w:val="00C36EFC"/>
    <w:rsid w:val="00C40909"/>
    <w:rsid w:val="00C42340"/>
    <w:rsid w:val="00C446D2"/>
    <w:rsid w:val="00C478EE"/>
    <w:rsid w:val="00C47B91"/>
    <w:rsid w:val="00C47EEC"/>
    <w:rsid w:val="00C5023A"/>
    <w:rsid w:val="00C50880"/>
    <w:rsid w:val="00C538E4"/>
    <w:rsid w:val="00C54DD6"/>
    <w:rsid w:val="00C57008"/>
    <w:rsid w:val="00C60009"/>
    <w:rsid w:val="00C60A8D"/>
    <w:rsid w:val="00C60E67"/>
    <w:rsid w:val="00C616DD"/>
    <w:rsid w:val="00C62544"/>
    <w:rsid w:val="00C72BE3"/>
    <w:rsid w:val="00C77034"/>
    <w:rsid w:val="00C8185D"/>
    <w:rsid w:val="00C81D95"/>
    <w:rsid w:val="00C825DD"/>
    <w:rsid w:val="00C8391A"/>
    <w:rsid w:val="00C855F3"/>
    <w:rsid w:val="00C865CD"/>
    <w:rsid w:val="00C86D6D"/>
    <w:rsid w:val="00C90EFE"/>
    <w:rsid w:val="00C923A3"/>
    <w:rsid w:val="00C928A7"/>
    <w:rsid w:val="00C95235"/>
    <w:rsid w:val="00CA36E5"/>
    <w:rsid w:val="00CA4F0D"/>
    <w:rsid w:val="00CA516E"/>
    <w:rsid w:val="00CA753E"/>
    <w:rsid w:val="00CA75F2"/>
    <w:rsid w:val="00CB0134"/>
    <w:rsid w:val="00CB0ACE"/>
    <w:rsid w:val="00CB2978"/>
    <w:rsid w:val="00CB29FE"/>
    <w:rsid w:val="00CB4269"/>
    <w:rsid w:val="00CB4ED0"/>
    <w:rsid w:val="00CB59AE"/>
    <w:rsid w:val="00CB7234"/>
    <w:rsid w:val="00CC0212"/>
    <w:rsid w:val="00CC0B84"/>
    <w:rsid w:val="00CC39A7"/>
    <w:rsid w:val="00CC4218"/>
    <w:rsid w:val="00CC545C"/>
    <w:rsid w:val="00CC66E7"/>
    <w:rsid w:val="00CC697F"/>
    <w:rsid w:val="00CD26FA"/>
    <w:rsid w:val="00CD42EF"/>
    <w:rsid w:val="00CD504D"/>
    <w:rsid w:val="00CD5769"/>
    <w:rsid w:val="00CD63A9"/>
    <w:rsid w:val="00CD692B"/>
    <w:rsid w:val="00CD6B0C"/>
    <w:rsid w:val="00CD6CB2"/>
    <w:rsid w:val="00CE1AC1"/>
    <w:rsid w:val="00CE3A43"/>
    <w:rsid w:val="00CE488D"/>
    <w:rsid w:val="00CE4EF4"/>
    <w:rsid w:val="00CE6AB6"/>
    <w:rsid w:val="00CE7847"/>
    <w:rsid w:val="00CF0357"/>
    <w:rsid w:val="00CF1A48"/>
    <w:rsid w:val="00CF27AD"/>
    <w:rsid w:val="00CF578E"/>
    <w:rsid w:val="00CF7039"/>
    <w:rsid w:val="00CF70D1"/>
    <w:rsid w:val="00CF7503"/>
    <w:rsid w:val="00CF7843"/>
    <w:rsid w:val="00D00630"/>
    <w:rsid w:val="00D02FC2"/>
    <w:rsid w:val="00D064A2"/>
    <w:rsid w:val="00D065AC"/>
    <w:rsid w:val="00D110C3"/>
    <w:rsid w:val="00D11A64"/>
    <w:rsid w:val="00D1309C"/>
    <w:rsid w:val="00D144DA"/>
    <w:rsid w:val="00D16044"/>
    <w:rsid w:val="00D167EB"/>
    <w:rsid w:val="00D172B9"/>
    <w:rsid w:val="00D200B3"/>
    <w:rsid w:val="00D20BC9"/>
    <w:rsid w:val="00D22984"/>
    <w:rsid w:val="00D23133"/>
    <w:rsid w:val="00D25A60"/>
    <w:rsid w:val="00D25AED"/>
    <w:rsid w:val="00D2678A"/>
    <w:rsid w:val="00D303CE"/>
    <w:rsid w:val="00D37AE1"/>
    <w:rsid w:val="00D37AF9"/>
    <w:rsid w:val="00D423E1"/>
    <w:rsid w:val="00D44037"/>
    <w:rsid w:val="00D451EC"/>
    <w:rsid w:val="00D45E52"/>
    <w:rsid w:val="00D47FC7"/>
    <w:rsid w:val="00D530AD"/>
    <w:rsid w:val="00D53F79"/>
    <w:rsid w:val="00D5400B"/>
    <w:rsid w:val="00D5605A"/>
    <w:rsid w:val="00D57EB3"/>
    <w:rsid w:val="00D6112F"/>
    <w:rsid w:val="00D623FC"/>
    <w:rsid w:val="00D651A2"/>
    <w:rsid w:val="00D66D58"/>
    <w:rsid w:val="00D7091B"/>
    <w:rsid w:val="00D72EB8"/>
    <w:rsid w:val="00D73DB3"/>
    <w:rsid w:val="00D74CE2"/>
    <w:rsid w:val="00D75D9A"/>
    <w:rsid w:val="00D80054"/>
    <w:rsid w:val="00D8013B"/>
    <w:rsid w:val="00D81A36"/>
    <w:rsid w:val="00D81B83"/>
    <w:rsid w:val="00D845AA"/>
    <w:rsid w:val="00D85244"/>
    <w:rsid w:val="00D85B51"/>
    <w:rsid w:val="00D86323"/>
    <w:rsid w:val="00D920EF"/>
    <w:rsid w:val="00D9421C"/>
    <w:rsid w:val="00D9487B"/>
    <w:rsid w:val="00D9673B"/>
    <w:rsid w:val="00D96867"/>
    <w:rsid w:val="00D977C3"/>
    <w:rsid w:val="00DA177B"/>
    <w:rsid w:val="00DA32F5"/>
    <w:rsid w:val="00DA5023"/>
    <w:rsid w:val="00DA5517"/>
    <w:rsid w:val="00DA639B"/>
    <w:rsid w:val="00DA70DB"/>
    <w:rsid w:val="00DA792E"/>
    <w:rsid w:val="00DA7F3D"/>
    <w:rsid w:val="00DA7FEB"/>
    <w:rsid w:val="00DB3E46"/>
    <w:rsid w:val="00DB7CE5"/>
    <w:rsid w:val="00DC06C5"/>
    <w:rsid w:val="00DC3B45"/>
    <w:rsid w:val="00DC3E45"/>
    <w:rsid w:val="00DC581E"/>
    <w:rsid w:val="00DC59C2"/>
    <w:rsid w:val="00DC5F35"/>
    <w:rsid w:val="00DD0AA5"/>
    <w:rsid w:val="00DD17CA"/>
    <w:rsid w:val="00DD2C5D"/>
    <w:rsid w:val="00DD634B"/>
    <w:rsid w:val="00DD6A36"/>
    <w:rsid w:val="00DE0F63"/>
    <w:rsid w:val="00DE1D4B"/>
    <w:rsid w:val="00DE715C"/>
    <w:rsid w:val="00DE735B"/>
    <w:rsid w:val="00DF009B"/>
    <w:rsid w:val="00DF1305"/>
    <w:rsid w:val="00DF3653"/>
    <w:rsid w:val="00DF3BD1"/>
    <w:rsid w:val="00DF4B82"/>
    <w:rsid w:val="00DF7982"/>
    <w:rsid w:val="00E00533"/>
    <w:rsid w:val="00E00C7F"/>
    <w:rsid w:val="00E028CF"/>
    <w:rsid w:val="00E0375E"/>
    <w:rsid w:val="00E039A2"/>
    <w:rsid w:val="00E052E7"/>
    <w:rsid w:val="00E05C99"/>
    <w:rsid w:val="00E063F9"/>
    <w:rsid w:val="00E06419"/>
    <w:rsid w:val="00E06CB2"/>
    <w:rsid w:val="00E07EDF"/>
    <w:rsid w:val="00E07F1A"/>
    <w:rsid w:val="00E114F1"/>
    <w:rsid w:val="00E154C4"/>
    <w:rsid w:val="00E157DB"/>
    <w:rsid w:val="00E16809"/>
    <w:rsid w:val="00E16B91"/>
    <w:rsid w:val="00E178DE"/>
    <w:rsid w:val="00E2016F"/>
    <w:rsid w:val="00E234E4"/>
    <w:rsid w:val="00E247FC"/>
    <w:rsid w:val="00E25183"/>
    <w:rsid w:val="00E26E35"/>
    <w:rsid w:val="00E270E3"/>
    <w:rsid w:val="00E27F0C"/>
    <w:rsid w:val="00E32461"/>
    <w:rsid w:val="00E33FD8"/>
    <w:rsid w:val="00E36160"/>
    <w:rsid w:val="00E374DA"/>
    <w:rsid w:val="00E40742"/>
    <w:rsid w:val="00E40953"/>
    <w:rsid w:val="00E419A9"/>
    <w:rsid w:val="00E43306"/>
    <w:rsid w:val="00E43A54"/>
    <w:rsid w:val="00E44722"/>
    <w:rsid w:val="00E44CBB"/>
    <w:rsid w:val="00E472F2"/>
    <w:rsid w:val="00E51571"/>
    <w:rsid w:val="00E517FB"/>
    <w:rsid w:val="00E51CA5"/>
    <w:rsid w:val="00E53054"/>
    <w:rsid w:val="00E538F4"/>
    <w:rsid w:val="00E53A1F"/>
    <w:rsid w:val="00E53FA5"/>
    <w:rsid w:val="00E56065"/>
    <w:rsid w:val="00E56983"/>
    <w:rsid w:val="00E57154"/>
    <w:rsid w:val="00E57D35"/>
    <w:rsid w:val="00E61DBF"/>
    <w:rsid w:val="00E638C0"/>
    <w:rsid w:val="00E6620B"/>
    <w:rsid w:val="00E66E53"/>
    <w:rsid w:val="00E66E72"/>
    <w:rsid w:val="00E6746B"/>
    <w:rsid w:val="00E67745"/>
    <w:rsid w:val="00E6791A"/>
    <w:rsid w:val="00E72186"/>
    <w:rsid w:val="00E73B84"/>
    <w:rsid w:val="00E750A5"/>
    <w:rsid w:val="00E77FE1"/>
    <w:rsid w:val="00E83D24"/>
    <w:rsid w:val="00E8443B"/>
    <w:rsid w:val="00E851AD"/>
    <w:rsid w:val="00E85882"/>
    <w:rsid w:val="00E8743E"/>
    <w:rsid w:val="00E87DD0"/>
    <w:rsid w:val="00E90E8D"/>
    <w:rsid w:val="00E911E2"/>
    <w:rsid w:val="00E91464"/>
    <w:rsid w:val="00E92F24"/>
    <w:rsid w:val="00E939E4"/>
    <w:rsid w:val="00E945FA"/>
    <w:rsid w:val="00EA3CA6"/>
    <w:rsid w:val="00EA5D0F"/>
    <w:rsid w:val="00EA6E97"/>
    <w:rsid w:val="00EB0EB1"/>
    <w:rsid w:val="00EB11F1"/>
    <w:rsid w:val="00EB3B36"/>
    <w:rsid w:val="00EB7FC2"/>
    <w:rsid w:val="00EC2C0A"/>
    <w:rsid w:val="00EC44AA"/>
    <w:rsid w:val="00EC480B"/>
    <w:rsid w:val="00EC5153"/>
    <w:rsid w:val="00EC7BD6"/>
    <w:rsid w:val="00EC7F65"/>
    <w:rsid w:val="00ED2EB8"/>
    <w:rsid w:val="00ED5099"/>
    <w:rsid w:val="00ED6890"/>
    <w:rsid w:val="00ED6D58"/>
    <w:rsid w:val="00EE0928"/>
    <w:rsid w:val="00EE1B68"/>
    <w:rsid w:val="00EE216A"/>
    <w:rsid w:val="00EE23D6"/>
    <w:rsid w:val="00EE3102"/>
    <w:rsid w:val="00EF0E0D"/>
    <w:rsid w:val="00EF193D"/>
    <w:rsid w:val="00EF223F"/>
    <w:rsid w:val="00EF3A3A"/>
    <w:rsid w:val="00EF44F9"/>
    <w:rsid w:val="00EF5229"/>
    <w:rsid w:val="00EF5576"/>
    <w:rsid w:val="00EF7E8D"/>
    <w:rsid w:val="00F00803"/>
    <w:rsid w:val="00F02A10"/>
    <w:rsid w:val="00F04459"/>
    <w:rsid w:val="00F058BE"/>
    <w:rsid w:val="00F06294"/>
    <w:rsid w:val="00F07AEB"/>
    <w:rsid w:val="00F104FB"/>
    <w:rsid w:val="00F11B9B"/>
    <w:rsid w:val="00F14513"/>
    <w:rsid w:val="00F14543"/>
    <w:rsid w:val="00F15541"/>
    <w:rsid w:val="00F16500"/>
    <w:rsid w:val="00F16B25"/>
    <w:rsid w:val="00F1754E"/>
    <w:rsid w:val="00F244C9"/>
    <w:rsid w:val="00F249CF"/>
    <w:rsid w:val="00F24E14"/>
    <w:rsid w:val="00F30721"/>
    <w:rsid w:val="00F3072B"/>
    <w:rsid w:val="00F3269C"/>
    <w:rsid w:val="00F33AB9"/>
    <w:rsid w:val="00F359DE"/>
    <w:rsid w:val="00F36033"/>
    <w:rsid w:val="00F371B2"/>
    <w:rsid w:val="00F41583"/>
    <w:rsid w:val="00F43445"/>
    <w:rsid w:val="00F44A6E"/>
    <w:rsid w:val="00F5120A"/>
    <w:rsid w:val="00F53187"/>
    <w:rsid w:val="00F56F8B"/>
    <w:rsid w:val="00F60D63"/>
    <w:rsid w:val="00F65EE3"/>
    <w:rsid w:val="00F67578"/>
    <w:rsid w:val="00F677E0"/>
    <w:rsid w:val="00F67AC5"/>
    <w:rsid w:val="00F7103F"/>
    <w:rsid w:val="00F71B71"/>
    <w:rsid w:val="00F71F50"/>
    <w:rsid w:val="00F80705"/>
    <w:rsid w:val="00F81B4A"/>
    <w:rsid w:val="00F835C4"/>
    <w:rsid w:val="00FA4868"/>
    <w:rsid w:val="00FA4CCD"/>
    <w:rsid w:val="00FA5418"/>
    <w:rsid w:val="00FA58BC"/>
    <w:rsid w:val="00FA6157"/>
    <w:rsid w:val="00FA6B1C"/>
    <w:rsid w:val="00FA7A06"/>
    <w:rsid w:val="00FB1F13"/>
    <w:rsid w:val="00FB20CC"/>
    <w:rsid w:val="00FB4615"/>
    <w:rsid w:val="00FB567C"/>
    <w:rsid w:val="00FB6CF9"/>
    <w:rsid w:val="00FB6D63"/>
    <w:rsid w:val="00FC1EFF"/>
    <w:rsid w:val="00FC2513"/>
    <w:rsid w:val="00FC36D7"/>
    <w:rsid w:val="00FD0D82"/>
    <w:rsid w:val="00FD1AB1"/>
    <w:rsid w:val="00FD25BE"/>
    <w:rsid w:val="00FE5223"/>
    <w:rsid w:val="00FE72BE"/>
    <w:rsid w:val="00FF029D"/>
    <w:rsid w:val="00FF1982"/>
    <w:rsid w:val="00FF2E30"/>
    <w:rsid w:val="00FF3A17"/>
    <w:rsid w:val="00FF52E1"/>
    <w:rsid w:val="00FF6C5B"/>
    <w:rsid w:val="0ACD732A"/>
    <w:rsid w:val="0D73E62B"/>
    <w:rsid w:val="111906D7"/>
    <w:rsid w:val="13E1D48F"/>
    <w:rsid w:val="148C350A"/>
    <w:rsid w:val="16937661"/>
    <w:rsid w:val="17D3F1BC"/>
    <w:rsid w:val="2913A705"/>
    <w:rsid w:val="2B5E71FC"/>
    <w:rsid w:val="40B90911"/>
    <w:rsid w:val="419A3BE5"/>
    <w:rsid w:val="5B65F643"/>
    <w:rsid w:val="6376838B"/>
    <w:rsid w:val="66D1DA1F"/>
    <w:rsid w:val="6CB2E373"/>
    <w:rsid w:val="6F8BC941"/>
    <w:rsid w:val="7B77B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9111A"/>
  <w15:docId w15:val="{EE793D3E-D902-4315-A182-6881051E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2A37"/>
    <w:pPr>
      <w:spacing w:before="80" w:after="80" w:line="240" w:lineRule="auto"/>
    </w:pPr>
  </w:style>
  <w:style w:type="paragraph" w:styleId="Heading1">
    <w:name w:val="heading 1"/>
    <w:basedOn w:val="Normal"/>
    <w:next w:val="Normal"/>
    <w:link w:val="Heading1Char"/>
    <w:uiPriority w:val="9"/>
    <w:qFormat/>
    <w:rsid w:val="00F359DE"/>
    <w:pPr>
      <w:keepNext/>
      <w:keepLines/>
      <w:spacing w:before="240" w:after="0"/>
      <w:jc w:val="center"/>
      <w:outlineLvl w:val="0"/>
    </w:pPr>
    <w:rPr>
      <w:rFonts w:ascii="Times New Roman" w:eastAsiaTheme="majorEastAsia" w:hAnsi="Times New Roman" w:cstheme="majorBidi"/>
      <w:b/>
      <w:sz w:val="36"/>
      <w:szCs w:val="32"/>
    </w:rPr>
  </w:style>
  <w:style w:type="paragraph" w:styleId="Heading2">
    <w:name w:val="heading 2"/>
    <w:basedOn w:val="Normal"/>
    <w:next w:val="Normal"/>
    <w:link w:val="Heading2Char"/>
    <w:uiPriority w:val="9"/>
    <w:unhideWhenUsed/>
    <w:qFormat/>
    <w:rsid w:val="00F359DE"/>
    <w:pPr>
      <w:keepNext/>
      <w:keepLines/>
      <w:numPr>
        <w:numId w:val="44"/>
      </w:numPr>
      <w:spacing w:before="240" w:after="240"/>
      <w:ind w:left="714" w:hanging="357"/>
      <w:contextualSpacing/>
      <w:outlineLvl w:val="1"/>
    </w:pPr>
    <w:rPr>
      <w:rFonts w:ascii="Times New Roman" w:eastAsiaTheme="majorEastAsia" w:hAnsi="Times New Roman" w:cstheme="majorBidi"/>
      <w:b/>
      <w:i/>
      <w:sz w:val="28"/>
      <w:szCs w:val="26"/>
    </w:rPr>
  </w:style>
  <w:style w:type="paragraph" w:styleId="Heading3">
    <w:name w:val="heading 3"/>
    <w:basedOn w:val="Normal"/>
    <w:next w:val="Normal"/>
    <w:link w:val="Heading3Char"/>
    <w:uiPriority w:val="9"/>
    <w:unhideWhenUsed/>
    <w:qFormat/>
    <w:rsid w:val="00F359DE"/>
    <w:pPr>
      <w:keepNext/>
      <w:keepLines/>
      <w:numPr>
        <w:numId w:val="45"/>
      </w:numPr>
      <w:spacing w:before="40" w:after="0" w:line="259" w:lineRule="auto"/>
      <w:outlineLvl w:val="2"/>
    </w:pPr>
    <w:rPr>
      <w:rFonts w:ascii="Times New Roman" w:eastAsiaTheme="majorEastAsia" w:hAnsi="Times New Roman" w:cstheme="majorBidi"/>
      <w:b/>
      <w:i/>
      <w:sz w:val="28"/>
      <w:szCs w:val="24"/>
    </w:rPr>
  </w:style>
  <w:style w:type="paragraph" w:styleId="Heading4">
    <w:name w:val="heading 4"/>
    <w:basedOn w:val="Normal"/>
    <w:next w:val="Normal"/>
    <w:link w:val="Heading4Char"/>
    <w:uiPriority w:val="9"/>
    <w:unhideWhenUsed/>
    <w:qFormat/>
    <w:rsid w:val="00F359DE"/>
    <w:pPr>
      <w:keepNext/>
      <w:keepLines/>
      <w:numPr>
        <w:numId w:val="46"/>
      </w:numPr>
      <w:spacing w:before="120" w:after="240"/>
      <w:ind w:left="714" w:hanging="357"/>
      <w:contextualSpacing/>
      <w:outlineLvl w:val="3"/>
    </w:pPr>
    <w:rPr>
      <w:rFonts w:ascii="Times New Roman" w:eastAsiaTheme="majorEastAsia" w:hAnsi="Times New Roman" w:cstheme="majorBidi"/>
      <w:b/>
      <w:i/>
      <w:iCs/>
      <w:sz w:val="28"/>
    </w:rPr>
  </w:style>
  <w:style w:type="paragraph" w:styleId="Heading5">
    <w:name w:val="heading 5"/>
    <w:basedOn w:val="Normal"/>
    <w:next w:val="Normal"/>
    <w:link w:val="Heading5Char"/>
    <w:uiPriority w:val="9"/>
    <w:semiHidden/>
    <w:unhideWhenUsed/>
    <w:qFormat/>
    <w:rsid w:val="0034173D"/>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PHeading1">
    <w:name w:val="VP Heading 1"/>
    <w:basedOn w:val="Heading1"/>
    <w:next w:val="VPBody"/>
    <w:autoRedefine/>
    <w:qFormat/>
    <w:rsid w:val="00581D49"/>
    <w:pPr>
      <w:tabs>
        <w:tab w:val="left" w:pos="2552"/>
      </w:tabs>
      <w:spacing w:before="0"/>
    </w:pPr>
  </w:style>
  <w:style w:type="paragraph" w:customStyle="1" w:styleId="VPBody">
    <w:name w:val="VP Body"/>
    <w:basedOn w:val="Normal"/>
    <w:qFormat/>
    <w:rsid w:val="00AD2A37"/>
    <w:pPr>
      <w:tabs>
        <w:tab w:val="left" w:pos="0"/>
      </w:tabs>
      <w:jc w:val="both"/>
    </w:pPr>
    <w:rPr>
      <w:rFonts w:ascii="Times New Roman" w:hAnsi="Times New Roman" w:cs="Times New Roman"/>
      <w:bCs/>
      <w:sz w:val="24"/>
    </w:rPr>
  </w:style>
  <w:style w:type="paragraph" w:customStyle="1" w:styleId="VPTitle">
    <w:name w:val="VP Title"/>
    <w:basedOn w:val="Title"/>
    <w:qFormat/>
    <w:rsid w:val="00AD2A37"/>
    <w:pPr>
      <w:spacing w:before="80" w:line="360" w:lineRule="auto"/>
      <w:jc w:val="center"/>
    </w:pPr>
    <w:rPr>
      <w:rFonts w:ascii="Times New Roman" w:hAnsi="Times New Roman"/>
      <w:b/>
      <w:sz w:val="48"/>
    </w:rPr>
  </w:style>
  <w:style w:type="paragraph" w:customStyle="1" w:styleId="VPHeading2">
    <w:name w:val="VP Heading 2"/>
    <w:basedOn w:val="Heading2"/>
    <w:next w:val="VPBody"/>
    <w:link w:val="VPHeading2Char"/>
    <w:autoRedefine/>
    <w:qFormat/>
    <w:rsid w:val="006023CB"/>
    <w:pPr>
      <w:spacing w:before="160" w:after="120" w:line="259" w:lineRule="auto"/>
      <w:outlineLvl w:val="9"/>
    </w:pPr>
    <w:rPr>
      <w:b w:val="0"/>
      <w:i w:val="0"/>
      <w:color w:val="000000" w:themeColor="text1"/>
      <w:sz w:val="32"/>
    </w:rPr>
  </w:style>
  <w:style w:type="paragraph" w:customStyle="1" w:styleId="VPMessage">
    <w:name w:val="VP Message"/>
    <w:basedOn w:val="Normal"/>
    <w:next w:val="VPBody"/>
    <w:qFormat/>
    <w:rsid w:val="00AD2A37"/>
    <w:rPr>
      <w:rFonts w:ascii="Times New Roman" w:hAnsi="Times New Roman"/>
      <w:b/>
      <w:i/>
      <w:sz w:val="26"/>
    </w:rPr>
  </w:style>
  <w:style w:type="paragraph" w:customStyle="1" w:styleId="VPTitle2">
    <w:name w:val="VP Title 2"/>
    <w:basedOn w:val="VPTitle"/>
    <w:qFormat/>
    <w:rsid w:val="00AD2A37"/>
    <w:rPr>
      <w:sz w:val="36"/>
    </w:rPr>
  </w:style>
  <w:style w:type="paragraph" w:customStyle="1" w:styleId="ISBodyText">
    <w:name w:val="IS Body Text"/>
    <w:basedOn w:val="Normal"/>
    <w:link w:val="ISBodyTextChar"/>
    <w:uiPriority w:val="99"/>
    <w:qFormat/>
    <w:rsid w:val="00AD2A37"/>
    <w:pPr>
      <w:overflowPunct w:val="0"/>
      <w:autoSpaceDE w:val="0"/>
      <w:autoSpaceDN w:val="0"/>
      <w:adjustRightInd w:val="0"/>
      <w:spacing w:before="120" w:after="120"/>
      <w:jc w:val="both"/>
      <w:textAlignment w:val="baseline"/>
    </w:pPr>
    <w:rPr>
      <w:rFonts w:ascii="Segoe UI" w:eastAsia="MS Mincho" w:hAnsi="Segoe UI" w:cs="Segoe UI"/>
      <w:bCs/>
    </w:rPr>
  </w:style>
  <w:style w:type="character" w:customStyle="1" w:styleId="ISBodyTextChar">
    <w:name w:val="IS Body Text Char"/>
    <w:basedOn w:val="DefaultParagraphFont"/>
    <w:link w:val="ISBodyText"/>
    <w:uiPriority w:val="99"/>
    <w:rsid w:val="00AD2A37"/>
    <w:rPr>
      <w:rFonts w:ascii="Segoe UI" w:eastAsia="MS Mincho" w:hAnsi="Segoe UI" w:cs="Segoe UI"/>
      <w:bCs/>
    </w:rPr>
  </w:style>
  <w:style w:type="paragraph" w:customStyle="1" w:styleId="VPBodyTable">
    <w:name w:val="VP Body Table"/>
    <w:basedOn w:val="VPBody"/>
    <w:qFormat/>
    <w:rsid w:val="00AD2A37"/>
    <w:pPr>
      <w:spacing w:after="0" w:line="360" w:lineRule="auto"/>
      <w:jc w:val="left"/>
    </w:pPr>
    <w:rPr>
      <w:sz w:val="20"/>
      <w:lang w:val="en-US"/>
    </w:rPr>
  </w:style>
  <w:style w:type="paragraph" w:customStyle="1" w:styleId="VPTableName">
    <w:name w:val="VP Table Name"/>
    <w:basedOn w:val="VPBody"/>
    <w:next w:val="VPBody"/>
    <w:qFormat/>
    <w:rsid w:val="00AD2A37"/>
    <w:pPr>
      <w:spacing w:after="40"/>
    </w:pPr>
    <w:rPr>
      <w:b/>
      <w:sz w:val="22"/>
    </w:rPr>
  </w:style>
  <w:style w:type="paragraph" w:customStyle="1" w:styleId="VPBullet1">
    <w:name w:val="VP Bullet 1"/>
    <w:basedOn w:val="VPBody"/>
    <w:uiPriority w:val="99"/>
    <w:qFormat/>
    <w:rsid w:val="00AD2A37"/>
    <w:pPr>
      <w:numPr>
        <w:numId w:val="1"/>
      </w:numPr>
      <w:spacing w:before="120"/>
    </w:pPr>
  </w:style>
  <w:style w:type="table" w:styleId="TableGrid">
    <w:name w:val="Table Grid"/>
    <w:basedOn w:val="TableNormal"/>
    <w:uiPriority w:val="39"/>
    <w:rsid w:val="00AD2A37"/>
    <w:pPr>
      <w:spacing w:before="8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PHeading3">
    <w:name w:val="VP Heading 3"/>
    <w:basedOn w:val="VPHeading2"/>
    <w:next w:val="VPBody"/>
    <w:autoRedefine/>
    <w:qFormat/>
    <w:rsid w:val="008223FD"/>
    <w:pPr>
      <w:numPr>
        <w:numId w:val="43"/>
      </w:numPr>
      <w:spacing w:before="0" w:after="0" w:line="240" w:lineRule="auto"/>
      <w:outlineLvl w:val="2"/>
    </w:pPr>
    <w:rPr>
      <w:b/>
      <w:i/>
      <w:sz w:val="28"/>
      <w:szCs w:val="28"/>
    </w:rPr>
  </w:style>
  <w:style w:type="paragraph" w:styleId="Footer">
    <w:name w:val="footer"/>
    <w:basedOn w:val="Normal"/>
    <w:link w:val="FooterChar"/>
    <w:uiPriority w:val="99"/>
    <w:unhideWhenUsed/>
    <w:rsid w:val="00AD2A37"/>
    <w:pPr>
      <w:tabs>
        <w:tab w:val="center" w:pos="4153"/>
        <w:tab w:val="right" w:pos="8306"/>
      </w:tabs>
      <w:spacing w:after="0"/>
    </w:pPr>
  </w:style>
  <w:style w:type="character" w:customStyle="1" w:styleId="FooterChar">
    <w:name w:val="Footer Char"/>
    <w:basedOn w:val="DefaultParagraphFont"/>
    <w:link w:val="Footer"/>
    <w:uiPriority w:val="99"/>
    <w:rsid w:val="00AD2A37"/>
  </w:style>
  <w:style w:type="paragraph" w:styleId="TOC1">
    <w:name w:val="toc 1"/>
    <w:basedOn w:val="Normal"/>
    <w:next w:val="Normal"/>
    <w:autoRedefine/>
    <w:uiPriority w:val="39"/>
    <w:unhideWhenUsed/>
    <w:rsid w:val="008B4535"/>
    <w:pPr>
      <w:tabs>
        <w:tab w:val="left" w:pos="426"/>
        <w:tab w:val="right" w:leader="dot" w:pos="9061"/>
      </w:tabs>
      <w:spacing w:after="0"/>
    </w:pPr>
  </w:style>
  <w:style w:type="paragraph" w:styleId="TOC2">
    <w:name w:val="toc 2"/>
    <w:basedOn w:val="Normal"/>
    <w:next w:val="Normal"/>
    <w:autoRedefine/>
    <w:uiPriority w:val="39"/>
    <w:unhideWhenUsed/>
    <w:rsid w:val="00414959"/>
    <w:pPr>
      <w:tabs>
        <w:tab w:val="left" w:pos="880"/>
        <w:tab w:val="right" w:leader="dot" w:pos="9071"/>
      </w:tabs>
      <w:spacing w:after="100" w:line="360" w:lineRule="auto"/>
      <w:ind w:left="432"/>
      <w:contextualSpacing/>
    </w:pPr>
  </w:style>
  <w:style w:type="character" w:styleId="Hyperlink">
    <w:name w:val="Hyperlink"/>
    <w:basedOn w:val="DefaultParagraphFont"/>
    <w:uiPriority w:val="99"/>
    <w:unhideWhenUsed/>
    <w:rsid w:val="00AD2A37"/>
    <w:rPr>
      <w:color w:val="0563C1" w:themeColor="hyperlink"/>
      <w:u w:val="single"/>
    </w:rPr>
  </w:style>
  <w:style w:type="character" w:customStyle="1" w:styleId="VPHeading2Char">
    <w:name w:val="VP Heading 2 Char"/>
    <w:basedOn w:val="Heading2Char"/>
    <w:link w:val="VPHeading2"/>
    <w:rsid w:val="006023CB"/>
    <w:rPr>
      <w:rFonts w:ascii="Times New Roman" w:eastAsiaTheme="majorEastAsia" w:hAnsi="Times New Roman" w:cstheme="majorBidi"/>
      <w:b w:val="0"/>
      <w:i w:val="0"/>
      <w:color w:val="000000" w:themeColor="text1"/>
      <w:sz w:val="32"/>
      <w:szCs w:val="26"/>
    </w:rPr>
  </w:style>
  <w:style w:type="character" w:customStyle="1" w:styleId="Heading1Char">
    <w:name w:val="Heading 1 Char"/>
    <w:basedOn w:val="DefaultParagraphFont"/>
    <w:link w:val="Heading1"/>
    <w:uiPriority w:val="9"/>
    <w:rsid w:val="00F359DE"/>
    <w:rPr>
      <w:rFonts w:ascii="Times New Roman" w:eastAsiaTheme="majorEastAsia" w:hAnsi="Times New Roman" w:cstheme="majorBidi"/>
      <w:b/>
      <w:sz w:val="36"/>
      <w:szCs w:val="32"/>
    </w:rPr>
  </w:style>
  <w:style w:type="paragraph" w:styleId="Title">
    <w:name w:val="Title"/>
    <w:basedOn w:val="Normal"/>
    <w:next w:val="Normal"/>
    <w:link w:val="TitleChar"/>
    <w:uiPriority w:val="10"/>
    <w:qFormat/>
    <w:rsid w:val="00AD2A3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A3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F359DE"/>
    <w:rPr>
      <w:rFonts w:ascii="Times New Roman" w:eastAsiaTheme="majorEastAsia" w:hAnsi="Times New Roman" w:cstheme="majorBidi"/>
      <w:b/>
      <w:i/>
      <w:sz w:val="28"/>
      <w:szCs w:val="26"/>
    </w:rPr>
  </w:style>
  <w:style w:type="paragraph" w:styleId="FootnoteText">
    <w:name w:val="footnote text"/>
    <w:aliases w:val="Char1,Char10,FT,Fußnote Char Char Char,Fußnotentext Char Char Char,Fußnotentext Char Char Char Char Char Char Char,Fußnotentext Char Char Char Char Char Char Char Char,Fußnotentext Char Char Char Char Char Char Char Char Char Char,fn,ft"/>
    <w:basedOn w:val="Normal"/>
    <w:link w:val="FootnoteTextChar"/>
    <w:uiPriority w:val="99"/>
    <w:unhideWhenUsed/>
    <w:rsid w:val="00AB3EB7"/>
    <w:pPr>
      <w:spacing w:before="0" w:after="0"/>
    </w:pPr>
    <w:rPr>
      <w:sz w:val="20"/>
      <w:szCs w:val="20"/>
    </w:rPr>
  </w:style>
  <w:style w:type="character" w:customStyle="1" w:styleId="FootnoteTextChar">
    <w:name w:val="Footnote Text Char"/>
    <w:aliases w:val="Char1 Char,Char10 Char,FT Char,Fußnote Char Char Char Char,Fußnotentext Char Char Char Char,Fußnotentext Char Char Char Char Char Char Char Char1,Fußnotentext Char Char Char Char Char Char Char Char Char,fn Char,ft Char"/>
    <w:basedOn w:val="DefaultParagraphFont"/>
    <w:link w:val="FootnoteText"/>
    <w:uiPriority w:val="99"/>
    <w:rsid w:val="00AB3EB7"/>
    <w:rPr>
      <w:sz w:val="20"/>
      <w:szCs w:val="20"/>
    </w:rPr>
  </w:style>
  <w:style w:type="character" w:styleId="FootnoteReference">
    <w:name w:val="footnote reference"/>
    <w:aliases w:val="Footnote Reference Number,Footnote symbol,fr"/>
    <w:basedOn w:val="DefaultParagraphFont"/>
    <w:uiPriority w:val="99"/>
    <w:unhideWhenUsed/>
    <w:rsid w:val="00AB3EB7"/>
    <w:rPr>
      <w:vertAlign w:val="superscript"/>
    </w:rPr>
  </w:style>
  <w:style w:type="paragraph" w:styleId="Caption">
    <w:name w:val="caption"/>
    <w:aliases w:val="VP Caption"/>
    <w:basedOn w:val="Normal"/>
    <w:next w:val="Normal"/>
    <w:link w:val="CaptionChar"/>
    <w:unhideWhenUsed/>
    <w:qFormat/>
    <w:rsid w:val="006F5E34"/>
    <w:pPr>
      <w:spacing w:before="0" w:after="200"/>
    </w:pPr>
    <w:rPr>
      <w:i/>
      <w:iCs/>
      <w:color w:val="44546A" w:themeColor="text2"/>
      <w:sz w:val="18"/>
      <w:szCs w:val="18"/>
    </w:rPr>
  </w:style>
  <w:style w:type="character" w:customStyle="1" w:styleId="CaptionChar">
    <w:name w:val="Caption Char"/>
    <w:aliases w:val="VP Caption Char"/>
    <w:link w:val="Caption"/>
    <w:locked/>
    <w:rsid w:val="00984B14"/>
    <w:rPr>
      <w:i/>
      <w:iCs/>
      <w:color w:val="44546A" w:themeColor="text2"/>
      <w:sz w:val="18"/>
      <w:szCs w:val="18"/>
    </w:rPr>
  </w:style>
  <w:style w:type="paragraph" w:styleId="Header">
    <w:name w:val="header"/>
    <w:basedOn w:val="Normal"/>
    <w:link w:val="HeaderChar"/>
    <w:uiPriority w:val="99"/>
    <w:unhideWhenUsed/>
    <w:rsid w:val="00984B14"/>
    <w:pPr>
      <w:tabs>
        <w:tab w:val="center" w:pos="4153"/>
        <w:tab w:val="right" w:pos="8306"/>
      </w:tabs>
      <w:spacing w:before="0" w:after="0"/>
    </w:pPr>
  </w:style>
  <w:style w:type="character" w:customStyle="1" w:styleId="HeaderChar">
    <w:name w:val="Header Char"/>
    <w:basedOn w:val="DefaultParagraphFont"/>
    <w:link w:val="Header"/>
    <w:uiPriority w:val="99"/>
    <w:rsid w:val="00984B14"/>
  </w:style>
  <w:style w:type="character" w:styleId="CommentReference">
    <w:name w:val="annotation reference"/>
    <w:basedOn w:val="DefaultParagraphFont"/>
    <w:uiPriority w:val="99"/>
    <w:semiHidden/>
    <w:unhideWhenUsed/>
    <w:rsid w:val="0038731B"/>
    <w:rPr>
      <w:sz w:val="16"/>
      <w:szCs w:val="16"/>
    </w:rPr>
  </w:style>
  <w:style w:type="paragraph" w:styleId="CommentText">
    <w:name w:val="annotation text"/>
    <w:basedOn w:val="Normal"/>
    <w:link w:val="CommentTextChar"/>
    <w:uiPriority w:val="99"/>
    <w:semiHidden/>
    <w:unhideWhenUsed/>
    <w:rsid w:val="0038731B"/>
    <w:rPr>
      <w:sz w:val="20"/>
      <w:szCs w:val="20"/>
    </w:rPr>
  </w:style>
  <w:style w:type="character" w:customStyle="1" w:styleId="CommentTextChar">
    <w:name w:val="Comment Text Char"/>
    <w:basedOn w:val="DefaultParagraphFont"/>
    <w:link w:val="CommentText"/>
    <w:uiPriority w:val="99"/>
    <w:semiHidden/>
    <w:rsid w:val="0038731B"/>
    <w:rPr>
      <w:sz w:val="20"/>
      <w:szCs w:val="20"/>
    </w:rPr>
  </w:style>
  <w:style w:type="paragraph" w:styleId="CommentSubject">
    <w:name w:val="annotation subject"/>
    <w:basedOn w:val="CommentText"/>
    <w:next w:val="CommentText"/>
    <w:link w:val="CommentSubjectChar"/>
    <w:uiPriority w:val="99"/>
    <w:semiHidden/>
    <w:unhideWhenUsed/>
    <w:rsid w:val="0038731B"/>
    <w:rPr>
      <w:b/>
      <w:bCs/>
    </w:rPr>
  </w:style>
  <w:style w:type="character" w:customStyle="1" w:styleId="CommentSubjectChar">
    <w:name w:val="Comment Subject Char"/>
    <w:basedOn w:val="CommentTextChar"/>
    <w:link w:val="CommentSubject"/>
    <w:uiPriority w:val="99"/>
    <w:semiHidden/>
    <w:rsid w:val="0038731B"/>
    <w:rPr>
      <w:b/>
      <w:bCs/>
      <w:sz w:val="20"/>
      <w:szCs w:val="20"/>
    </w:rPr>
  </w:style>
  <w:style w:type="paragraph" w:styleId="BalloonText">
    <w:name w:val="Balloon Text"/>
    <w:basedOn w:val="Normal"/>
    <w:link w:val="BalloonTextChar"/>
    <w:uiPriority w:val="99"/>
    <w:semiHidden/>
    <w:unhideWhenUsed/>
    <w:rsid w:val="0038731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31B"/>
    <w:rPr>
      <w:rFonts w:ascii="Segoe UI" w:hAnsi="Segoe UI" w:cs="Segoe UI"/>
      <w:sz w:val="18"/>
      <w:szCs w:val="18"/>
    </w:rPr>
  </w:style>
  <w:style w:type="paragraph" w:styleId="ListParagraph">
    <w:name w:val="List Paragraph"/>
    <w:aliases w:val="2,H&amp;P List Paragraph"/>
    <w:basedOn w:val="Normal"/>
    <w:link w:val="ListParagraphChar"/>
    <w:uiPriority w:val="99"/>
    <w:qFormat/>
    <w:rsid w:val="00800DA2"/>
    <w:pPr>
      <w:spacing w:before="0" w:after="0"/>
      <w:ind w:left="720"/>
      <w:contextualSpacing/>
    </w:pPr>
    <w:rPr>
      <w:rFonts w:ascii="Times New Roman" w:eastAsia="PMingLiU" w:hAnsi="Times New Roman" w:cs="Times New Roman"/>
      <w:sz w:val="24"/>
    </w:rPr>
  </w:style>
  <w:style w:type="character" w:customStyle="1" w:styleId="ListParagraphChar">
    <w:name w:val="List Paragraph Char"/>
    <w:aliases w:val="2 Char,H&amp;P List Paragraph Char"/>
    <w:link w:val="ListParagraph"/>
    <w:uiPriority w:val="99"/>
    <w:rsid w:val="00800DA2"/>
    <w:rPr>
      <w:rFonts w:ascii="Times New Roman" w:eastAsia="PMingLiU" w:hAnsi="Times New Roman" w:cs="Times New Roman"/>
      <w:sz w:val="24"/>
    </w:rPr>
  </w:style>
  <w:style w:type="paragraph" w:styleId="Revision">
    <w:name w:val="Revision"/>
    <w:hidden/>
    <w:uiPriority w:val="99"/>
    <w:semiHidden/>
    <w:rsid w:val="00E05C99"/>
    <w:pPr>
      <w:spacing w:after="0" w:line="240" w:lineRule="auto"/>
    </w:pPr>
  </w:style>
  <w:style w:type="table" w:customStyle="1" w:styleId="TableGrid3">
    <w:name w:val="Table Grid3"/>
    <w:basedOn w:val="TableNormal"/>
    <w:next w:val="TableGrid"/>
    <w:uiPriority w:val="39"/>
    <w:rsid w:val="00F835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359DE"/>
    <w:rPr>
      <w:rFonts w:ascii="Times New Roman" w:eastAsiaTheme="majorEastAsia" w:hAnsi="Times New Roman" w:cstheme="majorBidi"/>
      <w:b/>
      <w:i/>
      <w:sz w:val="28"/>
      <w:szCs w:val="24"/>
    </w:rPr>
  </w:style>
  <w:style w:type="paragraph" w:styleId="TOC3">
    <w:name w:val="toc 3"/>
    <w:basedOn w:val="Normal"/>
    <w:next w:val="Normal"/>
    <w:autoRedefine/>
    <w:uiPriority w:val="39"/>
    <w:unhideWhenUsed/>
    <w:rsid w:val="006069A3"/>
    <w:pPr>
      <w:spacing w:after="100"/>
      <w:ind w:left="440"/>
    </w:pPr>
  </w:style>
  <w:style w:type="paragraph" w:styleId="NormalWeb">
    <w:name w:val="Normal (Web)"/>
    <w:basedOn w:val="Normal"/>
    <w:uiPriority w:val="99"/>
    <w:semiHidden/>
    <w:unhideWhenUsed/>
    <w:rsid w:val="00110011"/>
    <w:pPr>
      <w:spacing w:before="100" w:beforeAutospacing="1" w:after="100" w:afterAutospacing="1"/>
    </w:pPr>
    <w:rPr>
      <w:rFonts w:ascii="Times New Roman" w:hAnsi="Times New Roman" w:cs="Times New Roman"/>
      <w:sz w:val="24"/>
      <w:szCs w:val="24"/>
      <w:lang w:eastAsia="lv-LV"/>
    </w:rPr>
  </w:style>
  <w:style w:type="paragraph" w:customStyle="1" w:styleId="tv2132">
    <w:name w:val="tv2132"/>
    <w:basedOn w:val="Normal"/>
    <w:rsid w:val="006A7DB1"/>
    <w:pPr>
      <w:spacing w:before="0" w:after="0" w:line="360" w:lineRule="auto"/>
      <w:ind w:firstLine="300"/>
    </w:pPr>
    <w:rPr>
      <w:rFonts w:ascii="Times New Roman" w:eastAsia="Times New Roman" w:hAnsi="Times New Roman" w:cs="Times New Roman"/>
      <w:color w:val="414142"/>
      <w:sz w:val="20"/>
      <w:szCs w:val="20"/>
      <w:lang w:eastAsia="lv-LV"/>
    </w:rPr>
  </w:style>
  <w:style w:type="character" w:styleId="FollowedHyperlink">
    <w:name w:val="FollowedHyperlink"/>
    <w:basedOn w:val="DefaultParagraphFont"/>
    <w:uiPriority w:val="99"/>
    <w:semiHidden/>
    <w:unhideWhenUsed/>
    <w:rsid w:val="00A43CAF"/>
    <w:rPr>
      <w:color w:val="954F72" w:themeColor="followedHyperlink"/>
      <w:u w:val="single"/>
    </w:rPr>
  </w:style>
  <w:style w:type="paragraph" w:customStyle="1" w:styleId="NumHeading5">
    <w:name w:val="Num Heading 5"/>
    <w:basedOn w:val="Heading5"/>
    <w:next w:val="Normal"/>
    <w:uiPriority w:val="99"/>
    <w:rsid w:val="0034173D"/>
    <w:pPr>
      <w:numPr>
        <w:numId w:val="10"/>
      </w:numPr>
      <w:tabs>
        <w:tab w:val="clear" w:pos="360"/>
        <w:tab w:val="num" w:pos="794"/>
        <w:tab w:val="num" w:pos="926"/>
      </w:tabs>
      <w:spacing w:line="276" w:lineRule="auto"/>
      <w:ind w:left="794" w:hanging="794"/>
    </w:pPr>
    <w:rPr>
      <w:rFonts w:ascii="Calibri" w:eastAsia="Times New Roman" w:hAnsi="Calibri" w:cs="Times New Roman"/>
      <w:b/>
      <w:i/>
      <w:color w:val="5F497A"/>
      <w:sz w:val="26"/>
    </w:rPr>
  </w:style>
  <w:style w:type="paragraph" w:customStyle="1" w:styleId="CVstyle">
    <w:name w:val="CV style"/>
    <w:basedOn w:val="Normal"/>
    <w:uiPriority w:val="99"/>
    <w:rsid w:val="0034173D"/>
    <w:pPr>
      <w:numPr>
        <w:ilvl w:val="3"/>
        <w:numId w:val="11"/>
      </w:numPr>
      <w:tabs>
        <w:tab w:val="clear" w:pos="7920"/>
      </w:tabs>
      <w:overflowPunct w:val="0"/>
      <w:autoSpaceDE w:val="0"/>
      <w:autoSpaceDN w:val="0"/>
      <w:adjustRightInd w:val="0"/>
      <w:spacing w:before="120" w:after="120"/>
      <w:ind w:left="0" w:firstLine="0"/>
      <w:textAlignment w:val="baseline"/>
    </w:pPr>
    <w:rPr>
      <w:rFonts w:ascii="Arial Narrow" w:eastAsia="Times New Roman" w:hAnsi="Arial Narrow" w:cs="Times New Roman"/>
      <w:b/>
      <w:bCs/>
      <w:color w:val="333399"/>
      <w:sz w:val="24"/>
      <w:szCs w:val="24"/>
    </w:rPr>
  </w:style>
  <w:style w:type="paragraph" w:customStyle="1" w:styleId="Tablebullet1">
    <w:name w:val="Table bullet 1"/>
    <w:basedOn w:val="Normal"/>
    <w:uiPriority w:val="99"/>
    <w:rsid w:val="0034173D"/>
    <w:pPr>
      <w:numPr>
        <w:ilvl w:val="2"/>
        <w:numId w:val="11"/>
      </w:numPr>
      <w:tabs>
        <w:tab w:val="clear" w:pos="680"/>
        <w:tab w:val="num" w:pos="1831"/>
      </w:tabs>
      <w:spacing w:before="60" w:after="60"/>
      <w:ind w:left="1831" w:hanging="360"/>
    </w:pPr>
    <w:rPr>
      <w:rFonts w:ascii="Segoe UI" w:eastAsia="Times New Roman" w:hAnsi="Segoe UI" w:cs="Times New Roman"/>
      <w:sz w:val="20"/>
      <w:szCs w:val="24"/>
    </w:rPr>
  </w:style>
  <w:style w:type="paragraph" w:customStyle="1" w:styleId="CCBullet1">
    <w:name w:val="CC Bullet 1"/>
    <w:basedOn w:val="ListParagraph"/>
    <w:uiPriority w:val="99"/>
    <w:qFormat/>
    <w:rsid w:val="0034173D"/>
    <w:pPr>
      <w:widowControl w:val="0"/>
      <w:numPr>
        <w:numId w:val="11"/>
      </w:numPr>
      <w:tabs>
        <w:tab w:val="num" w:pos="391"/>
      </w:tabs>
      <w:spacing w:before="120"/>
      <w:contextualSpacing w:val="0"/>
      <w:jc w:val="both"/>
    </w:pPr>
    <w:rPr>
      <w:rFonts w:ascii="Arial" w:eastAsia="Times New Roman" w:hAnsi="Arial" w:cs="Arial"/>
      <w:noProof/>
      <w:kern w:val="12"/>
      <w:sz w:val="20"/>
    </w:rPr>
  </w:style>
  <w:style w:type="paragraph" w:customStyle="1" w:styleId="CCBullet2">
    <w:name w:val="CC Bullet 2"/>
    <w:basedOn w:val="CCBullet1"/>
    <w:uiPriority w:val="99"/>
    <w:qFormat/>
    <w:rsid w:val="0034173D"/>
    <w:pPr>
      <w:numPr>
        <w:ilvl w:val="1"/>
      </w:numPr>
      <w:tabs>
        <w:tab w:val="num" w:pos="391"/>
        <w:tab w:val="num" w:pos="567"/>
        <w:tab w:val="num" w:pos="1080"/>
        <w:tab w:val="num" w:pos="1111"/>
        <w:tab w:val="num" w:pos="1440"/>
        <w:tab w:val="num" w:pos="2160"/>
      </w:tabs>
    </w:pPr>
  </w:style>
  <w:style w:type="numbering" w:customStyle="1" w:styleId="NumberedListTable">
    <w:name w:val="Numbered List Table"/>
    <w:rsid w:val="0034173D"/>
    <w:pPr>
      <w:numPr>
        <w:numId w:val="11"/>
      </w:numPr>
    </w:pPr>
  </w:style>
  <w:style w:type="character" w:customStyle="1" w:styleId="Heading5Char">
    <w:name w:val="Heading 5 Char"/>
    <w:basedOn w:val="DefaultParagraphFont"/>
    <w:link w:val="Heading5"/>
    <w:uiPriority w:val="9"/>
    <w:semiHidden/>
    <w:rsid w:val="0034173D"/>
    <w:rPr>
      <w:rFonts w:asciiTheme="majorHAnsi" w:eastAsiaTheme="majorEastAsia" w:hAnsiTheme="majorHAnsi" w:cstheme="majorBidi"/>
      <w:color w:val="1F4D78" w:themeColor="accent1" w:themeShade="7F"/>
    </w:rPr>
  </w:style>
  <w:style w:type="paragraph" w:customStyle="1" w:styleId="CCBullet3">
    <w:name w:val="CC Bullet 3"/>
    <w:basedOn w:val="CCBullet2"/>
    <w:qFormat/>
    <w:rsid w:val="00D11A64"/>
    <w:pPr>
      <w:numPr>
        <w:ilvl w:val="0"/>
        <w:numId w:val="0"/>
      </w:numPr>
      <w:tabs>
        <w:tab w:val="clear" w:pos="567"/>
        <w:tab w:val="clear" w:pos="1080"/>
        <w:tab w:val="clear" w:pos="1111"/>
        <w:tab w:val="clear" w:pos="1440"/>
        <w:tab w:val="clear" w:pos="2160"/>
        <w:tab w:val="num" w:pos="360"/>
      </w:tabs>
      <w:ind w:left="2160" w:hanging="360"/>
    </w:pPr>
    <w:rPr>
      <w:rFonts w:eastAsia="Calibri"/>
    </w:rPr>
  </w:style>
  <w:style w:type="character" w:styleId="Strong">
    <w:name w:val="Strong"/>
    <w:basedOn w:val="DefaultParagraphFont"/>
    <w:uiPriority w:val="22"/>
    <w:qFormat/>
    <w:rsid w:val="008A792E"/>
    <w:rPr>
      <w:b/>
      <w:bCs/>
    </w:rPr>
  </w:style>
  <w:style w:type="paragraph" w:customStyle="1" w:styleId="ISBulletText">
    <w:name w:val="IS Bullet Text"/>
    <w:basedOn w:val="ISBodyText"/>
    <w:link w:val="ISBulletTextChar"/>
    <w:uiPriority w:val="99"/>
    <w:rsid w:val="00DF3BD1"/>
    <w:pPr>
      <w:ind w:left="1080" w:right="28" w:hanging="360"/>
    </w:pPr>
    <w:rPr>
      <w:bCs w:val="0"/>
      <w:szCs w:val="18"/>
      <w:lang w:eastAsia="lv-LV"/>
    </w:rPr>
  </w:style>
  <w:style w:type="character" w:customStyle="1" w:styleId="ISBulletTextChar">
    <w:name w:val="IS Bullet Text Char"/>
    <w:link w:val="ISBulletText"/>
    <w:uiPriority w:val="99"/>
    <w:locked/>
    <w:rsid w:val="00DF3BD1"/>
    <w:rPr>
      <w:rFonts w:ascii="Segoe UI" w:eastAsia="MS Mincho" w:hAnsi="Segoe UI" w:cs="Segoe UI"/>
      <w:szCs w:val="18"/>
      <w:lang w:eastAsia="lv-LV"/>
    </w:rPr>
  </w:style>
  <w:style w:type="paragraph" w:customStyle="1" w:styleId="NumHeading3">
    <w:name w:val="Num Heading 3"/>
    <w:basedOn w:val="Heading3"/>
    <w:next w:val="Normal"/>
    <w:uiPriority w:val="99"/>
    <w:rsid w:val="00692B14"/>
    <w:pPr>
      <w:keepLines w:val="0"/>
      <w:numPr>
        <w:numId w:val="32"/>
      </w:numPr>
      <w:tabs>
        <w:tab w:val="num" w:pos="794"/>
        <w:tab w:val="num" w:pos="926"/>
      </w:tabs>
      <w:spacing w:before="180" w:after="60" w:line="264" w:lineRule="auto"/>
      <w:ind w:left="794" w:hanging="794"/>
    </w:pPr>
    <w:rPr>
      <w:rFonts w:ascii="Calibri" w:eastAsia="Times New Roman" w:hAnsi="Calibri" w:cs="Times New Roman"/>
      <w:b w:val="0"/>
      <w:color w:val="365F91"/>
      <w:szCs w:val="26"/>
      <w:lang w:eastAsia="ja-JP"/>
    </w:rPr>
  </w:style>
  <w:style w:type="character" w:styleId="Emphasis">
    <w:name w:val="Emphasis"/>
    <w:basedOn w:val="DefaultParagraphFont"/>
    <w:uiPriority w:val="20"/>
    <w:qFormat/>
    <w:rsid w:val="00931978"/>
    <w:rPr>
      <w:i/>
      <w:iCs/>
    </w:rPr>
  </w:style>
  <w:style w:type="paragraph" w:customStyle="1" w:styleId="Default">
    <w:name w:val="Default"/>
    <w:rsid w:val="008B28AF"/>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Heading4Char">
    <w:name w:val="Heading 4 Char"/>
    <w:basedOn w:val="DefaultParagraphFont"/>
    <w:link w:val="Heading4"/>
    <w:uiPriority w:val="9"/>
    <w:rsid w:val="00F359DE"/>
    <w:rPr>
      <w:rFonts w:ascii="Times New Roman" w:eastAsiaTheme="majorEastAsia" w:hAnsi="Times New Roman" w:cstheme="majorBidi"/>
      <w:b/>
      <w:i/>
      <w:i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412977">
      <w:bodyDiv w:val="1"/>
      <w:marLeft w:val="0"/>
      <w:marRight w:val="0"/>
      <w:marTop w:val="0"/>
      <w:marBottom w:val="0"/>
      <w:divBdr>
        <w:top w:val="none" w:sz="0" w:space="0" w:color="auto"/>
        <w:left w:val="none" w:sz="0" w:space="0" w:color="auto"/>
        <w:bottom w:val="none" w:sz="0" w:space="0" w:color="auto"/>
        <w:right w:val="none" w:sz="0" w:space="0" w:color="auto"/>
      </w:divBdr>
    </w:div>
    <w:div w:id="448937776">
      <w:bodyDiv w:val="1"/>
      <w:marLeft w:val="0"/>
      <w:marRight w:val="0"/>
      <w:marTop w:val="0"/>
      <w:marBottom w:val="0"/>
      <w:divBdr>
        <w:top w:val="none" w:sz="0" w:space="0" w:color="auto"/>
        <w:left w:val="none" w:sz="0" w:space="0" w:color="auto"/>
        <w:bottom w:val="none" w:sz="0" w:space="0" w:color="auto"/>
        <w:right w:val="none" w:sz="0" w:space="0" w:color="auto"/>
      </w:divBdr>
    </w:div>
    <w:div w:id="1625576758">
      <w:bodyDiv w:val="1"/>
      <w:marLeft w:val="0"/>
      <w:marRight w:val="0"/>
      <w:marTop w:val="0"/>
      <w:marBottom w:val="0"/>
      <w:divBdr>
        <w:top w:val="none" w:sz="0" w:space="0" w:color="auto"/>
        <w:left w:val="none" w:sz="0" w:space="0" w:color="auto"/>
        <w:bottom w:val="none" w:sz="0" w:space="0" w:color="auto"/>
        <w:right w:val="none" w:sz="0" w:space="0" w:color="auto"/>
      </w:divBdr>
    </w:div>
    <w:div w:id="1868056357">
      <w:bodyDiv w:val="1"/>
      <w:marLeft w:val="0"/>
      <w:marRight w:val="0"/>
      <w:marTop w:val="0"/>
      <w:marBottom w:val="0"/>
      <w:divBdr>
        <w:top w:val="none" w:sz="0" w:space="0" w:color="auto"/>
        <w:left w:val="none" w:sz="0" w:space="0" w:color="auto"/>
        <w:bottom w:val="none" w:sz="0" w:space="0" w:color="auto"/>
        <w:right w:val="none" w:sz="0" w:space="0" w:color="auto"/>
      </w:divBdr>
    </w:div>
    <w:div w:id="199525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Zane.Silina@vid.gov.l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fm.gov.lv/lv/sadalas/ppp/tiesibu_akti/makroekonomiskie_pienemumi_un_prognozes" TargetMode="External"/><Relationship Id="rId2" Type="http://schemas.openxmlformats.org/officeDocument/2006/relationships/customXml" Target="../customXml/item2.xml"/><Relationship Id="rId16" Type="http://schemas.openxmlformats.org/officeDocument/2006/relationships/hyperlink" Target="http://www.fm.gov.lv/lv/sadalas/ppp/tiesibu_akti/makroekonomiskie_pienemumi_un_prognozes" TargetMode="External"/><Relationship Id="rId20" Type="http://schemas.openxmlformats.org/officeDocument/2006/relationships/hyperlink" Target="mailto:Dace.Peleka@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Dace.Peleka@vi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B9C2E83990EFD40A198D70F476C6AA2" ma:contentTypeVersion="2" ma:contentTypeDescription="Izveidot jaunu dokumentu." ma:contentTypeScope="" ma:versionID="02197506d08114b99d469c197295c47c">
  <xsd:schema xmlns:xsd="http://www.w3.org/2001/XMLSchema" xmlns:xs="http://www.w3.org/2001/XMLSchema" xmlns:p="http://schemas.microsoft.com/office/2006/metadata/properties" xmlns:ns2="65fa2f37-ae70-448e-aefe-8146d5f9ac31" targetNamespace="http://schemas.microsoft.com/office/2006/metadata/properties" ma:root="true" ma:fieldsID="4b2d10e972b587ba80105417c7475f9a" ns2:_="">
    <xsd:import namespace="65fa2f37-ae70-448e-aefe-8146d5f9ac3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94AAB-5069-4CAE-B71A-6B86EA82A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3CEA9-FA25-431D-9D98-756DFCF9C0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77071F-8437-4689-9BF3-E1FFDCC80854}">
  <ds:schemaRefs>
    <ds:schemaRef ds:uri="http://schemas.microsoft.com/sharepoint/v3/contenttype/forms"/>
  </ds:schemaRefs>
</ds:datastoreItem>
</file>

<file path=customXml/itemProps4.xml><?xml version="1.0" encoding="utf-8"?>
<ds:datastoreItem xmlns:ds="http://schemas.openxmlformats.org/officeDocument/2006/customXml" ds:itemID="{EA0FDD5E-82E6-4490-83ED-7319E9289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34470</Words>
  <Characters>19648</Characters>
  <Application>Microsoft Office Word</Application>
  <DocSecurity>0</DocSecurity>
  <Lines>163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Guna Tīberga</dc:creator>
  <cp:lastModifiedBy>Zane Siliņa</cp:lastModifiedBy>
  <cp:revision>3</cp:revision>
  <cp:lastPrinted>2018-01-09T13:27:00Z</cp:lastPrinted>
  <dcterms:created xsi:type="dcterms:W3CDTF">2022-05-06T06:35:00Z</dcterms:created>
  <dcterms:modified xsi:type="dcterms:W3CDTF">2022-05-06T06:35:00Z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0x0101009B9C2E83990EFD40A198D70F476C6AA2</vt:lpwstr>
  </property>
</Properties>
</file>