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21-TA-1140: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4.2.1.</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- 03.01.2022.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2. punkts un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4.2.1.1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specifiskais iznākuma rādītājs – īstenots izmēģinājumprojekts atbalsta pasākumu sniegšanai bezpajumtniekiem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3.Izteikt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pieejamais kopējais attiecināmais finansējums ir 7 675 552 euro, tai skaitā Eiropas Sociālā fonda finansējums – 6 524 219 euro un valsts budžeta finansējums – 1 151 333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saprotams, cik liels finansējuma apmērs plānots, lai realizētu 4.2.1.1 punktā noteikto pasākumu – īstenots izmēģinājumprojekts atbalsta pasākumu sniegšanai bezpajumtniekiem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norādīt finansējuma daļu minētajam pasākumam, norādot plānoto finansējumu vienai mērķa grupas personai.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vēlamies vērst uzmanību, jau iepriekš skaidrojām (</w:t>
            </w:r>
            <w:r w:rsidR="00000000" w:rsidRPr="00000000" w:rsidDel="00000000">
              <w:rPr>
                <w:i w:val="1"/>
                <w:rtl w:val="0"/>
              </w:rPr>
              <w:t xml:space="preserve">skat. skaidrojumu, izziņas 21. punktā</w:t>
            </w:r>
            <w:r w:rsidR="00000000" w:rsidRPr="00000000" w:rsidDel="00000000">
              <w:rPr>
                <w:rtl w:val="0"/>
              </w:rPr>
              <w:t xml:space="preserve">), ka TA projekta anotācijā ir norādīts atbalsta pasākumu bezpajumtniekiem kopējais indikatīvais finansējuma apmērs, proti, 1 110 912 euro. Minētais finansējums paredzēts, lai nodrošinātu profilēšanas rezultātā noteiktos atbalsta pasākumus indikatīvi 100 bezpajumtniekiem.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līdzšinēji MK noteikumos Nr. 102 nav norādītas atsevišķu 9.1.4.4. pasākuma ietvaros īstenoto atbalstāmo darbību kopējās izmaksas, tiek atspoguļots tikai 9.1.4.4. pasākumam pieejamais kopējais attiecināmais finansējums. Izmaksu indikatīvais dalījums ir noteikts rādītāju pasēs, kā arī tas tiks iestrādāts 9.1.4.4.pasākuma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mazina administratīvo slogu – minētais ļauj veikt izmaksu pārplānošanu projektā starp atbalstāmajām darbībām bez nepieciešamības veikt grozījumus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izmaksu apmēra noteikšanu vienai mērķa grupas personai, kā jau iepriekš minēts, ņemot vērā mērķa grupas specifiku un faktu, ka katrai mērķa grupas personas situācija var ievērojami atšķirties, nav iespējams noteikt precīzu nepieciešamo finansējuma apmēru vienai mērķa grupas personai. Jaunā atbalsta pakalpojuma bezpajumtniekiem mērķis ir nodrošināt katras personas individuālajām vajadzībām atbilstošu pasākumu kopumu, tādējādi nodrošinot mērķētāku atbalstu. MK noteikumos izmaksas vienai mērķa grupas personai netiek noteiktas, lai būtu iespēja nodrošināt elastību izmēģinājumprojekta izmaksu plānošanā atkarībā no iesaistīto mērķa grupas personu skaita un nepieciešamajiem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minētā pieeja (t.i. nenoteikt konkrētu atbalsta apmēru vienai mērķa grupas personai, ņemot vērā, ka izmaksu apmērs konkrētai mērķa grupas personai var atšķirties) tika pārrunāta ar potenciālajiem sadarbības partneriem (pašvaldībām). Tādēļ aicinām pieturēties iepriekš pārrunātās un atbalstītās pieejas. Skaidrākai izpratnei par plānoto, TA projekta anotācija papildināta ar informāciju par plānotajām, vidējām izmaksām vienai mērķa grupas personai, ņemot vērā atbalsta pasākumu bezpajumtniekiem kopējo pieejamo indikatīvo finansējuma apmēru un indikatīvo pasākumā iesaistāmo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16.2.</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- 03.01.2022.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saprotams, kādi atbalsta pasākumi tiks nodrošināti un kāds ir plānotais finansējums šo atbalsta pasākumu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3.1.5. apakšpunktā minētajai mērķa grupai atbalsta pasākumu ietvaros nepieciešams nodrošināt – piem., atbalsta grupas, mentora, psihologa un sociālā darbinieka pakalpojumu u.c. Proti tos pasākumus, kuri minēti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Ja tiek plānota starpinstitūciju sanāksme, LLPA ir gatava virzīt savu pārstāvi diskusijai par iebildumiem.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skaidrojām iepriekš (</w:t>
            </w:r>
            <w:r w:rsidR="00000000" w:rsidRPr="00000000" w:rsidDel="00000000">
              <w:rPr>
                <w:i w:val="1"/>
                <w:rtl w:val="0"/>
              </w:rPr>
              <w:t xml:space="preserve">skat. skaidrojumu izziņas 21. un 22. punktā</w:t>
            </w:r>
            <w:r w:rsidR="00000000" w:rsidRPr="00000000" w:rsidDel="00000000">
              <w:rPr>
                <w:rtl w:val="0"/>
              </w:rPr>
              <w:t xml:space="preserve">) šobrīd nav iespējams noteikt, tieši kādi atbalsta pasākumi mērķa grupas personām (bezpajumtniekiem) tiks nodrošināti 9.1.4.4. pasākuma ietvaros. Atbalsta pasākumi un to apjoms konkrētai mērķa grupas personai tiks noteikts profilēšanas rezultātā, ņemot vērā katras mērķa grupas personas individuālās vajadzības. Iespējamie atbalsta pasākumi minēti TA projekta anotācijā un attiecīgi papildināts arī TA projekta 14. punktā ietvertais MK noteikumu Nr. 102 30.</w:t>
            </w:r>
            <w:r w:rsidR="00000000" w:rsidRPr="00000000" w:rsidDel="00000000">
              <w:rPr>
                <w:vertAlign w:val="superscript"/>
                <w:rtl w:val="0"/>
              </w:rPr>
              <w:t xml:space="preserve">1</w:t>
            </w:r>
            <w:r w:rsidR="00000000" w:rsidRPr="00000000" w:rsidDel="00000000">
              <w:rPr>
                <w:rtl w:val="0"/>
              </w:rPr>
              <w:t xml:space="preserve">3. apakšpunkts. Atkārtoti vēlamies vērst uzmanību, ka pastāv iespēja, ka faktiski nodrošinātie atbalsta pasākumi var būt atšķirīgi, t.i. atbilstoši mērķa grupas personu individuālajām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anotācijā nav skaidrota Covid-19 pandēmijas ietekme uz projekta īstenošanu un rezultātu sasniegšanu. Tieslietu ministrijas ieskatā valstī noteiktie epidemioloģiskie ierobežojumi (vai nākotnē piemērojamie) var būtiski ietekmēt projekta īstenošanu, īpaši rezultātu sasniegšanu. Pamatojoties uz iepriekš minēto, lūdzam anotācijā izvērsti skaidrot, kā pasākumā tiks nodrošināta pasākuma mērķu sasniegšana un rezultātu īstenošana, ņemot vērā Covid-19 pandēmijas valstī noteiktos vai provizoriskos epidemioloģiskos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noteiktu projekta anotācijā norādīta iespēja pasākuma ietvaros organizēt seminārus u.c. aktivitātes attālināti. Lūdzu anotācijā skaidrot, kā pasākuma ietvaros varēs nodrošināt pasākuma mērķa grupai (bezpajumtniekiem) attālinātus seminārus vai citas aktivitātes un skaidrot, vai šāda attālināta pasākumu īstenošana būs efektīva un lietderīga attiecībā uz pasākuma mērķa grupu, ņemot vērā visas noteikumu projekta anotācijā norādītās problemātikas, kas saistītas ar konkrēto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mērķa grupas personām (t.i. bezpajumtniekiem) paredzētos atbalsta pasākumus, piemēram, sociālā mentora un sociālā darba speciālista, karjeras konsultanta, atkarību speciālista, psihiatra, narkologa, pašapziņas celšanas trenera, sociālo prasmju atjaunošanas konsultācijas, psihologa konsultācijas, jurista konsultācijas un juridiskos pakalpojumus pamatā ir plānots sniegt individuāli, nevis grupā. Minēto atbalstu, ievērojot epidemioloģiskās drošības pasākumus (individuālo aizsardzības līdzekļu un dezinfekcijas līdzekļu lietošana, distancēšanās, telpu vēdināšana u.c. atbilstošo prasību ievērošana),  ir iespējams sniegt arī epidemioloģisko ierobežojumu un pat ārkārtējās situācijas laikā.  Ar minēto informāciju papildināta TA projekta anotācija. Jāmin, ka iespējamie grupā sniedzamie atbalsta pakalpojumi ir salīdzinoši neliela daļa, proti, izglītojošie pasākumi, lai veicinātu mērķa grupas iesaisti nodarbinātībā, atbalsta un pašpalīdzības grupas. Nepieciešamības gadījumā ir pieļaujami arī grupām sniedzamie sociālie pakalpojumi – ārkārtas situācijas laikā pakalpojumus iekštelpās var sniegt līdz 10 personām, vienlaikus (ieskaitot darbiniekus), ārpus telpām var sniegt vienlaikus līdz 20 personām. Papildus informācijai skat. skaidrojumus par sociālo pakalpojumu saņemšanu un sniegšanu ārkārtējās situācijas laikā interneta vietnē https://www.lm.gov.lv/lv/socialajiem-dienestiem un Ministru kabineta 2021. gada 28. septembra noteikumu Nr. 662 “Epidemioloģiskās drošības pasākumi Covid-19 infekcijas izplatības ierobežošanai” 72. punktu. Ņemot vērā minēto, nav pamata uzskatīt, ka Covid-19 pandēmijas ietekmes dēļ 9.1.4.4. pasākuma mērķu sasniegšana un rezultātu īstenošana būtu apdraudēta.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anotācijā minētie klātienes vai attālināti semināri ir paredzēti tikai attiecībā uz sasniegto rezultātu popularizēšanu, un to auditorija būs pašvaldības, sociālo pakalpojumu sniedzēji u.tml., nevis pasākuma tiešā mērķa grupa – bezpajumtnieki.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ailē "2021. saskaņā ar valsts budžetu kārtējam gadam" un ailē "2022. saskaņā ar vidēja termiņa budžeta ietvaru" 1.-3.punktā uzrādīto finansējuma apmēru atbilstoši likuma "Par valsts budžetu 2021.gadam" un likuma "Par vidēja termiņa budžeta ietvaru 2021., 2022. un 2023.gadam" Sabiedrības integrācijas fonda budžeta apakšprogrammā 63.07.00 "Eiropas Sociālā fonda (ESF) projektu un pasākumu īstenošana (2014-2020)" plānotajam apmēram, jo šobrīd šajos punktos uzrādītais apmērs pārsniedz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anotācijas 3. sadaļā “Tiesību akta projekta ietekme uz valsts budžetu un pašvaldību budžetiem” precizēta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ailē "2022. izmaiņas, salīdzinot ar vidēja termiņa budžeta ietvaru" un ailē "2023. izmaiņas, salīdzinot ar vidēja termiņa budžeta ietvaru" 1. un 2.punktā uzrādītā finansējuma apmēru ar noteikumu projekta 3.punktā, ar kuru groza noteikumu 7.punktu, paredzēto. Norādām, ka noteikumu projekts paredz finansējuma palielinājumu par 1 212 507 euro, tai skaitā Eiropas Sociālā fonda finansējums - 1 030 631 euro, savukārt iepriekš minēto aiļu kopsumma veido 1 212 506 euro, tai skaitā Eiropas Sociālā fonda finansējums - 1 030 630 euro (nobīde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anotācijas 3. sadaļā “Tiesību akta projekta ietekme uz valsts budžetu un pašvaldību budžetiem” precizēta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6.punktā iekļauto informāciju par 2016.-2020.gadā Sabiedrības integrācijas fonda faktiski izlietoto finansējumu 9.1.4.4. pasākuma īstenošanai atbilstoši ikgadējos Valsts kases pārskatos par valsts budžeta izpildi iekļautajai informācijai.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anotācijas 3. sadaļas “Tiesību akta projekta ietekme uz valsts budžetu un pašvaldību budžetiem” 6. punktā “Detalizēts ieņēmumu un izdevumu aprēķins (ja nepieciešams, detalizētu ieņēmumu un izdevumu aprēķinu var pievienot anotācijas (ex-ante) pielikumā)” precizēts faktiski izlietotais finansējums pa gadiem, atbilstoši ikgadējos Valsts kases pārskatos par valsts budžeta izpildi iekļautajai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7.punktā sniegto informāciju ar aprēķiniem/skaidrojumu, kā veidojas uzrādītais finansējums 97 384 euro projekta jaunā eksperta un esošā personāla atlīdzības izmaksām, 900 euro veselības apdrošināšanas izmaksām un 2711 euro darba vietas aprīkošanas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anotācijas 3. sadaļas “Tiesību akta projekta ietekme uz valsts budžetu un pašvaldību budžetiem” 7. punkts “Amata vietu skaita izmaiņas (palielinājuma gadījumā: izvērsts pamatojums, izvērtējums par esošo resursu pārskatīšanas iespējām, t.sk. vakanto štata vietu, ilgstošo vakanču izmantošanu u.c.)” papildināts ar aprēķiniem/skaidrojumu par personāla atlīdzības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5. un 7.ailes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TA projekta anotācijas 3. sadaļas “Tiesību akta projekta ietekme uz valsts budžetu un pašvaldību budžetiem” 5. un 7. ailes 5.1.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ka pēc MK noteikumu projekta spēkā stāšanās un grozījumu projektā apstiprināšanas projektam nepieciešamo finansējumu 2022.gadam Sabiedrības integrācijas fonds normatīvajos aktos noteiktajā kārtībā Finanšu ministrijā iesniegs pieprasījumu apropriācijas pārdalei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savukārt par nepieciešamo finansējumu 2023.gadam iesniegs priekšlikumu bāzes izdevumu precizēšanai, sagatavojot valsts pamatbudžeta izdevumu bāzi 2023.-2025.gadam.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anotācijas 3. sadaļas “Tiesību akta projekta ietekme uz valsts budžetu un pašvaldību budžetiem” 6. punkts papildināts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finansējumu pa gadiem pēc noteikumu projekta stāšanās spēkā, jo, matemātiski saskaitot, tas veidojas  7 675 551 </w:t>
            </w:r>
            <w:r w:rsidR="00000000" w:rsidRPr="00000000" w:rsidDel="00000000">
              <w:rPr>
                <w:i w:val="1"/>
                <w:rtl w:val="0"/>
              </w:rPr>
              <w:t xml:space="preserve">euro</w:t>
            </w:r>
            <w:r w:rsidR="00000000" w:rsidRPr="00000000" w:rsidDel="00000000">
              <w:rPr>
                <w:rtl w:val="0"/>
              </w:rPr>
              <w:t xml:space="preserve">, savukārt noteikumu projekta 3.punkts paredz pasākuma ietvaros pieejamo kopējo attiecināmos finansējumu 7 675 552</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anotācijas 3. sadaļas “Tiesību akta projekta ietekme uz valsts budžetu un pašvaldību budžetiem” 6. punktā precizēts finansējuma sadalījums pa gadiem pēc TA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(grozījumu) anotācijas daļā “Risinājuma apraksts” norādīts, ka finansējuma saņēmējs un pašvaldības slēgs sadarbības līgumu, kurā detāli būs atrunāti sadarbības nosacījumi, t.sk. gadījumos, kad bezpajumtnieks pārtrauc dalību izmēģinājumprojektā (ieguldījumu efektīvas izmantošanas nolūkā, pašvaldības nodrošinātais mājoklis novirzāms nākošajai izmēģinājumprojektā iesaistītajai mērķa grupas personai gadījumā, ja mērķa grupas persona pārtrauc dalību izmēģinājumprojektā, nesaņemot par to jaunu kompensāciju ar mājokļa nodrošināšanu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noteiktais, gadījumā, ja mērķa grupas persona pārtrauc dalību programmā, pašvaldība nevar saņemt jaunu kompensāciju ar mājokļa nodrošināšanu saistīto izdevumu segšanai. Priekšlikums: noteikt, ka pašvaldība var saņemt atkārtoti finansējumu mājokļa nodrošināšanai, ja mērķa grupas persona pārtrauc dalību programmā vai vismaz jānosaka, kāds minimums (mēnešu skaits), cik personai jābūt iesaistītai tieši saņemot mājokļa atbalstu. Noteikti jāparedz situācijas, kuru dēļ nevar attiecināt 3000 euro neizmaksāšanu, piemēram, persona var nomirt, nokļūt ieslodzījuma vietā vai tamlīdzīgi. Proti, var iestāties situācijas, kuras nav atkarīgas no pašvaldības vai projekta sniegtā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lai Rīgas pašvaldība varētu nodrošināt mājokli, 3000 eiro ir nepietiekoša summa (izmaksas varētu būt ap 5400 euro, kuras ietvaros tiek nodrošināta pirmā iemaksa par īres dzīvokli un samaksa par mājokļa īri un komunālajiem pakalpojumiem 12 mēnešu periodā un citiem izdevumiem (pirmā/pēdējā iemaksa apmēram 600 euro + 400 euro mēnesī*12 mēneši = 5400 euro)). Līdz ar to nav pamatoti pārtraukt kompensāciju pašvaldībai, ja arī kāds klients izstājas no pakalpojuma.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9.1.4.4. pasākumā tiks izstrādāts jauns atbalsta pakalpojums bezpajumtniekiem. Ņemot vērā minēto, šobrīd ir grūti paredzēt iespējamos izaicinājumus faktiskajā pakalpojuma nodrošināšanā, tostarp bezpajumtnieku vēlmē iesaistīties izmēģinājumprojektā. Lai samazinātu administratīvo slogu, gadījumā, ja ir jāgroza normatīvajā regulējumā noteiktais (t.i. MK noteikumu grozījumu sagatavošana un saskaņošana ir laikietilpīgs process), optimālākie nosacījumi atbalsta pakalpojuma nodrošināšanā gan no pakalpojuma organizēšanas, gan finanšu izlietojuma viedokļa tiks atrunāti finansējuma saņēmēja (SIF) un sadarbības partnera (pašvaldības) savstarpēji noslēgtajā sadarbības līgumā, ko nepieciešamības gadījumā (t.i., ja tiks konstatēts, ka ir labāki risinājumi pakalpojuma nodrošināšanā) varēs grozīt elastīgāk un ievērojami ātrāk nekā MK noteikumus. Jaatzīmē, ka piedāvātais nosacījums, par vienreizējā maksājuma (kompensācijas) izlietojumu gadījumā, ja bezpajumtnieks pārtrauc dalību izmēģinājumprojektā, TA projekta anotācijā ir ietverts ar nolūku, lai pakalpojuma nodrošināšanai pieejamais ierobežotais finansējums tiktu izmantots iespējami efektīvi un racionāli. Papildus jāmin, ka vienreizējā maksājuma (kompensācijas) apmērs – 3000 euro tika noteikts ar mērķi daļēji segt ar mājokļa nodrošināšanu saistītās izmaksas. Jāņem vērā, ka mājokļa īres izmaksas Rīgā un reģionos atšķiras (piemēram, Rīgā mājokļa īres izmaksas sastāda indikatīvi 5400 euro gadā, Daugavpilī indikatīvi 2200 euro gadā, savukārt Liepājā indikatīvi 2478 euro. Attiecīgi mājokļa indikatīvās īres izmaksas visās trīs minētājās pilsētās sastāda vidēji 3360 euro gadā). Tāpat atšķiras arī komunālo pakalpojumu, tostarp apkures un mājokļa apsaimniekošanas izmaksas. Var atšķirties izmaksas, kas nepieciešamas mājokļa labiekārtošanai. Ņemot vērā minēto, kā arī atbalsta pakalpojuma bezpajumtniekiem izmēģinājumprojektam pieejamo ierobežoto finansējumu, kompensācijas apmēru mājokļa nodrošināšanas izmaksu daļējai segšanai nav iespējams palielināt. Papildus vēlamies atzīmēt, ka ar potenciālajiem sadarbības partneriem tika pārrunāts mājokļa nodrošināšanai paredzētās kompensācijas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6.punktā iekļauto informāciju par 2019.-2020.gadā Sabiedrības integrācijas fonda faktiski izlietoto finansējumu 9.1.4.4. pasākuma īstenošanai atbilstoši ikgadējos Valsts kases pārskatos par valsts budžeta izpildi iekļautajai informācijai. Vēršam uzmanību, ka saskaņā ar Latvijas Republikas gada pārskatu 2019.gadam Sabiedrības integrācijas fonda budžeta apakšprogrammas  63.07.00 "Eiropas Sociālā fonda (ESF) projektu un pasākumu īstenošana (2014-2020)" pārskata perioda izdevumi bija 1 033 101 euro, un saskaņā Latvijas Republikas gada pārskatu 2020.gadam Sabiedrības integrācijas fonda budžeta apakšprogrammas  63.07.00 "Eiropas Sociālā fonda (ESF) projektu un pasākumu īstenošana (2014-2020)" pārskata perioda izdevumi bija 1 044 733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TA projekta anotācijas 3 sadaļas “Tiesību akta projekta ietekme uz valsts budžetu un pašvaldību budžetiem” 6. punktā iekļautā informācija par 2019. un 2020. gada faktiski izlietotā finansējuma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anotācijas 3.sadaļas 5. un 7.ailes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3. sadaļas "Tiesību akta projekta ietekme uz valsts budžetu un pašvaldību budžetiem" 5. un 7. ailes 5.1.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1.3.sadaļā iekļauto risinājuma aprakstu attiecībā uz kompensācijas pašvaldībām apmēru ar skaidrojumu (t.sk. aprēķinu), kas pamato plānotā jaunā atbalsta/kompensācijas 3000 eur par vienu mērķa grupas personu samērīgumu, pietiekamību. Vēršam uzmanību, ka no šobrīd sniegtā skaidrojuma par to, ka kompensācijas apmērs noteikts, ņemot vērā jaunā atbalsta pakalpojuma izmēģinājumprojektam pieejamo finansējumu, nav iespējams secināt par kompensācijas apmēra atbilstību, lai nodrošinātu pietiekamu projekta kapacitāti projekta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kompensācijas piešķiršanas pašvaldībām mērķis nav ar ES fondu atbalstu segt visus izmēģinājumprojekta īstenošanas laikā ar mājokļa nodrošināšanu bezpajumtniekiem saistītos izdevumus. Vienlaikus, mājokļa pieejamības nodrošināšana ir būtisks nosacījums, lai sekmētu bezpajumtnieku situācijas uzlabošanos, tostarp šo personu diskriminācijas riska mazināšanu, integrēšanu sabiedrībā un darba tirgū. Vēlamies vērst uzmanību, ka saskaņā ar likuma “Par pašvaldībām” 15. panta 9.punktu pašvaldībām ir noteikts “sniegt palīdzību iedzīvotājiem dzīvokļa jautājumu risināšanā”, tādējādi primāri mājokļa nodrošināšana un ar to saistītie izdevumi ir pašvaldības pārziņā, līdz ar to, ar mājokļa nodrošināšanu saistīto izmaksu segšanā ir piesaistāms arī pašvaldības finansējums. Kā jau iepriekš minēts (</w:t>
            </w:r>
            <w:r w:rsidR="00000000" w:rsidRPr="00000000" w:rsidDel="00000000">
              <w:rPr>
                <w:i w:val="1"/>
                <w:rtl w:val="0"/>
              </w:rPr>
              <w:t xml:space="preserve">skat. skaidrojumu izziņas 9. punktā</w:t>
            </w:r>
            <w:r w:rsidR="00000000" w:rsidRPr="00000000" w:rsidDel="00000000">
              <w:rPr>
                <w:rtl w:val="0"/>
              </w:rPr>
              <w:t xml:space="preserve">), kompensācija pašvaldībām tiek piešķirta kā vienreizējs atbalsts (t.i., kā bonuss) daļējai ar mājokļa nodrošināšanu saistīto izdevumu segšanai. Paredzētais kompensācijas apmērs (t.i., 3000 euro) būs ievērojams atbalsts potenciālajiem sadarbības partneriem (pašvaldībām), piemēram, lai nodrošinātu 12 mēnešu vidējās mājokļa īres tirgus izmaksas (Rīgā, Daugavpilī un Liepājā), kas sastāda indikatīvi 3360 euro gadā. Taču, kā jau iepriekš minēts, kompensāciju pašvaldība var izmantot pēc saviem ieskatiem, novirzot to jebkādu ar mājokļa nodrošināšanu saistīto nepieciešamo izdevumu segšanai. Jāatzīmē, ka jaunās atbalstāmās darbības īstenošanai paredzētā finansējuma ietvaros ir paredzēts izstrādāt jaunu atbalsta pakalpojumu bezpajumtniekiem, kas ietvers individuālajām vajadzībām atbilstošus dažādus atbalsta pasākumus, tādējādi kompensācijas ar mājokļa nodrošināšanu saistīto izdevumu segšanai apmērs ir noteiks samērīgs, t.i., ņemot vērā jaunā atbalsta pakalpojuma kopējo mērķi, proti, sniedzot atbilstošu atbalsta pasākumu kopumu, mazināt  bezpajumtnieku diskriminācijas riskus, vienlaikus sekmējot to dzīves situācijas uzlabošanos, integrāciju sabiedrībā un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norādēm, papildināta TA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- 03.01.2022.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(grozījumu) anotācijas daļā “Risinājuma apraksts” norādīts, ka finansējuma saņēmējs un pašvaldības slēgs sadarbības līgumu, kurā detāli būs atrunāti sadarbības nosacījumi, t.sk. gadījumos, kad bezpajumtnieks pārtrauc dalību izmēģinājumprojektā (ieguldījumu efektīvas izmantošanas nolūkā, pašvaldības nodrošinātais mājoklis novirzāms nākošajai izmēģinājumprojektā iesaistītajai mērķa grupas personai gadījumā, ja mērķa grupas persona pārtrauc dalību izmēģinājumprojektā, nesaņemot par to jaunu kompensāciju ar mājokļa nodrošināšanu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saprotams noteiktais, gadījumā, ja mērķa grupas persona pārtrauc dalību programmā, pašvaldība nevar saņemt jaunu kompensāciju ar mājokļa nodrošināšanu saistīto izdevumu segšanai. Priekšlikums: noteikt, ka pašvaldība var saņemt atkārtoti finansējumu mājokļa nodrošināšanai, ja mērķa grupas persona pārtrauc dalību programmā vai vismaz jānosaka, kāds minimums (mēnešu skaits), cik personai jābūt iesaistītai tieši saņemot mājokļa atbalstu. Noteikti jāparedz situācijas, kuru dēļ nevar attiecināt 3 000 euro neizmaksāšanu, piemēram, persona var nomirt, nokļūt ieslodzījuma vietā vai tamlīdzīgi. Proti, var iestāties situācijas, kuras nav atkarīgas no pašvaldības vai projekta sniegtā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skaidrojām (</w:t>
            </w:r>
            <w:r w:rsidR="00000000" w:rsidRPr="00000000" w:rsidDel="00000000">
              <w:rPr>
                <w:i w:val="1"/>
                <w:rtl w:val="0"/>
              </w:rPr>
              <w:t xml:space="preserve">skat. skaidrojumu izziņas 9. punktā</w:t>
            </w:r>
            <w:r w:rsidR="00000000" w:rsidRPr="00000000" w:rsidDel="00000000">
              <w:rPr>
                <w:rtl w:val="0"/>
              </w:rPr>
              <w:t xml:space="preserve">) detāli nosacījumi kompensācijas saņemšanai, lai nodrošinātu iespējami efektīvu pieejamā finansējuma izlietojumu, tostarp situācijās, kuras nav atkarīgas no pašvaldības vai projekta sniegtā atbalsta (piemēram, personas nāves gadījumā u.tml.) tiks atrunāti finansējuma saņēmēja (SIF) un sadarbības partnera (pašvaldības) savstarpēji noslēgtajā sadarbības līgumā. Papildus sadarbības līgumā tiks noteikti arī citi nosacījumi minētā atbalsta nodrošināšanā, t.sk. nosakot arī minimālo mēnešu skaitu personas iesaistei izmēģinājumprojektā, saņemot mājokļa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- 03.01.2022.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(grozījumu) anotācijas daļā “Risinājuma apraksts” norādīts, lai to īstenotu, tiek paredzētas pakalpojuma līguma izmaksas, kā arī kompensācija sadarbības partnerim (pašvaldībām) mājokļa nodrošināšanas izmaksu daļējai segšanai, kas vienai mērķa grupas personai plānota 3000 euro apmērā. Kompensācijas apmērs noteikts, ņemot vērā jaunā atbalsta pakalpojuma izmēģinājumprojektam pieejamo finansējumu. Minēto kompensāciju sadarbības partneris primāri izmanto aktuālo ar mājokļa labiekārtošanu (t.i. remonta darbu veikšanas, mēbeļu un citu sadzīves priekšmetu iegādes u.tml.) saistīto izdevumu segšanai, un, ja nepieciešams, citu ar mājokļa nodrošināšanu saistīto izdevumu segšanai, piemēram, daļējai mājokļa īres maksas segšanai vai mājokļa nodrošināšanā iesaistītā personāla atlīdzības izmaksu daļējai segšanai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Jāņem vērā, ka lai Rīgas pašvaldība varētu nodrošināt mājokli mērķa grupas personai, 3 000 eiro ir nepietiekoša summa un ir skaidrs, ka šīs izmaksas ir vismaz uz pusi augstākas (ieskaitot īres maksu un komunālos pakalpojumus). Apstiprinot likmi 3 000 EUR apmērā, Rīgas pašvaldībai būs nepieciešams piesaistīt līdzfinansējumumu, kurš pamatojoties uz iesaistāmo mērķa grupas personu skaitu ir salīdzinoši liels un pastāv risks, ka līdzfinansējumu tik lielā apmērā Rīgas dome var nepiešķirt, kā rezultātā Rīgas pašvaldībai ies secen dalība projektā, vai arī būs jāsamazina iesaistāmās mērķa grupas personu skaits.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pārskatīt kompensācijas sadarbības partneriem (pašvaldībām) mājokļa nodrošināšanas izmaksu daļējai segšanai, vienai mērķa grupas personai, ņemot vērā energoresursu cenu kāpumu Latvijā un mājokļu īres cenas Rīgas pašvaldībā.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skaidrotajam (</w:t>
            </w:r>
            <w:r w:rsidR="00000000" w:rsidRPr="00000000" w:rsidDel="00000000">
              <w:rPr>
                <w:i w:val="1"/>
                <w:rtl w:val="0"/>
              </w:rPr>
              <w:t xml:space="preserve">skat. skaidrojumu izziņas 9. un 36. punktā</w:t>
            </w:r>
            <w:r w:rsidR="00000000" w:rsidRPr="00000000" w:rsidDel="00000000">
              <w:rPr>
                <w:rtl w:val="0"/>
              </w:rPr>
              <w:t xml:space="preserve">), vēlamies vērst uzmanību, ka 9.1.4.4. pasākumā paredzētā jaunā atbalsta pakalpojuma ietvaros, ņemot vērā katras mērķa grupas personas individuālās vajadzības, ir paredzēts nodrošināt ne tikai mājokļa pieejamību, bet dažādus atbalsta pasākumus (piemēram, psihiatra, atkarību speciālista, karjeras konsultanta, jurista, atkarību speciālista konsultācijas u.tml.). Plānojot jaunās atbalstāmās darbības īstenošanas nosacījumus, iespējamo atbalsta pasākumu izmaksas tika noteiktas, ņemot vērā potenciālo sadarbības partneru (pašvaldību) sniegto informāciju par šāda veida pasākumu faktiskajām cenām, tādējādi nodrošinot, ka jaunās atbalstāmās darbības īstenošanai pieejamā ierobežotā finansējuma ietvaros, bezpajumtniekiem tiks nodrošināts iespējami visaptverošs un kvalitatīvs atbalsta pasākumu kopums. Jāatzīmē, ka paredzētie atbalsta pasākumi bezpajumtniekiem ir finansiāli ietilpīgi. Ņemot vērā, ka nav iespēja palielināt jaunajai atbalstāmajai darbībai pieejamo kopējo finansējumu, attiecīgi, nav arī iespēja palielināt kompensācijas ar mājokļa nodrošināšanu saistīto izdevumu segšanai apmēru, tādēļ ar mājokļa nodrošināšanu saistīto izmaksu segšanā, atbilstoši nepieciešamībai, ir piesaistāms arī pašvaldību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2022.gada finansējumu lūdzam salāgot informāciju, kas uzrādīta šīs sadaļas 1.-3.punktā un 6.punktā. Vēršam uzmanību, ka 1.-3.punktā iekļauta informācija, ka 2022.gadā ailē "saskaņā ar valsts budžetu kārtējam gadam" noteikumu īstenošanai uzrādīts esošais finansējums 1 590 231 euro apmērā, t.sk., ESF finansējums 1 351 696 euro apmērā un valsts budžeta līdzfinansējums 238 535 euro apmērā, savukārt šīs sadaļas 6.punktā uzrādīts, ka atbilstoši aktuālajai projekta iesniegumā norādītajai informācijai 9.1.4.4. pasākuma projektā 2022. gadā kopējais nepieciešamais finansējums ir 1 609 145 euro (šobrīd apstiprinātajā budžetā paredzēts 644 535 euro), t.sk. ESF finansējums 1 367 773 euro (šobrīd apstiprinātajā budžetā plānots 547 855 euro) un valsts budžeta finansējums 241 372 euro (šobrīd apstiprinātajā budžetā plānots 96 680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anotācijas 3. sadaļā "Tiesību akta projekta ietekme uz valsts budžetu un pašvaldību budžetiem" precizēta norādītā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kā Eiropas Savienības fondu vadošā iestāde aicina Ministru kabineta (turpmāk – MK) noteikumu projektu Grozījumi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(turpmāk – noteikumu projekts) virzīt izskatīšanai MK tikai pēc Eiropas Savienības struktūrfondu un Kohēzijas fonda 2014.–2020.gada plānošanas perioda darbības programmas “Izaugsme un nodarbinātība” (turpmāk – DP) grozījumu priekšlikuma par finansējuma pārdalēm DP 9.prioritārā virziena ietvaros (un ar to saistīto uzraudzības rādītāju izmaiņu) neformālas saskaņošanas ar Eiropas Komisiju. Ņemot vērā 2021. gada 24. novembrī saņemtos Eiropas Komisijas komentārus (kas tika pārsūtīti arī LM š.g. 24. novembrī) par plānoto 9.1.1.1. pasākuma “Subsidētās darba vietas nelabvēlīgākā situācijā esošajiem bezdarbniekiem” finansējuma samazinājumu, joprojām nav rasta pārliecība, ka EK atbalstīs minēto DP grozījumu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saskaņoto MK grozījumu projektu LM plāno iesniegt izskatīšanai MK sēdē pēc DP grozījumu Nr. 8 priekšlikuma neformālas saskaņošanas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w:t>
            </w:r>
            <w:r w:rsidR="00000000" w:rsidRPr="00000000" w:rsidDel="00000000">
              <w:rPr>
                <w:vertAlign w:val="superscript"/>
                <w:rtl w:val="0"/>
              </w:rPr>
              <w:t xml:space="preserve">1</w:t>
            </w:r>
            <w:r w:rsidR="00000000" w:rsidRPr="00000000" w:rsidDel="00000000">
              <w:rPr>
                <w:rtl w:val="0"/>
              </w:rPr>
              <w:t xml:space="preserve"> specifiskais iznākuma rādītājs – īstenots izmēģinājumprojekts atbalsta pasākumu sniegšanai bezpajumtniekiem - 1;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izsekotu izmēģinājuma projekta iznākumiem un rezultātiem, lūdzam izvērtēt iespēju izmantot esošos DP rādītājus, piemēram i.9.1.4.a “Atbalstu saņēmušo nelabvēlīgā situācijā esošu iedzīvotāju skaits” un r.9.1.4.ak “Nelabvēlīgā situācijā esoši dalībnieki, kas pēc aiziešanas sākuši darba meklējumus, iesaistījušies izglītībā/apmācībā, kvalifikācijas ieguvē, nodarbinātībā, tostarp pašnodarbinātie”, attiecīgi palielinot mērķa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9.1.4.4. pasākuma projektā plānots izstrādāt un aprobēt izmēģinājumprojektā jaunu atbalsta pakalpojumu sociālās atstumtības riskam pakļautām personām – bezpajumtniekiem, līdz ar to, šobrīd nav iespējams noteikt šī pakalpojuma (t.i. sniegtā atbalsta pasākumu kopuma) ietekmi uz bezpajumtnieku dzīves situācijas izmaiņām, tostarp, personu tālāko iesaisti izglītībā un/vai darba tirgū. Ņemot vērā minēto, LM ieskatā jaunajai atbalstāmajai darbībai nav piemērojami šobrīd DP noteiktie kopējie SAM 9.1.4.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izstrādātais un aprobētais pakalpojums tiks izmantots, lai plānotu atbalstu šīm personām arī Eiropas Savienības fondu 2021. – 2027. gada plānošanas periodā (t.sk., lai noteiktu sasniedzamos uzraudzības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w:t>
            </w:r>
            <w:r w:rsidR="00000000" w:rsidRPr="00000000" w:rsidDel="00000000">
              <w:rPr>
                <w:vertAlign w:val="superscript"/>
                <w:rtl w:val="0"/>
              </w:rPr>
              <w:t xml:space="preserve"> </w:t>
            </w:r>
            <w:r w:rsidR="00000000" w:rsidRPr="00000000" w:rsidDel="00000000">
              <w:rPr>
                <w:rtl w:val="0"/>
              </w:rPr>
              <w:t xml:space="preserve">specifiskais iznākuma rādītājs – īstenots izmēģinājumprojekts atbalsta pasākumu sniegšanai bezpajumtniekiem - 1;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specifiskais iznākuma rādītājs – īstenots izmēģinājumprojekts atbalsta pasākumu sniegšanai bezpajumtniekiem - 1;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iespēju izmantot esošo DP rādītāju i.9.1.4.a “Atbalstu saņēmušo nelabvēlīgā situācijā esošu iedzīvotāju skaits”, attiecīgi palielinot mērķa vērtību, ņemot vērā, ka izmēģinājumprojektā iesaistāmo mērķa grupas personu skaits ir aprēķināts un tas saņems faktisku atbalstu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izmēģinājumprojekta plānotais īstenošanas termiņš ir līdz 2023.gada beigām, attiecīgi 2021. – 2027. gada fondu plānošanas perioda sasniedzamie rādītāji jau būs noteikti.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esam izvērtējuši šobrīd 9.1.4.4. pasākumā noteiktā specifiskā iznākuma rādītāja piemērotību. Kā jau iepriekš minēts (</w:t>
            </w:r>
            <w:r w:rsidR="00000000" w:rsidRPr="00000000" w:rsidDel="00000000">
              <w:rPr>
                <w:i w:val="1"/>
                <w:rtl w:val="0"/>
              </w:rPr>
              <w:t xml:space="preserve">skat. skaidrojumu izziņas 11. punktā</w:t>
            </w:r>
            <w:r w:rsidR="00000000" w:rsidRPr="00000000" w:rsidDel="00000000">
              <w:rPr>
                <w:rtl w:val="0"/>
              </w:rPr>
              <w:t xml:space="preserve">) 9.1.4.4. pasākumā ir paredzēts izstrādāt un aprobēt jaunu atbalsta pakalpojumu bezpajumtniekiem, tādējādi šobrīd noteiktais specifiskais iznākuma rādītājs atspoguļo jaunās atbalstāmās darbības primāro mērķi, proti, aprobēt jaunu sociālo pakalpojumu (t.i., atbalsta pasākumu kopumu), nevis sniegt atbalstu noteiktam bezpajumtnieku skaitam. Vēlamies vērst uzmanību, ka šobrīd plānotais 9.1.4.4. pasākumā iesaistāmo bezpajumtnieku skaits ir indikatīvs un, ņemot vērā mērķa grupas specifiku un tiem sniegto atbalstu, tas var mainīties, atbilstoši faktiskajai situācijai,  tostarp no bezpajumtnieku vēlmes iesaistīties atbalsta pakalpojuma saņemšanā. Ņemot vērā minēto, LM ieskatā šobrīd nav iespējams noteikt precīzu bezpajumtnieku skaitu, kuri saņems atbalstu pasākuma ietvaros, tādēļ, izvēloties esošo DP rādītāju i.9.1.4.a “Atbalstu saņēmušo nelabvēlīgā situācijā esošu iedzīvotāju skaits”, pastāv risks to nesasniegt.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šobrīd noteiktais specifiskais iznākuma rādītājs – īstenots izmēģinājumprojekts atbalsta pasākumu sniegšanai bezpajumtniekiem – 1 ir ietverts arī DP grozījumu Nr. 8 priekšlikumā un jau neformāli saskaņots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9.1.4.4. pasākuma ietvaros īstenotā izmēģinājumprojekta rezultāti tiks izmantoti kā labās prakses piemērs atbalsta pasākumu kopuma bezpajumtniekiem nodrošināšanai arī citās Latvijas pašvaldībās 2021. -2027. gada ES fondu plānošanas perioda 4.4.1. specifiskā atbalsta mērķa “Veicināt nabadzības vai sociālās atstumtības riskam pakļauto personu sociālo integrāciju, izmantojot sociālās inovācijas” 4.4.1.1. pasākuma “Atbalsts jaunām pieejām sabiedrībā balstītu sociālo pakalpojumu sniegšanā (inovācijas)”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w:t>
            </w:r>
            <w:r w:rsidR="00000000" w:rsidRPr="00000000" w:rsidDel="00000000">
              <w:rPr>
                <w:vertAlign w:val="superscript"/>
                <w:rtl w:val="0"/>
              </w:rPr>
              <w:t xml:space="preserve"> </w:t>
            </w:r>
            <w:r w:rsidR="00000000" w:rsidRPr="00000000" w:rsidDel="00000000">
              <w:rPr>
                <w:rtl w:val="0"/>
              </w:rPr>
              <w:t xml:space="preserve">specifiskais iznākuma rādītājs – īstenots izmēģinājumprojekts atbalsta pasākumu sniegšanai bezpajumtniekiem - 1;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 pienākumu pašvaldībai šo noteikumu 16.2.</w:t>
            </w:r>
            <w:r w:rsidR="00000000" w:rsidRPr="00000000" w:rsidDel="00000000">
              <w:rPr>
                <w:vertAlign w:val="superscript"/>
                <w:rtl w:val="0"/>
              </w:rPr>
              <w:t xml:space="preserve">1</w:t>
            </w:r>
            <w:r w:rsidR="00000000" w:rsidRPr="00000000" w:rsidDel="00000000">
              <w:rPr>
                <w:rtl w:val="0"/>
              </w:rPr>
              <w:t xml:space="preserve"> apakšpunktā minētā izmēģinājumprojekta īstenošanas laikā nodrošināt mājokļa pieejamību šo noteikumu 3.1.5. apakšpunktā minētai mērķa grupas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nodrošināts atbalsta turpinājums mērķa grupas personām pēc izmēģinājumprojekta beigām īpaši attiecībā uz mājokļa pieejamību. Lūdzam papildināt noteikumu projekta 15.</w:t>
            </w:r>
            <w:r w:rsidR="00000000" w:rsidRPr="00000000" w:rsidDel="00000000">
              <w:rPr>
                <w:vertAlign w:val="superscript"/>
                <w:rtl w:val="0"/>
              </w:rPr>
              <w:t xml:space="preserve">1</w:t>
            </w:r>
            <w:r w:rsidR="00000000" w:rsidRPr="00000000" w:rsidDel="00000000">
              <w:rPr>
                <w:rtl w:val="0"/>
              </w:rPr>
              <w:t xml:space="preserve">4.apakšpunktu ar nosacījumu, ka pašvaldībām vismaz konkrētu laika periodu jānodrošina līdzvērtīga atbalsta sniegšana mērķa grupas personām pēc projekta beigām. Vēršam uzmanību, ka ESF investīcijām jābūt ilgstpējīgām un ekonomiski pamatotām attiecībā uz sasniegto rezultātu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15.</w:t>
            </w:r>
            <w:r w:rsidR="00000000" w:rsidRPr="00000000" w:rsidDel="00000000">
              <w:rPr>
                <w:vertAlign w:val="superscript"/>
                <w:rtl w:val="0"/>
              </w:rPr>
              <w:t xml:space="preserve">1</w:t>
            </w:r>
            <w:r w:rsidR="00000000" w:rsidRPr="00000000" w:rsidDel="00000000">
              <w:rPr>
                <w:rtl w:val="0"/>
              </w:rPr>
              <w:t xml:space="preserve">4.apakšpunkts attiecas uz finansējuma saņēmēja sadarbības līgumā ar pašvaldībām iekļaujamajiem nosacījumiem, līdz ar tas ir attiecināms tikai uz projekta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ESF investīcijām jābūt ilgtspējīgām, tāpēc precizēta TA projekta anotācija, norādot, ka pēc atbalsta pasākumu efektivitātes novērtējuma 9.1.4.4. pasākuma projektā iesaistītās pašvaldības lems par atbalsta sniegšanas turpināšanu, t.sk. mājokļa pieejamības nodrošināšanu mērķa grupas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15.14. pienākumu pašvaldībai šo noteikumu 16.2.</w:t>
            </w:r>
            <w:r w:rsidR="00000000" w:rsidRPr="00000000" w:rsidDel="00000000">
              <w:rPr>
                <w:vertAlign w:val="superscript"/>
                <w:rtl w:val="0"/>
              </w:rPr>
              <w:t xml:space="preserve">1</w:t>
            </w:r>
            <w:r w:rsidR="00000000" w:rsidRPr="00000000" w:rsidDel="00000000">
              <w:rPr>
                <w:rtl w:val="0"/>
              </w:rPr>
              <w:t xml:space="preserve"> apakšpunktā minētā izmēģinājumprojekta īstenošanas laikā nodrošināt mājokļa pieejamību šo noteikumu 3.1.5. apakšpunktā minētai mērķa grupas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6. pienākumu pašvaldībai sniegt nepieciešamos datus un informāciju par šo noteikumu 3.1.5. apakšpunktā minētās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w:t>
            </w:r>
            <w:r w:rsidR="00000000" w:rsidRPr="00000000" w:rsidDel="00000000">
              <w:rPr>
                <w:vertAlign w:val="superscript"/>
                <w:rtl w:val="0"/>
              </w:rPr>
              <w:t xml:space="preserve">.1</w:t>
            </w:r>
            <w:r w:rsidR="00000000" w:rsidRPr="00000000" w:rsidDel="00000000">
              <w:rPr>
                <w:rtl w:val="0"/>
              </w:rPr>
              <w:t xml:space="preserve">6.apakšpunktu, norādot, kam un kādā formātā pašvaldība sniegs minētos personu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personu datu sniegšanas nosacījumi tiks atrunāti finansējuma saņēmēja (SIF) un sadarbības partnera (pašvaldības) noslēgtajā sadarbības līgumā. Personu datu apstrādē tiks ievēroti Latvijas Republikas normatīvajos aktos personu datu aizsardzības jomā noteiktie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15.16. pienākumu pašvaldībai sniegt nepieciešamos datus un informāciju par šo noteikumu 3.1.5. apakšpunktā minētās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pakalpojumu (uzņēmuma) līgumu izmaksas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16.2.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un </w:t>
            </w:r>
            <w:r w:rsidR="00000000" w:rsidRPr="00000000" w:rsidDel="00000000">
              <w:rPr>
                <w:rtl w:val="0"/>
              </w:rPr>
              <w:t xml:space="preserve">16.7.</w:t>
            </w:r>
            <w:r w:rsidR="00000000" w:rsidRPr="00000000" w:rsidDel="00000000">
              <w:rPr>
                <w:rtl w:val="0"/>
              </w:rPr>
              <w:t xml:space="preserve"> apakšpunktā minēto atbalstāmo darbību īstenošanai, kā arī šo noteikumu </w:t>
            </w:r>
            <w:r w:rsidR="00000000" w:rsidRPr="00000000" w:rsidDel="00000000">
              <w:rPr>
                <w:rtl w:val="0"/>
              </w:rPr>
              <w:t xml:space="preserve">16.6.</w:t>
            </w:r>
            <w:r w:rsidR="00000000" w:rsidRPr="00000000" w:rsidDel="00000000">
              <w:rPr>
                <w:rtl w:val="0"/>
              </w:rPr>
              <w:t xml:space="preserve"> apakšpunktā minētās atbalstāmās darbības īstenošanai, ja informācijas un publicitātes pasākumos nepieciešams piesaistīt pakalpojuma 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izteiktajā noteikumu 18.2.1. apakšpunktā norādīts, ka projekta tiešās attiecināmās izmaksas ir pakalpojumu (uzņēmuma) līgumu izmaksas. Lūdzam skaidrot, vai iepriekš minētie līgumu termini, t.i. uzņēmuma līgums un pakalpojuma līgums, noteikumu projektā tiek lietoti kā sinonīmi, vai tiem ir atšķirīgs tvērums. Atbilstoši juridiskās tehnikas prasībām, normatīvajā aktā nelieto sinonīmus un vienu lietu konsekventi sauc vienā un tajā pašā vārdā. Tāpat atbilstoši juridiskās tehnikas prasībām, termins ir jālieto vienā nozīmē, un tas nav aizstājams ar sinonīmiem. Pamatojoties uz iepriekš minēto, lūdzam skaidrot jēdziena "uzņēmuma līgums" tvērumu vai arī svītrot noteikumu projekta 35.1.1. apakšpunktā pieturzīmi iekavas un vārdu ''(uzņēmuma)''.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MK noteikumu Nr. 102 18.2.1. apakšpunktā minētie līgumu termini - pakalpojumu un uzņēmuma līgums, tiek lietoti, lai noteiktu izmaksu veidu, kas nepieciešams pakalpojuma sniedzēja piesaistīšanai (t.sk. arī pakalpojumu sniedzēju, kuri tiek piesaistīti uz uzņēmuma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šāda projektā piesaistāmo pakalpojumu sniedzēju izmaksu terminoloģija tiek lietota arī citos LM pārziņas SAM pasākumu īstenošanu reglamentējošos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jāatzīmē, ka arī vadošās iestādes "Vadlīnijās attiecināmo un neattiecināmo izmaksu noteikšanai 2014.-2020. gada plānošanas periodā" ir paredzēts šāds pārējo projekta izmaksu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nepieciešams precizēt MK noteikumu Nr. 102 18.2.1. apakšpunktu. Papildus vēršam uzmanību, ka TA projektā nav 35.1.1.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pakalpojumu (uzņēmuma) līgumu izmaksas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16.2.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un </w:t>
            </w:r>
            <w:r w:rsidR="00000000" w:rsidRPr="00000000" w:rsidDel="00000000">
              <w:rPr>
                <w:rtl w:val="0"/>
              </w:rPr>
              <w:t xml:space="preserve">16.7.</w:t>
            </w:r>
            <w:r w:rsidR="00000000" w:rsidRPr="00000000" w:rsidDel="00000000">
              <w:rPr>
                <w:rtl w:val="0"/>
              </w:rPr>
              <w:t xml:space="preserve"> apakšpunktā minēto atbalstāmo darbību īstenošanai, kā arī šo noteikumu </w:t>
            </w:r>
            <w:r w:rsidR="00000000" w:rsidRPr="00000000" w:rsidDel="00000000">
              <w:rPr>
                <w:rtl w:val="0"/>
              </w:rPr>
              <w:t xml:space="preserve">16.6.</w:t>
            </w:r>
            <w:r w:rsidR="00000000" w:rsidRPr="00000000" w:rsidDel="00000000">
              <w:rPr>
                <w:rtl w:val="0"/>
              </w:rPr>
              <w:t xml:space="preserve"> apakšpunktā minētās atbalstāmās darbības īstenošanai, ja informācijas un publicitātes pasākumos nepieciešams piesaistīt pakalpojuma sniedzēju;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iekšzemes komandējumu un darba (dienesta) braucienu izmaksas šo noteikumu 18.1. apakšpunktā minētajam personālam šo noteikumu 16.2.</w:t>
            </w:r>
            <w:r w:rsidR="00000000" w:rsidRPr="00000000" w:rsidDel="00000000">
              <w:rPr>
                <w:vertAlign w:val="superscript"/>
                <w:rtl w:val="0"/>
              </w:rPr>
              <w:t xml:space="preserve">1 </w:t>
            </w:r>
            <w:r w:rsidR="00000000" w:rsidRPr="00000000" w:rsidDel="00000000">
              <w:rPr>
                <w:rtl w:val="0"/>
              </w:rPr>
              <w:t xml:space="preserve">un 16.7. apakšpunktā minētās atbalstāmās darbības īstenošanai. Iekšzemes komandējumu un darba (dienesta) braucienu izmaksām piemēro vadošās iestādes apstiprināto vienas vienības izmaksu standarta likmi atbilstoši vadošās iestādes metodikai "Vienas vienības izmaksu standarta likmes aprēķina un piemērošanas metodika iekšzemes komandējumu izmaksām darbības programmas "Izaugsme un nodarbinātība"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punktā izteiktajā noteikumu 18.2.3. apakšpunktā izvērtēt pieturzīmes iekavas lietojumu. Iekavu lietošana var padarīt tiesību normu neskaidru un apgrūtināt tās viennozīmīgu uztveri.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MK noteikumu Nr. 102 18.2.3. apakšpunkta šobrīd spēkā esošā redakcija šāda ir kopš MK noteikumu izstrādes brīža un līdzšinēji nav radījusi neskaidrības vai neviennozīmīgu uztveri. Papildus jāmin, ka iekavās ietvertais vārds “dienesta” ir paskaidrojošs un šāda pieeja minēto izmaksu atspoguļošanā tiek lietota arī citos LM pārziņas SAM pasākumu īstenošanu reglamentējošos MK noteikumos. Lai saglabātu vienotu pieeju, LM ieskatā nav nepieciešams precizēt 18.2.3.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iekšzemes komandējumu un darba (dienesta) braucienu izmaksas šo noteikumu 18.1. apakšpunktā minētajam personālam šo noteikumu 16.2.</w:t>
            </w:r>
            <w:r w:rsidR="00000000" w:rsidRPr="00000000" w:rsidDel="00000000">
              <w:rPr>
                <w:vertAlign w:val="superscript"/>
                <w:rtl w:val="0"/>
              </w:rPr>
              <w:t xml:space="preserve">1 </w:t>
            </w:r>
            <w:r w:rsidR="00000000" w:rsidRPr="00000000" w:rsidDel="00000000">
              <w:rPr>
                <w:rtl w:val="0"/>
              </w:rPr>
              <w:t xml:space="preserve">un 16.7. apakšpunktā minētās atbalstāmās darbības īstenošanai. Iekšzemes komandējumu un darba (dienesta) braucienu izmaksām piemēro vadošās iestādes apstiprināto vienas vienības izmaksu standarta likmi atbilstoši vadošās iestādes metodikai "Vienas vienības izmaksu standarta likmes aprēķina un piemērošanas metodika iekšzemes komandējumu izmaksām darbības programmas "Izaugsme un nodarbinātība"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w:t>
            </w:r>
            <w:r w:rsidR="00000000" w:rsidRPr="00000000" w:rsidDel="00000000">
              <w:rPr>
                <w:vertAlign w:val="superscript"/>
                <w:rtl w:val="0"/>
              </w:rPr>
              <w:t xml:space="preserve">1</w:t>
            </w:r>
            <w:r w:rsidR="00000000" w:rsidRPr="00000000" w:rsidDel="00000000">
              <w:rPr>
                <w:rtl w:val="0"/>
              </w:rPr>
              <w:t xml:space="preserve"> ārvalstu komandējumu izmaksas šo noteikumu 18.1. apakšpunktā minētajam finansējuma saņēmēja projekta īstenošanas personālam un šo noteikumu 13.2. apakšpunktā minētā sadarbības partnera personālam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Ārvalstu komandējumu izmaksas aprēķina un atlīdzina saskaņā ar normatīvo aktu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vadlīniju Nr.2.1. “</w:t>
            </w:r>
            <w:r w:rsidR="00000000" w:rsidRPr="00000000" w:rsidDel="00000000">
              <w:rPr>
                <w:i w:val="1"/>
                <w:rtl w:val="0"/>
              </w:rPr>
              <w:t xml:space="preserve">Vadlīnijas attiecināmo un neattiecināmo izmaksu noteikšanai 2014.-2020. gada plānošanas periodā</w:t>
            </w:r>
            <w:r w:rsidR="00000000" w:rsidRPr="00000000" w:rsidDel="00000000">
              <w:rPr>
                <w:rtl w:val="0"/>
              </w:rPr>
              <w:t xml:space="preserve">” 64.punktam, projekta komandējumu (iekšzemes un ārvalstu) izmaksas ESF projektiem ir tiešās attiecināmās izmaksas, ja tās ir skaidri sasaistāmas ar projekta rezultātu sasniegšanu. Papildus, iepriekš minētā punkta 39.zemsvītras atsaucē ir noteikts, ka ārvalstu komandējumu izmaksas attiecināmas tikai projekta īstenošanas personālam un projekta vadītājam. Ņemot vērā iepriekš minēto, lūdzam precizēt noteikumu projekta 18.2.3.</w:t>
            </w:r>
            <w:r w:rsidR="00000000" w:rsidRPr="00000000" w:rsidDel="00000000">
              <w:rPr>
                <w:vertAlign w:val="superscript"/>
                <w:rtl w:val="0"/>
              </w:rPr>
              <w:t xml:space="preserve">1</w:t>
            </w:r>
            <w:r w:rsidR="00000000" w:rsidRPr="00000000" w:rsidDel="00000000">
              <w:rPr>
                <w:rtl w:val="0"/>
              </w:rPr>
              <w:t xml:space="preserve"> apakšpunktu, svītrojot atsauci uz noteikumu 13.2. apakšpunktu, jo sadarbības partneris nav projekta īstenošanas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tiek paredzēts, ka bez finansējuma saņēmēja projekta īstenošanas personāla, ārvalstu pieredzes apmaiņas braucienos dosies sadarbības partnera (pašvaldības) projekta īstenošanā iesaistītais personāls. Informācijas nepārprotamībai tiek precizēta TA projekta 10. punktā ietvertā 18.2.3.</w:t>
            </w:r>
            <w:r w:rsidR="00000000" w:rsidRPr="00000000" w:rsidDel="00000000">
              <w:rPr>
                <w:vertAlign w:val="superscript"/>
                <w:rtl w:val="0"/>
              </w:rPr>
              <w:t xml:space="preserve">1 </w:t>
            </w:r>
            <w:r w:rsidR="00000000" w:rsidRPr="00000000" w:rsidDel="00000000">
              <w:rPr>
                <w:rtl w:val="0"/>
              </w:rPr>
              <w:t xml:space="preserve">apakšpunkta un 14. punktā ietvertā 30.</w:t>
            </w:r>
            <w:r w:rsidR="00000000" w:rsidRPr="00000000" w:rsidDel="00000000">
              <w:rPr>
                <w:vertAlign w:val="superscript"/>
                <w:rtl w:val="0"/>
              </w:rPr>
              <w:t xml:space="preserve">1 </w:t>
            </w:r>
            <w:r w:rsidR="00000000" w:rsidRPr="00000000" w:rsidDel="00000000">
              <w:rPr>
                <w:rtl w:val="0"/>
              </w:rPr>
              <w:t xml:space="preserve">punkta ievaddaļas redakcija. Papildus jāmin, ka pieredzes apmaiņas braucienos ir ļoti būtiski iesaistīt sadarbības partnera projekta īstenošanā iesaistīto personālu, jo 9.1.4.4. pasākuma ietvaros ir plānots izstrādāt jaunu atbalsta pakalpojumu bezpajumtniekiem, tādēļ ir būtiski apzināt ārvalstu pieredzi šāda veida pakalpojuma nodrošināšanā bezpajumtniekiem, kā arī ņemt vērā pašvaldību pieredzi jau līdzšinēji nodrošināto atbalsta pasākumu īstenošanā. Gan ārvalstu, gan pašvaldības līdzšinējā pieredze sekmēs reālajai situācijai pielāgota efektīva jauna atbalsta pakalpojuma izstrādi. Jāatzīmē, ka 9.1.4.4. pasākumā izstrādāto un izmēģinājumprojektā aprobēto pakalpojumu pēc 9.1.4.4. pasākuma projekta īstenošanas beigām nodrošinās pašvaldības, tādēļ ir būtiski, ka pašvaldības projekta īstenošanas personāls tiek iesaistīts jaunā pakalpojuma izstrādes un īstenošanas procesā, tādējādi sekmējot kvalitatīva atbalsta pakalpojuma izstrādi bezpajumtniekiem.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18.2.3.1 ārvalstu komandējumu izmaksas šo noteikumu 18.1. apakšpunktā minētajam finansējuma saņēmēja projekta īstenošanas personālam un šo noteikumu 13.2. apakšpunktā minētā sadarbības partnera projekta īstenošanas personālam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Ārvalstu komandējumu izmaksas aprēķina un atlīdzina saskaņā ar normatīvo aktu par kārtību, kādā atlīdzināmi ar komandējumiem saistītie izdevumi;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18.2.5. vienreizējs maksājums šo noteikumu 13.2. apakšpunktā minētajam sadarbības partnerim šo noteikumu 15.</w:t>
            </w:r>
            <w:r w:rsidR="00000000" w:rsidRPr="00000000" w:rsidDel="00000000">
              <w:rPr>
                <w:vertAlign w:val="superscript"/>
                <w:rtl w:val="0"/>
              </w:rPr>
              <w:t xml:space="preserve">1</w:t>
            </w:r>
            <w:r w:rsidR="00000000" w:rsidRPr="00000000" w:rsidDel="00000000">
              <w:rPr>
                <w:rtl w:val="0"/>
              </w:rPr>
              <w:t xml:space="preserve">4. apakšpunktā minētā mājokļa nodrošināšanai par vienu šo noteikumu 3.1.5. apakšpunktā minēto mērķa grupas personu - 3000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Vadošās iestādes vadlīniju Nr.2.1 “Attiecināmo un neattiecināmo izmaksu noteikšanai 2014.-2020.gada plānošanas periodā” 17.3.apakšpunkts nosaka, ka Darba vietas aprīkojuma izmaksas tiek attiecinātas vienai darba vietai visā projekta īstenošanas laikā. Papildus vēršam uzmanību, ka šīs izmaksas tiek attiecinātas tikai jaunradītu darba vietu aprīkošanai vai gadījumos, ja esošo darba vietu aprīkojums ir nolietojies un tiek norakstīts.  Vienlaikus atbilstoši iepriekš minēto vadlīniju 17.5. apakšpunktam darba vietas aprīkojuma izmaksas ir attiecināmas atbilstoši darba laikam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MK noteikumiem un anotācijas secināms, ka plānots vienreizējs maksājums sadarbības partnerim (pašvaldībām) mājokļa nodrošināšanas izmaksu segšanai (primāri izmantojot aktuālo ar mājokļa labiekārtošanu saistīto izdevumu segšanai). Skaidrojam, ka mājokļa labiekārtošanu nevar uzskatīt par jaunradītas darba vietas iekārtošanu. Līdz ar to nevaram saskaņot šādu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ja vienreizējais maksājums tiek paredzēts kā vienkāršoto izmaksu veids, lūdzam MK noteikumos un anotācijā atsaukties uz Regulas Nr. 1303/2013 67. panta c) apakšpunktu un Vadošās iestādes vadlīniju Nr.2.8 “Vadlīnijas par vienkāršoto izmaksu izmantošanas iespējām un to piemērošana ES fondu 2014.-2020. gada plānošanas periodā” V. sadaļu. Attiecīgi šādā gadījumā vienreizējo maksājumu var piemērot atbilstoši Atbildīgās iestādes izstrādātai un ar Vadošo iestādi saskaņotai vienreizējā maksājuma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informācijas nepārprotamībai, tiek precizēts, ka vienreizējais maksājums ir paredzēts kā kompensācija daļējai ar mājokļa nodrošināšanu saistīto izdevumu segšanai. Attiecīgi tiek precizēts TA projekta 6. punktā ietvertais MK noteikumu Nr. 102 15.</w:t>
            </w:r>
            <w:r w:rsidR="00000000" w:rsidRPr="00000000" w:rsidDel="00000000">
              <w:rPr>
                <w:vertAlign w:val="superscript"/>
                <w:rtl w:val="0"/>
              </w:rPr>
              <w:t xml:space="preserve">1</w:t>
            </w:r>
            <w:r w:rsidR="00000000" w:rsidRPr="00000000" w:rsidDel="00000000">
              <w:rPr>
                <w:rtl w:val="0"/>
              </w:rPr>
              <w:t xml:space="preserve">7. apakšpunkts un 11. punktā ietvertais MK noteikumu Nr. 102 18.2.5. apakšpunkts, kā arī TA projekta anotācija. Kā jau iepriekš minēts (</w:t>
            </w:r>
            <w:r w:rsidR="00000000" w:rsidRPr="00000000" w:rsidDel="00000000">
              <w:rPr>
                <w:i w:val="1"/>
                <w:rtl w:val="0"/>
              </w:rPr>
              <w:t xml:space="preserve">skat. izziņas 9. punkta skaidrojumā ietverto informāciju</w:t>
            </w:r>
            <w:r w:rsidR="00000000" w:rsidRPr="00000000" w:rsidDel="00000000">
              <w:rPr>
                <w:rtl w:val="0"/>
              </w:rPr>
              <w:t xml:space="preserve">) ar mājokļa nodrošināšanu saistītie izdevumi, tostarp īres maksa un komunālo pakalpojumu izmaksas Rīgā un reģionos var atšķirties. Var būt gadījumi, kad papildus īres un komunālo pakalpojumu izmaksām, mājokli nepieciešamas nodrošināt ar sadzīves priekšmetiem, mēbelēm, kā arī veikt remonta darbus vai tml. Attiecīgi nav iespējams precīzi noteikt, kādiem ar mājokļa nodrošināšanu saistītiem izdevumiem konkrētajā gadījumā tiks novirzīta piešķirtā kompensācija. Ņemot vērā minēto, kā arī ierobežoto jaunās atbalstāmās darbības īstenošanas termiņu, LM ieskatā nav lietderīgi izstrādāt vienas vienības izmaksu metodiku mājokļa nodrošināšanas izmaksām. Papildus jāmin, ka kompensācijas apmērs ir noteikts, ņemot vērā jaunā atbalsta pasākuma izmēģinājumprojektam pieejamo finansējumu un tā ir būtisks finansiāls atbalsts pašvaldībām mājokļa nodrošināšanā. Ja nepieciešams, pašvaldības pašas varēs ieguldīt papildu finansējumu ar mājokļa nodrošināšanu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18.2.5. kompensācija šo noteikumu 13.2. apakšpunktā minētajam sadarbības partnerim šo noteikumu 15.</w:t>
            </w:r>
            <w:r w:rsidR="00000000" w:rsidRPr="00000000" w:rsidDel="00000000">
              <w:rPr>
                <w:vertAlign w:val="superscript"/>
                <w:rtl w:val="0"/>
              </w:rPr>
              <w:t xml:space="preserve">1</w:t>
            </w:r>
            <w:r w:rsidR="00000000" w:rsidRPr="00000000" w:rsidDel="00000000">
              <w:rPr>
                <w:rtl w:val="0"/>
              </w:rPr>
              <w:t xml:space="preserve">4. apakšpunktā minētā mājokļa nodrošināšanai par vienu šo noteikumu 3.1.5. apakšpunktā minēto mērķa grupas personu - 3000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Pasākuma ietvaros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īstenošanu uzrauga Labklājības ministrijas izveidota Sociālo pakalpojumu attīstības padome (turpmāk – SPAP). SPAP sēdēs uzaicina piedalīties finansējuma saņēmēja, Ekonomikas ministrijas, Veselības ministrijas, Vides aizsardzības un reģionālās attīstības ministrijas, Nodarbinātības valsts aģentūras, Latvijas Lielo pilsētu asociācijas, Latvijas Pašvaldību savienības pārstāvjus, kā arī to biedrību un nodibinājumu pārstāvjus, kuri pārstāv šo noteikumu 3.1.5. apakšpunktā minētās mērķa grupas un pašvaldību sociālo dienestu intereses. Vadošās iestādes, atbildīgās iestādes un finansējuma saņēmēja pārstāvji SPAP darbībā piedalās novērotāja statusā. SPAP personālsastāvu apstiprina labklājības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24.</w:t>
            </w:r>
            <w:r w:rsidR="00000000" w:rsidRPr="00000000" w:rsidDel="00000000">
              <w:rPr>
                <w:vertAlign w:val="superscript"/>
                <w:rtl w:val="0"/>
              </w:rPr>
              <w:t xml:space="preserve">1</w:t>
            </w:r>
            <w:r w:rsidR="00000000" w:rsidRPr="00000000" w:rsidDel="00000000">
              <w:rPr>
                <w:rtl w:val="0"/>
              </w:rPr>
              <w:t xml:space="preserve"> punktu, nosakot, ka Vadošās iestādes pārstāvji var piedalīties novērotāja statusā, kā tas ir norādīts 24.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TA projekta 12. punktā ietvertā MK noteikumu Nr. 102 24.</w:t>
            </w:r>
            <w:r w:rsidR="00000000" w:rsidRPr="00000000" w:rsidDel="00000000">
              <w:rPr>
                <w:vertAlign w:val="superscript"/>
                <w:rtl w:val="0"/>
              </w:rPr>
              <w:t xml:space="preserve">1 </w:t>
            </w:r>
            <w:r w:rsidR="00000000" w:rsidRPr="00000000" w:rsidDel="00000000">
              <w:rPr>
                <w:rtl w:val="0"/>
              </w:rPr>
              <w:t xml:space="preserve">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Pasākuma ietvaros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īstenošanu uzrauga Labklājības ministrijas izveidota Sociālo pakalpojumu attīstības padome (turpmāk – SPAP). SPAP sēdēs uzaicina piedalīties finansējuma saņēmēja, Ekonomikas ministrijas, Veselības ministrijas, Vides aizsardzības un reģionālās attīstības ministrijas, Nodarbinātības valsts aģentūras, Latvijas Lielo pilsētu asociācijas, Latvijas Pašvaldību savienības pārstāvjus, kā arī to biedrību un nodibinājumu pārstāvjus, kuri pārstāv šo noteikumu 3.1.5. apakšpunktā minētās mērķa grupas un pašvaldību sociālo dienestu intereses. Atbildīgās iestādes un finansējuma saņēmēja pārstāvji SPAP darbībā piedalās, bet Vadošās iestādes pārstāvji var piedalīties novērotāja statusā. SPAP personālsastāvu apstiprina labklājības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finansējuma saņēmējs un šo noteikumu 13.2. apakšpunktā minētais sadarbības partneris piedalās pieredzes apmaiņas pasākumos atbalsta pasākumu noteikšanai un izmēģinājumprojekta īstenošanai un finansējuma saņēmēja piesaistīts pakalpojuma sniedzējs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atbilstoši noteikumu projekta 30.</w:t>
            </w:r>
            <w:r w:rsidR="00000000" w:rsidRPr="00000000" w:rsidDel="00000000">
              <w:rPr>
                <w:vertAlign w:val="superscript"/>
                <w:rtl w:val="0"/>
              </w:rPr>
              <w:t xml:space="preserve">1</w:t>
            </w:r>
            <w:r w:rsidR="00000000" w:rsidRPr="00000000" w:rsidDel="00000000">
              <w:rPr>
                <w:rtl w:val="0"/>
              </w:rPr>
              <w:t xml:space="preserve"> punktam nepieciešams piesaistīt pakalpojuma sniedzēju mērķa grupas profilēšanai un pakalpojuma apraksta izstrādei, ņemot vērā, ka 9.2.1.1.pasākuma ietvaros tiek sniegts metodiskais un praktiskais atbalsts pašvaldību sociālajiem darbiniekiem ar sociāli atstumtajām personām no dažādām sabiedrības grupām. Lūdzam Labklājības ministriju pēc iespējas efektīvi izmantot jau 9.2.1.1.pasākuma ietvaros veikto ieguldījumu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9.1.4.4. pasākumā paredzēts izstrādāt jauna atbalsta pakalpojuma bezpajumtniekiem aprakstu un īstenot izmēģinājumprojektu šī pakalpojuma ieviešanai. Ņemot vērā, ka pakalpojuma apraksta izstrāde ir laikietilpīgs process un prasa specifiskas zināšanas un pieredzi darbā ar mērķa grupu, tiek paredzēts, ka to veiks finansējuma saņēmēja (SIF) piesaistīts pakalpojumu sniedzējs. Lai nodrošinātu kvalitatīvu minētā pakalpojuma apraksta izstrādi, ir jāveic noteikts secīgs darbību kopums, tostarp mērķa grupas personu individuālajām vajadzībām atbilsošu pasākumu noteikšana (t.i., profilēšana). Pakalpojuma sniedzēja iesaiste profilēšanā nepieciešama, lai atbilstoši profilēšanas rezultātam varētu izstrādāt kvalitatīvu pakalpojuma aprakstu, organizēt izmēģinājumprpjekta īstenošanu un pēc tā īstenošanas, ja nepieciešamas precizēt izstrādāto aprakstu. Papildus jāmin, ka 9.2.1.1. pasākuma “Profesionāla sociālā darba attīstība pašvaldībās” ietvaros līdzšinēji nav izstrādāti metodiskie materiāli darbam ar šo mērķa grupu. Izstrādāto metodiku mērķis ir nodrošināt metodisko atbalstu pašvaldību sociālajos dienestos praktizējošiem sociālajiem darbiniekiem sociālajam darbam ar konkrētām klientu grupām, un tās neietver sociālā pakalpojuma aprakstu izstrādi un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finansējuma saņēmējs un šo noteikumu 13.2. apakšpunktā minētā sadarbības partnera projekta īstenošanas personāls piedalās pieredzes apmaiņas pasākumos atbalsta pasākumu noteikšanai un izmēģinājumprojekta īstenošanai un finansējuma saņēmēja piesaistīts pakalpojuma sniedzējs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piesaista pakalpojuma sniedzējus atbilstoši Publisko iepirkumu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pakalpojumu sniedzēju līmenī netiek sniegts komercdarbības atbalsts, lūdzam papildināt 39.2.punktu izsakot to, piemēram,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piesaista pakalpojuma sniedzējus </w:t>
            </w:r>
            <w:r w:rsidR="00000000" w:rsidRPr="00000000" w:rsidDel="00000000">
              <w:rPr>
                <w:i w:val="1"/>
                <w:rtl w:val="0"/>
              </w:rPr>
              <w:t xml:space="preserve">saskaņā ar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ietverts jauns punkts, ar kuru, atbilstoši norādītajam, tiek precizēts MK noteikumu Nr. 102 39.2.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piesaista pakalpojuma sniedzējus saskaņā ar normatīvajiem aktiem publisko iepirkumu jomā, īstenojot atklātu, pārredzamu,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cik liels finansējuma apmērs plānots, lai realizētu 4.2.1.1 punktā noteikto pasākumu – īstenots izmēģinājumprojekts atbalsta pasākumu sniegšanai bezpajumtniekiem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norādīt finansējuma daļu minētajam pasākumam, norādot plānoto finansējumu vienai mērķa grupas persona.  Pretējā gadījumā nav saprotams, uz kādiem nosacījumiem MK noteikumu projekts tiek saskaņots no Rīgas pašvaldības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TA projekta anotācijā ir norādīts, ka 9.1.4.4. pasākuma ietvaros atbalsta pasākumu bezpajumtniekiem īstenošanas kopējās izmaksas sastāda indikatīvi 1 110 912 </w:t>
            </w:r>
            <w:r w:rsidR="00000000" w:rsidRPr="00000000" w:rsidDel="00000000">
              <w:rPr>
                <w:i w:val="1"/>
                <w:rtl w:val="0"/>
              </w:rPr>
              <w:t xml:space="preserve">euro</w:t>
            </w:r>
            <w:r w:rsidR="00000000" w:rsidRPr="00000000" w:rsidDel="00000000">
              <w:rPr>
                <w:rtl w:val="0"/>
              </w:rPr>
              <w:t xml:space="preserve">. Ņemot vērā mērķa grupas specifiku un faktu, ka katrai mērķa grupas personas situācija var ievērojami atšķirties, nav iespējams noteikt nepieciešamo finansējuma apmēru vienai mērķa grupas personai. Jaunā atbalsta pakalpojuma bezpajumtniekiem mērķis ir nodrošināt katras personas individuālajām vajadzībām atbilstošu pasākumu kopumu, tādējādi nodrošinot mērķētāku atbalstu. Finansējuma apmērs vienai personai tiks diferencēts atkarībā no nepieciešamā atbalsta pasākumu apjoma, kas tiks noteikts profilēšanas rezultātā. Izmēģinājumprojekta īstenošanas izmaksas var atrunāt finansējuma saņēmēja (SIF) un sadarbības partnera (pašvaldības) savstarpēji noslēgtajā sadarbības līgumā. MK noteikumos tās netiek noteiktas, tādējādi nodrošinot elastību izmēģinājumprojekta izmaksu plānošanā atkarībā no iesaistīto mērķa grupas personu skaita un nepieciešamajiem atbalsta pasākumiem. Papildus jāmin, ka jaunās atbalstāmās darbības īstenošanas nosacījumi ir pārrunāti par potenciālajiem sadarbības partneriem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7.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16.2.</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kādi atbalsta pasākumi tiks nodrošināti un kāds ir plānotais finansējums šo atbalsta pasākumu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3.1.5. apakšpunktā minētajai mērķa grupai atbalsta pasākumu ietvaros nepieciešams nodrošināt – piem., atbalsta grupas, mentora, psihologa un sociālā darbinieka pakalpojumu u.c. Proti tos pasākumus, kuri minēti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(skat. skaidrojumu izziņas 21. punktā)</w:t>
            </w:r>
            <w:r w:rsidR="00000000" w:rsidRPr="00000000" w:rsidDel="00000000">
              <w:rPr>
                <w:rtl w:val="0"/>
              </w:rPr>
              <w:t xml:space="preserve">. Papildus skaidrojam, ka nav iespējams noteikt konkrētus atbalsta pasākumus mērķa grupas personām (t.i. bezpajumtniekiem), kas tiks nodrošināti 9.1.4.4. pasākuma jaunās atbalstāmās darbības ietvaros. Atbalsta pasākumu kopums tiks noteikts profilēšanas rezultātā, ņemot vērā katras mērķa grupas personas individuālās vajadzības. Ņemot vērā minēto, LM ieskatā TA projektā nav nepieciešams dublēt TA projekta anotācijā minēto informāciju, jo anotācijā minētie pasākumi ir minēti kā piemērs un pastāv iespēja, ka faktiski tiks nodrošināti cita veida atbalsta pasākumi atbilstoši mērķa grupas personas individuālajām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16.2.</w:t>
            </w:r>
            <w:r w:rsidR="00000000" w:rsidRPr="00000000" w:rsidDel="00000000">
              <w:rPr>
                <w:vertAlign w:val="superscript"/>
                <w:rtl w:val="0"/>
              </w:rPr>
              <w:t xml:space="preserve">1</w:t>
            </w:r>
            <w:r w:rsidR="00000000" w:rsidRPr="00000000" w:rsidDel="00000000">
              <w:rPr>
                <w:rtl w:val="0"/>
              </w:rPr>
              <w:t xml:space="preserve"> apakšpunktu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9.1.4. specifiskā atbalsta mērķa "Palielināt diskriminācijas riskiem pakļauto personu integrāciju sabiedrībā un darba tirgū" rādītāju pasi atbilstoši jaunajām darbībām, kas plānotas 9.1.4.4.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Aktualizētā rādītāju pase nosūtīta FM 22.12.2021.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sadarbības līgumā ar pašvaldībām paredz, ka tās iesaistās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ietvaros īstenotajā izmēģinājumprojektā.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14.3. apakšpunkta lietderību un nepieciešamību, jo 14. punkta otrajā teikumā šī pašvaldības kā līgumslēdzējas puses iesaiste jau ir noteikta, turklāt detalizēti tā ir izklāstīta 15.</w:t>
            </w:r>
            <w:r w:rsidR="00000000" w:rsidRPr="00000000" w:rsidDel="00000000">
              <w:rPr>
                <w:vertAlign w:val="superscript"/>
                <w:rtl w:val="0"/>
              </w:rPr>
              <w:t xml:space="preserve">1 </w:t>
            </w:r>
            <w:r w:rsidR="00000000" w:rsidRPr="00000000" w:rsidDel="00000000">
              <w:rPr>
                <w:rtl w:val="0"/>
              </w:rPr>
              <w:t xml:space="preserve">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MK noteikumu Nr. 102 14 punkta ievaddaļā noteikts, ka visi 9.1.4.4. pasākuma sadarbības partneri apņemas sadarboties konkrētu pasākuma ietvaros paredzēto atbalstāmo darbību īstenošanā, 14.3. apakšpunktā jau konkretizēts, ka pašvaldība iesaistīsies atbalsta pasākumu nodrošināšanas bezpajumtniekiem izmēģinājumprojekta īstenošanā. Savukārt 15.</w:t>
            </w:r>
            <w:r w:rsidR="00000000" w:rsidRPr="00000000" w:rsidDel="00000000">
              <w:rPr>
                <w:vertAlign w:val="superscript"/>
                <w:rtl w:val="0"/>
              </w:rPr>
              <w:t xml:space="preserve">1</w:t>
            </w:r>
            <w:r w:rsidR="00000000" w:rsidRPr="00000000" w:rsidDel="00000000">
              <w:rPr>
                <w:rtl w:val="0"/>
              </w:rPr>
              <w:t xml:space="preserve"> punkts nosaka sadarbības līgumā ar pašvaldību obligāti iekļaujamo informāciju. Ņemot vērā MK noteikumu Nr. 102 struktūru, LM ieskatā 14.3. apakšpunkts ir saglabājams.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sadarbības līgumā ar pašvaldībām paredz, ka tās iesaistās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ietvaros īstenotajā izmēģinājumprojektā.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 pienākumu pašvaldībai šo noteikumu 16.2.</w:t>
            </w:r>
            <w:r w:rsidR="00000000" w:rsidRPr="00000000" w:rsidDel="00000000">
              <w:rPr>
                <w:vertAlign w:val="superscript"/>
                <w:rtl w:val="0"/>
              </w:rPr>
              <w:t xml:space="preserve">1</w:t>
            </w:r>
            <w:r w:rsidR="00000000" w:rsidRPr="00000000" w:rsidDel="00000000">
              <w:rPr>
                <w:rtl w:val="0"/>
              </w:rPr>
              <w:t xml:space="preserve"> apakšpunktā minētā izmēģinājumprojekta īstenošanas laikā nodrošināt mājokļa pieejamību šo noteikumu 3.1.5. apakšpunktā minētai mērķa grupas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un noteikumu normu piemērošanu, ierosinām precizēt redakciju, nosakot, ka mājokļa pieejamība tiek nodrošināta noteikumu 3.1.5. apakšpunktā minētās mērķa grupas </w:t>
            </w:r>
            <w:r w:rsidR="00000000" w:rsidRPr="00000000" w:rsidDel="00000000">
              <w:rPr>
                <w:u w:val="single"/>
                <w:rtl w:val="0"/>
              </w:rPr>
              <w:t xml:space="preserve">atlasītajai </w:t>
            </w:r>
            <w:r w:rsidR="00000000" w:rsidRPr="00000000" w:rsidDel="00000000">
              <w:rPr>
                <w:rtl w:val="0"/>
              </w:rPr>
              <w:t xml:space="preserve">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15.</w:t>
            </w:r>
            <w:r w:rsidR="00000000" w:rsidRPr="00000000" w:rsidDel="00000000">
              <w:rPr>
                <w:vertAlign w:val="superscript"/>
                <w:rtl w:val="0"/>
              </w:rPr>
              <w:t xml:space="preserve">1</w:t>
            </w:r>
            <w:r w:rsidR="00000000" w:rsidRPr="00000000" w:rsidDel="00000000">
              <w:rPr>
                <w:rtl w:val="0"/>
              </w:rPr>
              <w:t xml:space="preserve">3. apakšpunktā ir minēts, ka pašvaldība sadarbībā ar finansējuma saņēmēja piesaistītu pakalpojumu sniedzēju nodrošina šo noteikumu 3.1.5. apakšpunktā minētās mērķa grupas atlasi. Attiecīgi ir saprotams, ka turpmākie šīs atbalstāmās darbības ietvaros īstenotie pasākumi (t.i. profilēšana, atbalsta pasākumu kopums, tostarp mājokļa nodrošināšana u.tml.) ir attiecināmi uz atlasītajām mērķa grupas personām. LM ieskatā nav nepieciešams dublēt šo informāciju citos TA projekta punktos/apakšpunktos.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15.14. pienākumu pašvaldībai šo noteikumu 16.2.</w:t>
            </w:r>
            <w:r w:rsidR="00000000" w:rsidRPr="00000000" w:rsidDel="00000000">
              <w:rPr>
                <w:vertAlign w:val="superscript"/>
                <w:rtl w:val="0"/>
              </w:rPr>
              <w:t xml:space="preserve">1</w:t>
            </w:r>
            <w:r w:rsidR="00000000" w:rsidRPr="00000000" w:rsidDel="00000000">
              <w:rPr>
                <w:rtl w:val="0"/>
              </w:rPr>
              <w:t xml:space="preserve"> apakšpunktā minētā izmēģinājumprojekta īstenošanas laikā nodrošināt mājokļa pieejamību šo noteikumu 3.1.5. apakšpunktā minētai mērķa grupas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6. pienākumu pašvaldībai sniegt nepieciešamos datus un informāciju par šo noteikumu 3.1.5. apakšpunktā minētās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apakšpunkta redakciju,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kam pašvaldībai ir pienākums sniegt attiecīgos datus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dati un informācija tiek sniegta par 3.1.5. apakšpunktā minētās mērķa grupas </w:t>
            </w:r>
            <w:r w:rsidR="00000000" w:rsidRPr="00000000" w:rsidDel="00000000">
              <w:rPr>
                <w:u w:val="single"/>
                <w:rtl w:val="0"/>
              </w:rPr>
              <w:t xml:space="preserve">atlasīto </w:t>
            </w:r>
            <w:r w:rsidR="00000000" w:rsidRPr="00000000" w:rsidDel="00000000">
              <w:rPr>
                <w:rtl w:val="0"/>
              </w:rPr>
              <w:t xml:space="preserve">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(skat. skaidrojumu izziņas 25.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15.16. pienākumu pašvaldībai sniegt nepieciešamos datus un informāciju par šo noteikumu 3.1.5. apakšpunktā minētās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7. šo noteikumu 18.2.5. apakšpunktā minētā vienreizējā maksājuma izmantošanas nosacījumus gadījumos, kad šo noteikumu 3.1.5.apakšpunktā minētā mērķa grupas persona pārtrauc dalību izmēģinājumprojektā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apakšpunkta redakciju, paredzot, ka norma attiecas uz gadījumiem, kad šo noteikumu 3.1.5. apakšpunktā minētās mērķa grupas </w:t>
            </w:r>
            <w:r w:rsidR="00000000" w:rsidRPr="00000000" w:rsidDel="00000000">
              <w:rPr>
                <w:u w:val="single"/>
                <w:rtl w:val="0"/>
              </w:rPr>
              <w:t xml:space="preserve">atlasītā </w:t>
            </w:r>
            <w:r w:rsidR="00000000" w:rsidRPr="00000000" w:rsidDel="00000000">
              <w:rPr>
                <w:rtl w:val="0"/>
              </w:rPr>
              <w:t xml:space="preserve">persona pārtrauc dalību izmēģinājumprojektā.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(skat. skaidrojumu izziņas 25.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15.17. šo noteikumu 18.2.5. apakšpunktā minētās kompensācijas izmantošanas nosacījumus gadījumos, kad šo noteikumu 3.1.5.apakšpunktā minētā mērķa grupas persona pārtrauc dalību izmēģinājumprojektā, kā arī norēķinu veikšanas kārtību kompensācijas saņemšanai.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7. šo noteikumu 18.2.5. apakšpunktā minētā vienreizējā maksājuma izmantošanas nosacījumus gadījumos, kad šo noteikumu 3.1.5.apakšpunktā minētā mērķa grupas persona pārtrauc dalību izmēģinājumprojektā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15.</w:t>
            </w:r>
            <w:r w:rsidR="00000000" w:rsidRPr="00000000" w:rsidDel="00000000">
              <w:rPr>
                <w:vertAlign w:val="superscript"/>
                <w:rtl w:val="0"/>
              </w:rPr>
              <w:t xml:space="preserve">1</w:t>
            </w:r>
            <w:r w:rsidR="00000000" w:rsidRPr="00000000" w:rsidDel="00000000">
              <w:rPr>
                <w:rtl w:val="0"/>
              </w:rPr>
              <w:t xml:space="preserve">7. apakšpunktu, nosakot, ka sadarbības līgumā ar pašvaldību iekļauj arī informāciju par vienreizējā maksājuma norēķinu veikšanas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7. apakšpunkts papildināts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15.17. šo noteikumu 18.2.5. apakšpunktā minētās kompensācijas izmantošanas nosacījumus gadījumos, kad šo noteikumu 3.1.5.apakšpunktā minētā mērķa grupas persona pārtrauc dalību izmēģinājumprojektā, kā arī norēķinu veikšanas kārtību kompensācijas saņemšanai.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r w:rsidR="00000000" w:rsidRPr="00000000" w:rsidDel="00000000">
              <w:rPr>
                <w:vertAlign w:val="superscript"/>
                <w:rtl w:val="0"/>
              </w:rPr>
              <w:t xml:space="preserve">1</w:t>
            </w:r>
            <w:r w:rsidR="00000000" w:rsidRPr="00000000" w:rsidDel="00000000">
              <w:rPr>
                <w:rtl w:val="0"/>
              </w:rPr>
              <w:t xml:space="preserve"> atbalsta pakalpojuma apraksta izstrāde un izmēģinājumprojekta īstenošana atbalsta pasākumu nodrošināšanai šo noteikumu 3.1.5. apakšpunktā minētajai mērķa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16.2.</w:t>
            </w:r>
            <w:r w:rsidR="00000000" w:rsidRPr="00000000" w:rsidDel="00000000">
              <w:rPr>
                <w:vertAlign w:val="superscript"/>
                <w:rtl w:val="0"/>
              </w:rPr>
              <w:t xml:space="preserve">1</w:t>
            </w:r>
            <w:r w:rsidR="00000000" w:rsidRPr="00000000" w:rsidDel="00000000">
              <w:rPr>
                <w:rtl w:val="0"/>
              </w:rPr>
              <w:t xml:space="preserve"> apakšpunktu ar izmēģinājumprojektā iesaistāmo personu skaitu un izmēģinājumprojekta īstenošanas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jaunās atbalstāmās darbības īstenošanas laika periodu, lai izvairītos no administratīvā sloga, ko varētu izraisīt MK noteikumu grozījumu veikšanas nepieciešamība gadījumā, ja mainās izmēģinājumprojektā iesaistīto personu skaits un/vai izmēģinājumprojekta īstenošanas termiņš, LM ieskatā FM norādīto informāciju nevajadzētu ietvert MK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atbalsta pakalpojuma apraksta izstrāde un izmēģinājumprojekta īstenošana atbalsta pasākumu nodrošināšanai šo noteikumu 3.1.5. apakšpunktā minētajai mērķa grupai;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izmēģinājumprojekta "Dzimuma aspekta integrēšana budžeta veidošanas procesā" (</w:t>
            </w:r>
            <w:r w:rsidR="00000000" w:rsidRPr="00000000" w:rsidDel="00000000">
              <w:rPr>
                <w:i w:val="1"/>
                <w:rtl w:val="0"/>
              </w:rPr>
              <w:t xml:space="preserve">gender budgeting</w:t>
            </w:r>
            <w:r w:rsidR="00000000" w:rsidRPr="00000000" w:rsidDel="00000000">
              <w:rPr>
                <w:rtl w:val="0"/>
              </w:rPr>
              <w:t xml:space="preserve">) īstenošana un attiecīgu ieteikumu sniegšana;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16.4. apakšpunktu, jo pašvaldībai nav šādas pieredzes dzimuma aspekta integrēšana budžeta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MK noteikumu Nr. 102 16.4. apakšpunktā minētā izmēģinājumprojekta ietvaros finansējuma saņēmēja piesaistīts pakalpojuma sniedzējs analizēja valsts vai pašvaldību budžeta programmas, veicot salīdzinošo analīzi par vismaz trim kalendāra gadiem. Minētais izmēģinājumprojekts tika īstenots laika periodā no 2016. gada beigām līdz 2017. gada beigām, attiecīgi tā īstenošana jau ir noslēgusies.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izmēģinājumprojekta "Dzimuma aspekta integrēšana budžeta veidošanas procesā" (</w:t>
            </w:r>
            <w:r w:rsidR="00000000" w:rsidRPr="00000000" w:rsidDel="00000000">
              <w:rPr>
                <w:i w:val="1"/>
                <w:rtl w:val="0"/>
              </w:rPr>
              <w:t xml:space="preserve">gender budgeting</w:t>
            </w:r>
            <w:r w:rsidR="00000000" w:rsidRPr="00000000" w:rsidDel="00000000">
              <w:rPr>
                <w:rtl w:val="0"/>
              </w:rPr>
              <w:t xml:space="preserve">) īstenošana un attiecīgu ieteikumu sniegšana;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finansējuma saņēmēja projekta vadības un īstenošanas personāla izmaksas atbilstoši Valsts un pašvaldību institūciju amatpersonu un darbinieku atlīdzības likumam, izņemot virsstundas.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darbiniekiem ir noslēgti darba līgumi par 100% slodzi un projekts tiem sanāk papildus darbs, tad priekšlikums ir, ka ar pašvaldības darbiniekiem var slēgt vienošanās pie darba līguma par papildus darbu projektā. Projekta ietvaros darbiniekiem nevarēs dalīt slodzi, jo slodzes izmaiņas skar pašvaldības atlīdzību sarakstus, kuru saskaņošanas process ir ilgāks par 2 mēnešiem. Ņemot vērā, ka mērķa grupas dalībnieku skaits vienam darbiniekam ik mēnesi var būt mainīgs, tad tam būs neiespējami sadalīt slodzi, pēc projekta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MK noteikumu Nr. 102 18.1. apakšpunkta nosacījums attiecināms uz finansējuma saņēmēja projekta vadības un īstenošanas personāla izmaksām. Sadarbības partnera (pašvaldības) projekta īstenošanā iesaistītā personāla izmaksas 9.1.4.4. pasākuma ietvaros nav paredzēts segt.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finansējuma saņēmēja projekta vadības un īstenošanas personāla izmaksas atbilstoši Valsts un pašvaldību institūciju amatpersonu un darbinieku atlīdzības likumam, izņemot virsstundas. Ja personāla iesaiste projektā ir nodrošināta saskaņā ar daļlaika attiecināmības principu, attiecināma ir ne mazāka kā 30 procentu noslodze;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w:t>
            </w:r>
            <w:r w:rsidR="00000000" w:rsidRPr="00000000" w:rsidDel="00000000">
              <w:rPr>
                <w:rtl w:val="0"/>
              </w:rPr>
              <w:t xml:space="preserve">16.2.2.</w:t>
            </w:r>
            <w:r w:rsidR="00000000" w:rsidRPr="00000000" w:rsidDel="00000000">
              <w:rPr>
                <w:rtl w:val="0"/>
              </w:rPr>
              <w:t xml:space="preserve"> apakšpunktā minētās atbalstāmās darbības īstenošanai var plānot veicināšanas balvu izmaksas. Vienas darba devēja veicināšanas balvas (piemēram, piemiņas zīme, kauss) izmaksas nepārsniedz 70 </w:t>
            </w:r>
            <w:r w:rsidR="00000000" w:rsidRPr="00000000" w:rsidDel="00000000">
              <w:rPr>
                <w:i w:val="1"/>
                <w:rtl w:val="0"/>
              </w:rPr>
              <w:t xml:space="preserve">euro</w:t>
            </w:r>
            <w:r w:rsidR="00000000" w:rsidRPr="00000000" w:rsidDel="00000000">
              <w:rPr>
                <w:rtl w:val="0"/>
              </w:rPr>
              <w:t xml:space="preserve">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atbalstāmās darbības/izmaksas nedalīt tik sīki, bet šo finansējumu novirzīt uz administratīvajām izmaksām, lai piemēram, darbiniekam būtu iespējams saņemt veicināšanas balvu naudas izteiksmē par to, ka mērķa grupas personu ir motivējis piedalīties projektā un nodrošinājis tam palīdzību arī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Veicināšanas balva – nozīmīte vai kauss nebūs tas, kas motivēs darbiniekus uzņemties papildus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MK noteikumu Nr. 102 16.2.2. apakšpunktā minētā atbalstāmā darbība “atbalsta pasākumi iekļaujošas darba vides veicināšanai un dažādības vadībai” 9.1.4.4. pasākuma ietvaros tiek īstenota jau kopš 2016. gada un to plānots īstenot līdz 2022. gada beigām (t.i. notikuši jau četri no plānotajiem pieciem darba devēju apbalvošanas pasākumiem). Lai nodrošinātu vienotus nosacījumus visiem darba devējiem, kas līdzšinēji iesaistījušies un plāno iesaistīties minētās atbalstāmās darbības ietvaros rīkotajā konkursā, šobrīd nav iespējams mainīt šīs atbalstāmās darbības īstenošanas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w:t>
            </w:r>
            <w:r w:rsidR="00000000" w:rsidRPr="00000000" w:rsidDel="00000000">
              <w:rPr>
                <w:rtl w:val="0"/>
              </w:rPr>
              <w:t xml:space="preserve">16.2.2.</w:t>
            </w:r>
            <w:r w:rsidR="00000000" w:rsidRPr="00000000" w:rsidDel="00000000">
              <w:rPr>
                <w:rtl w:val="0"/>
              </w:rPr>
              <w:t xml:space="preserve"> apakšpunktā minētās atbalstāmās darbības īstenošanai var plānot veicināšanas balvu izmaksas. Vienas darba devēja veicināšanas balvas (piemēram, piemiņas zīme, kauss) izmaksas nepārsniedz 70 </w:t>
            </w:r>
            <w:r w:rsidR="00000000" w:rsidRPr="00000000" w:rsidDel="00000000">
              <w:rPr>
                <w:i w:val="1"/>
                <w:rtl w:val="0"/>
              </w:rPr>
              <w:t xml:space="preserve">euro</w:t>
            </w:r>
            <w:r w:rsidR="00000000" w:rsidRPr="00000000" w:rsidDel="00000000">
              <w:rPr>
                <w:rtl w:val="0"/>
              </w:rPr>
              <w:t xml:space="preserve"> (ieskaitot pievienotās vērtības nodokli);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 šo noteikumu 3.1.5. apakšpunktā minētās mērķa grupas profilēšanu, lai noteiktu mērķa grupas individuālās vajadzības pēc atbalsta pasākumiem pašvaldības izvēlētām personām saskaņā ar šo noteikumu 15.</w:t>
            </w:r>
            <w:r w:rsidR="00000000" w:rsidRPr="00000000" w:rsidDel="00000000">
              <w:rPr>
                <w:vertAlign w:val="superscript"/>
                <w:rtl w:val="0"/>
              </w:rPr>
              <w:t xml:space="preserve">1</w:t>
            </w:r>
            <w:r w:rsidR="00000000" w:rsidRPr="00000000" w:rsidDel="00000000">
              <w:rPr>
                <w:rtl w:val="0"/>
              </w:rPr>
              <w:t xml:space="preserve">3. 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3.1.5. apakšpunktā minētās mērķa grupas profilēšanu, lai noteiktu pašvaldības atlasīto personu individuālās vajadzības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(skat. skaidrojumu izziņas 25.punktā)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šo noteikumu 3.1.5. apakšpunktā minētās mērķa grupas profilēšanu, lai noteiktu mērķa grupas individuālās vajadzības pēc atbalsta pasākumiem pašvaldības izvēlētām personām saskaņā ar šo noteikumu 15.</w:t>
            </w:r>
            <w:r w:rsidR="00000000" w:rsidRPr="00000000" w:rsidDel="00000000">
              <w:rPr>
                <w:vertAlign w:val="superscript"/>
                <w:rtl w:val="0"/>
              </w:rPr>
              <w:t xml:space="preserve">1</w:t>
            </w:r>
            <w:r w:rsidR="00000000" w:rsidRPr="00000000" w:rsidDel="00000000">
              <w:rPr>
                <w:rtl w:val="0"/>
              </w:rPr>
              <w:t xml:space="preserve">3. 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21-TA-1140</w:t>
    </w:r>
    <w:r>
      <w:br/>
    </w:r>
    <w:r w:rsidR="00000000" w:rsidRPr="00000000" w:rsidDel="00000000">
      <w:rPr>
        <w:rtl w:val="0"/>
      </w:rPr>
      <w:t xml:space="preserve">25.01.2022. 13.07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21-TA-1140</w:t>
    </w:r>
    <w:r>
      <w:br/>
    </w:r>
    <w:r w:rsidR="00000000" w:rsidRPr="00000000" w:rsidDel="00000000">
      <w:rPr>
        <w:rtl w:val="0"/>
      </w:rPr>
      <w:t xml:space="preserve">25.01.2022. 13.07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Izziņa_21-TA-1140.docx</dc:title>
</cp:coreProperties>
</file>

<file path=docProps/custom.xml><?xml version="1.0" encoding="utf-8"?>
<Properties xmlns="http://schemas.openxmlformats.org/officeDocument/2006/custom-properties" xmlns:vt="http://schemas.openxmlformats.org/officeDocument/2006/docPropsVTypes"/>
</file>