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22-TA-3824: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Noteikumi par mazākumtautību valodas un kultūrvēstures interešu izglītības programmas paraugu un tās īstenošanas vadlīnijām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mazākumtautību valodas un kultūrvēstures interešu izglītības programmas paraugu un tās īstenošanas vadlīnijām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Krievu mācībvalodas skolu atbalsta asociācija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vārdus “pirmsskolas pakāpē” ar vārdiem “pirmsskolas posmā”, aizstāt vārdus “pamatizglītības pakāpē” ar vārdiem “pamatizglītības posmā”;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principiāli nepareizi, ka projekta autori identificē pamatizglītību ar interešu izglītību, pamatizglītības programmu ar interešu izglītības programmu.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anotācijā (“1.3. Pašreizējā situācija, problēmas un risinājumi”) ir apgalvots, “Projekts paredz, ka [mazākumtautību valodas un kultūrvēstures interešu izglītības] programma tiek īstenota izglītojamiem pirmsskolas un pamatizglītības pakāpē.”. Turpat, “Pedagogs paredz arī darba organizācijas formas, piem., pirmsskolas pakāpē tā ir rotaļnodarbība, pamatizglītības pakāpē - interešu izglītības nodarbības (..). Gan pirmsskolas, gan pamatizglītības pakāpē var plānot (..)”. Noteikumu projekta pielikumā “Mazākumtautību valodas un kultūrvēstures interešu izglītības programmas paraugs” ir apgalvots, ka “8. Programmas īstenošanā izmantojamas darba organizācijas formas: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pirmsskolas pakāpē - rotaļnodarbība;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pamatizglītības pakāpē - interešu izglītības nodarbība;”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pamatizglītība un interešu izglītība ir dažādi izglītības veidi. Pamatizglītība ir formālās izglītības pakāpe, kuras “programmu apguvi apliecina valsts atzīts izglītības vai profesionālās kvalifikācijas dokuments, kā arī izglītības un profesionālās kvalifikācijas dokuments” (Izglītības likuma (tālāk – IL) 1. panta 2.1 daļa). Interešu izglītība ir “personas individuālo izglītības vajadzību un vēlmju īstenošana” (IL 1. panta 3. daļa). Pamatizglītības iegūšana un no piecu gadu vecuma bērnu sagatavošana pamatizglītības ieguvei ir obligāta (IL 4. pants). Interešu izglītība ir brīvprātīga (IL 47. 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Vispārējās izglītības programmas (IL 38. panta pirmās daļas 1. punkts) un interešu izglītības programmas (IL 38. panta pirmās daļas 5. punkts) ir dažādi izglītības programmu veidi.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 noteikumu un anotācijas tekstā aizstāt vārdus “pirmsskolas pakāpē” ar vārdiem “pirmsskolas posmā”, aizstāt vārdus “pamatizglītības pakāpē” ar vārdiem “pamatizglītības posmā”.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mazākumtautību valodas un kultūrvēstures interešu izglītības programmas paraugu un tās īstenošanas vadlīnijām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mazākumtautību valodas un kultūrvēstures interešu izglītības programmas paraugu un tās īstenošanas vadlīnijām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Krievu mācībvalodas skolu atbalsta asociācija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izslēgt vārdus “un tās īstenošanas vadlīnijām” attiecībā uz mazākumtautību valodas un kultūrvēstures interešu izglītības programmu visā noteikumu un anotācijas tekstā (t.sk. virsrakstā)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Mazākumtautību valodas un kultūrvēstures interešu izglītības programmas īstenošanas vadlīnijas projektā nav sniegtas. Pievēršam uzmanību, kā anotācijas sadales “2.1. Sabiedrības grupas, kuras tiesiskais regulējums ietekmē, vai varētu ietekmēt” apakšpunktā “Ietekmes apraksts” šie vārdi no projekta anotācijas pirmās redakcijas jau ir izslēgti.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likuma 14. panta 47. punktā noteikts, ka Ministru kabinets nosaka mazākumtautību valodas un kultūrvēstures interešu izglītības programmas paraugu un tās īstenošanas vadlīnijas.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mazākumtautību valodas un kultūrvēstures interešu izglītības programmas paraugu un tās īstenošanas vadlīnijām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mazākumtautību valodas un kultūrvēstures interešu izglītības programmas paraugu un tās īstenošanas vadlīnijām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Krievu mācībvalodas skolu atbalsta asociācija - 04.04.2023.)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Noteikumu projektu ar jaunu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Mazākumtautību valodas un kultūrvēstures interešu izglītība pēc tam, kad būs izbeigta vispārējās izglītības mazākumtautību programmu īstenošana, paliek vienīga mazākumtautību valodu apguves iespēja Latvijā. Jā šī iespēja būs atkarīga no pašvaldību budžetu spējām, tā var kļūt neiespējama attiecīgajos Latvijas reģionos to nepietiekamas pašfinansēšanas dēļ, lai arī būs pieprasījums pēc šādām programmām.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Tikmēr Latvija ir apņēmusies pildīt Vispārējās konvencijas par nacionālo minoritāšu aizsardzību prasības, proti, konvencijas 14. panta otro daļu, kas nosaka, ka “izglītības sistēmu ietvaros Puses apņemas, ja ir pietiekams pieprasījums, nodrošināt savu iespēju robežās, ka personām, kuras pieder pie nacionālajām minoritātēm, ir pienācīgas iespējas apgūt minoritātes valodu vai iegūt izglītību šajā valodā tajā teritorijā, kuru vēsturiski vai lielā skaitā apdzīvo nacionālo minoritāšu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to, ka Latvijas Republika ir atbildīga par minētās konvencijas izpildi, valsts pienākums ir nodrošināt pedagogu darba samaksu mazākumtautību valodas un kultūrvēstures interešu izglītības programmu īstenošanai un līdz ar to no piešķirtajiem valsts budžeta līdzekļiem to finansēt.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Pedagogu darba samaksa programmas īstenošanai tiek finansēta no piešķirtajiem valsts budžeta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izstrādāts, pamatojoties uz izglītības likuma 14. panta 47. punktu, kura deleģējums nosaka mazākumtautību valodas un kultūrvēstures interešu izglītības programmas paraugu un tās īstenošanas vadlīnijas.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Nr. 23-TA-1203 "Grozījumi Ministru kabineta 2001. gada 28. augusta noteikumos Nr. 382 "Interešu izglītības programmu finansēšanas kārtība"", kas paredz nodrošināt vienlīdzīgu attieksmi pret visiem izglītojamiem interešu izglītības programmu izvēlē un apguvē, papildus radītot iespēju nodrošināt mazākumtautību valodas un kultūrvēstures interešu izglītības programmu īstenošanas uzsākšanu mācību gadā, kurā izglītojamie pāriet uz izglītības satura īstenošanu valsts valodā, tādējādi nesamazinot finansējumu izglītojamiem, kuri apgūst citas interešu izglītības programmas.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mazākumtautību valodas un kultūrvēstures interešu izglītības programmas paraugu un tās īstenošanas vadlīnijām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mazākumtautību valodas un kultūrvēstures interešu izglītības programmas paraugu un tās īstenošanas vadlīnijām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(Cilvēktiesību Līgu Starptautiskās Federācijas Latvijas Cilvēktiesību komiteja - 26.03.2023.)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mēs iebilstam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Cilvēktiesību komitejas 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3.punktu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Programmu var īstenot klātienē, attālināti vai daļēji attālināti, ar vismaz trīs nodarbībām nedēļā”.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nav noteikts nodarbības ilgums, un mums ir bažas, ka tad, kad tiks ieviesti noteikumi, vienas nodarbības ilgums tiks noteikts vienas mācību stundas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mazākumtautību valodas prasmju apguvei tiks atvēlētas ne vairāk kā divas (ņemot vērā citas iespējamās nodarbības) - trīs stundas nedēļā.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sakarā jāņem vērā Eiropas Padomes nacionālo minoritāšu aizsardzības Konsultatīvas komitejas viedoklis par līdzīgu situāciju Bulgārijā: “Mācību programmā ir noteikts, ka mācību priekšmets “Dzimtā valoda” tiek pasniegts divas stundas nedēļā. Šajā kontekstā ir jāpatur prātā, ka viens no mazākumtautību valodas apmācības mērķiem ir saglabāt vai ieaudzināt tādu plūstamības  un lasītprasmes līmeni, kas ļauj izglītojamajam lietot valodu sabiedriskajā un privātajā dzīvē, tostarp jomās, uz kurām attiecas Minoritāšu konvencijas nosacījumi un nodot to nākamajai paaudzei. Maz ticams, ka šis mērķis tiks sasniegts, mācot mazākumtautību valodu tikai divas stundas nedēļā. Lai sniegtu efektīvu ieguldījumu mazākumtautību valodu kā būtiska mazākumtautību identitātes elementa saglabāšanā, nepieciešams pagarināt mācību priekšmeta “Dzimtā valoda” mācību stundu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pamatizglītības standarts latviešu valodas prasmju mācīšanai, kas lielākajai daļai skolēnu ir dzimtā valoda, ir atvēlētas (kopā ar literatūru) sešas stundas nedēļā. Tāpēc ir vai nu jāpamato, kāpēc mazākumtautību skolēni, pēc projekta autoru domām, izrādās divreiz vai trīsreiz gudrāki par latviešiem, vai arī jāpieņem mūsu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5.punktu ar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pedagogiem, kuri īsteno programmu neattiecas Izglītības likuma 48. panta 51., 7. un 8.daļas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Šķiet acīmredzami, ka nodarbības notiek mazākumtautības valodā, nevis latviešu valodā. Tāpēc pietiek ar to, ka skolotāji prot kārtot dokumentāciju latviešu valodā un sazināties ar izglītības iestādes vadību. Tas prasa nesalīdzināmi zemāku valodas prasmes līmeni nekā nepieciešamība vadīt nodarbības tajā.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Stingru valodas prasību neuzlikšana ļaus iesaistīt pedagogus no mazākumtautību izcelsmes 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racionāli izmantot tos vietējos pieredzējušos mācībspēkus, kuri nevar pilnvērtīgi mācīt tikai un vienīgi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prasību samazinājums mācībspēkiem, kas īsteno interešu izglītības programmas, ir pieļaujams ar Izglītības likumu (47.panta trešā daļa), un uzskatām par lietderīgu šo apstākli fiksēt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6.punktu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“Minimālais izglītojamo skaits programmas apguves grupā ir vismaz 8, bet nepārsniedz 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Pašvaldībai ir tiesības samazināt minimālo izglītojamo skaitu un gadījumā, ja skolēnu skaits nav pietiekams grupas izveidošanai, ir pienākums nodrošināt iespēju piedalīties programmā ārpus izglītības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Latvijai ir dotas dažas rekomendācijas “nodrošināt nepārtrauktu pieejamību iespējai mācīt un mācīties nacionālo minoritāšu valodās visā valstī [throughout the country] ar nolūku apmierināt esošo pieprasījumu”[1]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Ieteikumi ir saistīti ar to, ka tajās pašvaldībās, kurās mazākumtautību īpatsvars iedzīvotāju skaitā ir salīdzinoši neliels, mazākumtautību bērniem netiek nodrošināta iespēja apgūt dzimto valodu.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minimālais un maksimālais skolēnu skaits grupā ir balstīts uz 2005.gada 27.septembra Ministru kabineta noteikumos Nr.735 “Noteikumi par minimālo un maksimālo izglītojamo skaitu valsts un pašvaldību vispārējās izglītības iestādes klasēs, pirmsskolas izglītības iestādes grupās, speciālās izglītības iestādēs un sociālās un pedagoģiskās korekcijas klasēs” ietvertajiem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Papildināt 7.punktu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vadītājam ir pienākums mācību gada pēdējā mēnesī noskaidrot katra izglītojamā vecāku vai likumisko pārstāvju vēlmi par izglītojamā dalību programmā. Izglītojamā vecākam vai izglītojamā likumiskam pārstāvim ir tiesības iesniegt iesniegumu jebkurā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balstīts uz Satversmes 90. (Ikvienam ir tiesības zināt savas tiesības) un 114. (Personām, kuras pieder pie mazākumtautībām, ir tiesības saglabāt un attīstīt savu valodu, etnisko un kultūras savdabību)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ja potenciālo dalībnieku skaits nodarbībās ir aptuveni 1/4 no visiem skolēniem, nepieciešama iepriekšēja plānošana.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Izslēgt 8.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Noskaidrot vecāku viedokli par nodarbībām nepieciešams jau kārtējā mācību gada beigās.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Resolution CM/ResCMN(2021)9 of the  Committee of Ministers of the Council of Europe; Advisory Committee on the Framework convention for the protection of national minorities. Third Opinion on Latvia adopted on 23 February 2018; Latvia - Opinion on the recent amendments to the Legislation on Education in Minority Languages, adopted by the Venice Commission on 18 June 2020 by a written procedure replacing the 123rd Plenary Session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3. punkts papildināts ar vārdiem "līdz 3 mācību nodarbībām (akadēmiskajām stundām) nedēļā";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 ņemts vērā, jo Izglītības likuma 48. panta 5.</w:t>
            </w:r>
            <w:r w:rsidR="00000000" w:rsidRPr="00000000" w:rsidDel="00000000">
              <w:rPr>
                <w:vertAlign w:val="superscript"/>
                <w:rtl w:val="0"/>
              </w:rPr>
              <w:t xml:space="preserve">1</w:t>
            </w:r>
            <w:r w:rsidR="00000000" w:rsidRPr="00000000" w:rsidDel="00000000">
              <w:rPr>
                <w:rtl w:val="0"/>
              </w:rPr>
              <w:t xml:space="preserve">, septītā un astotā daļā minētās prasības ir attiecināmas arī uz interešu izglītības pedagogiem. Šo interešu izglītības programmu var apgūt arī izglītojamais, kurš nepieder pie konkrētās mazākumtautību grupas.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Nav ņemts vērā, jo 6.punkts ļauj pašvaldībām noteikt minimālo izglītojamo skaitu, kas nozīmē, ka pašvaldība rīkojas atbilstoši faktiskajai situācijai un nepieciešamības gadījumā var sadarboties ar citām pašvaldībām, lai nodrošinātu programmas īstenošanu katram, kurš vēlas apgūt programmu.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Nav ņemts vērā, pašvaldībai ir pienākums nodrošināt programmas īstenošanu, tomēr katrā pašvaldībā var atšķirties organizatoriskie nosacījumi, lai veiksmīgi īstenotu konkrēto interešu izglītības programmu.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Nav saprotams iebildums par noteikumu spēkā stāšanās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mazākumtautību valodas un kultūrvēstures interešu izglītības programmas paraugu un tās īstenošanas vadlīnijām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mazākumtautību valodas un kultūrvēstures interešu izglītības programmas (turpmāk - programma) paraugu un tās īstenošanas vadlīnijas.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projektu atbilstoši Ministru kabineta 2009. gada 3.februāra noteikumu Nr. 108 "​​​​Normatīvo aktu projektu sagatavošanas noteikumi" 100.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 noteikumu 1.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mazākumtautību valodas un kultūrvēstures interešu izglītības programmas (turpmāk - programma) paraugu un tās īstenošanas vadlīnijas.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Programmu var īstenot klātienē, attālināti vai daļēji attālināti, paredzot līdz trīs mācību nodarbībām (akadēmiskajām stundām) nedēļā.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Krievu mācībvalodas skolu atbalsta asociācija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aizstāt 3. punktā (par mācību nodarbību skaitu) vārdus “līdz trīs” ar vārdiem “vismaz trīs”;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Akadēmisko stundu nedēļā programmas īstenošanai ir jānosaka pašvaldībai atkarīgi no izglītojamo vecāku pieprasījuma un rīcībā esošā finansējuma, nosakot minimālo stundu skaitu, kas ir 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Programmu var īstenot klātienē, attālināti vai daļēji attālināti, paredzot vismaz trīs mācību nodarbībām (akadēmiskajām stundām) nedēļā."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šiem Ministru kabineta noteikumiem netiek noteikts konkrēts minimālais nodarbību skaits, lai īstenotu šajos interešu izglītības programmas paraugu. Nosakot minimālo nodarbību skaitu, tiktu uzlikts pārāk liels slogs pašvaldībām, kurām programmas īstenošana jānodrošina atbilstoši pieprasījumam. Situācijas dažādās pašvaldībās var būt ļoti atšķirīga, tāpēc valstī nevar noteikt vienotu minimālo nodarbību skaitu interešu izglītības programmas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Programmu var īstenot klātienē, attālināti vai daļēji attālināti, paredzot līdz trīs mācību nodarbībām (akadēmiskajām stundām) nedēļā.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Programmu var īstenot klātienē, attālināti vai daļēji attālināti, paredzot līdz trīs nodarbībām nedēļā.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saprotams, cik ilgai ir jābūt nodarbībai, proti, vai uz to ir attiecināma Izglītības likuma 37.panta otrajā daļā minētā akadēmiskā stunda. Līdz ar to lūdzam precizēt noteikumu projektu vai papildināt anotāciju ar attiecīgu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3. punkts, piemērojot analogi Izglītības likuma 37. panta otrās daļas nosacījumus.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Programmu var īstenot klātienē, attālināti vai daļēji attālināti, paredzot līdz trīs mācību nodarbībām (akadēmiskajām stundām) nedēļā.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Pedagogs, atbilstoši šo noteikumu pielikumā sniegtajam programmas paraugam, izstrādā un īsteno savu programmu, kurā norāda mērķi, uzdevumus, satura tematisko sadalījumu, mērķauditoriju un plānojamos sasniedzamos rezultātus, plānoto nodarbību skaitu nedēļā, darba organizācijas formas, mācību metodes, nepieciešamos mācību līdzekļus un materiālus, atgriezeniskās saites nodrošināšanu.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Noteikumu projekta 5. punkta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- 5.punkts neatbilst VISC ieteikumiem interešu izglītības programmu izveidei,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VISC metodiskais materiāls “Ieteikumi interešu izglītības programmas izveidei”   https://registri.visc.gov.lv/intizglitiba/dokumenti/metmat/ieteikumi_int_izgl_programmas_izveidei.pdf;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-punkta redakcija neietver Noteikumu projekta pielikuma ““Mazākumtautību valodas un kultūrvēstures interešu izglītības programmas paraugs” (turpmāk tekstā – Programmas paraugs)” būtiskās sadaļas;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punkts ierobežo iespējas pašvaldībai ietvert Programmas parauga  citas, pašvaldībai būtiskās prasības  interešu izglītības programmas veidošanai.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projekta 5. punktu un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Pedagogs, atbilstoši šo noteikumu pielikumā sniegtajam programmas paraugam, izstrādā un īsteno savu programmu, kurā norāda mērķi, uzdevumus, programmas īstenošanas laiku, mērķauditoriju, plānoto nodarbību skaitu nedēļā un gadā satura tematisko sadalījumu, darba organizācijas formas, mācību metodes, plānojamos sasniedzamos rezultātus, atgriezeniskās saites nodrošināšanu, mācību vides raksturojumu, nepieciešamos mācību līdzekļus un materiālus, literatūras sarakstu/izmantotos informācijas avotus programmas izstrādei, kā arī citas pašvaldībā noteiktās sadaļas.”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5.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Pedagogs atbilstoši šo noteikumu pielikumā sniegtajam programmas paraugam izstrādā un īsteno savu programmu, kurā norāda mērķi, uzdevumus, mērķauditoriju, programmas īstenošanas laiku un vietu, plānoto mācību nodarbību skaitu nedēļā un gadā, satura tematisko sadalījumu, plānojamos sasniedzamos rezultātus, darba organizācijas formas, mācību metodes, atgriezeniskās saites nodrošināšanu, mācību vides raksturojumu, nepieciešamos mācību līdzekļus un materiālus, literatūras sarakstu un izmantotos informācijas avotus programmas izstrādei.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Minimālo izglītojamo skaitu programmas īstenošanai izglītības iestādē nosaka pašvaldība, vadoties no pieprasījuma pēc programmas īstenošanas.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Krievu mācībvalodas skolu atbalsta asociācija - 27.07.2023.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noteikumu 6. punktu ar teikumu kā pirmo.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minēts noteikumu anotācijā, Latvijas Republikai ir starptautiskās saistības mazākumtautībām piederīgo izglītojamo dzimtās valodas un kultūrvēstures apguvē.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ir apņēmusies pildīt Eiropas Padomes Vispārējās konvencijas par nacionālo minoritāšu aizsardzību prasības, t.sk., konvencijas 14. panta otro daļu, kas nosaka, ka “izglītības sistēmu ietvaros Puses apņemas, ja ir pietiekams pieprasījums, nodrošināt savu iespēju robežās, ka personām, kuras pieder pie nacionālajām minoritātēm, ir pienācīgas iespējas apgūt minoritātes valodu vai iegūt izglītību šajā valodā tajā teritorijā, kuru vēsturiski vai lielā skaitā apdzīvo nacionālo minoritāšu personas."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pirms nodrošināt atbalstu mazākumtautību valodas un kultūrvēstures apguvei, valstij ir jāapzina, vai ir pieprasījums.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Pašvaldība izglītības iestādēs veiktajās aptaujās savlaicīgi apzina programmā izglītojamo skaitu administratīvajā teritorijā.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Ministru kabineta noteikumus, to saturam jāatbilst likumā noteiktajam pilnvarojumam. Ministru kabineta noteikumu saturs nedrīkst būt ne šaurāks, ne plašāks par likumā noteikto pilnvarojumu, tādējādi Ministru kabinets nevar noteikt pašvaldībai šādu konkrētu administratīvu funkciju veikšanu. Pēc būtības pašvaldība piešķir finansējumu interešu izglītības programmas īstenošanai, ja pašvaldības komisijā programmu izvērtēšanas un mērķdotācijas sadalei ir iesniegta programma un ir izglītojamie, kuri grib šo programmu apgūt.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Minimālo izglītojamo skaitu programmas īstenošanai izglītības iestādē nosaka pašvaldība, vadoties no pieprasījuma pēc programmas īstenošanas.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Minimālo izglītojamo skaitu programmas īstenošanai izglītības iestādē nosaka pašvaldība, vadoties no pieprasījuma pēc programmas īstenošanas.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Krievu mācībvalodas skolu atbalsta asociācija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izteikt 6. punktu (par izglītojamo skaitu programmas īstenošanai) citā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Minimālajam un maksimālajam stundu skaitam programmas īstenošanas grupā ir jābūt vienādam visās pašvaldībās, lai nodrošinātu kvalitatīvas izglītības pieejamību ikvienam izglītojamajam mazākumtautību valodas un kultūrvēstures apgūšanā neatkarīgi no pašvaldības finanšu resursiem. Maksimālais izglītojamo skaits interešu izglītības grupā ir noteicošs faktors programmas veiksmīgai īstenošanai, nepieļaujot pārmērīgi lielu grupu izveidi.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Projektam pievienotās tabulas “Izziņa 22-TA-3824” ailē “Apstrādes informācija” ir norādīts komentārs par 04.04.2023. “Latvijas Krievu mācībvalodu skolu atbalsta asociācijas” iesniegto 6. priekšlikumu. Komentārā jau ir secināts, ka “ja pašvaldībā interesentu skaits ir pārāk mazs, tad pašvaldībai ir tiesības sadarboties ar citām pašvaldībām un organizēt apvienotās grupas programmas īstenošanai.” Ierosinām šo secinājumu nostiprināt Ministru kabinetā noteikumos.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Ministru kabinets nosaka minimālo un maksimālo izglītojamo skaitu programmas apguves grupā, bet tas nepārsniedz 25. Ja skolēnu skaits nav pietiekams grupas izveidošanai izglītības iestādē, pašvaldība nodrošina iespēju piedalīties programmā ārpus izglītības iestādes.”.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Interešu izglītība ir brīvprātīga un neformāla izglītība, līdz ar to nav nepieciešams ar Ministru kabineta noteikumiem stingri noteikt tās īstenošanas vadlīnijas, kas ir katras pašvaldības funkcija un viena no kompetencēm izglītībā saskaņā ar Izglītības likuma 17. panta pirmo daļu.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Minimālo izglītojamo skaitu programmas īstenošanai izglītības iestādē nosaka pašvaldība, vadoties no pieprasījuma pēc programmas īstenošanas.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Minimālo izglītojamo skaitu programmas īstenošanai izglītības iestādē nosaka pašvaldība, vadoties no pieprasījuma pēc programmas īstenošanas.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Krievu mācībvalodas skolu atbalsta asociācija - 04.04.2023.)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izteikt Noteikumu projekta 6.punktu citā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Pieļaujamais minimālais izglītojamo skaits interešu izglītības grupā ir noteicošs faktors mazākumtautību valodas un kultūrvēstures interešu izglītības programmu veiksmīgai īstenošanai, viens no būtiskākajiem priekšnosacījumiem, lai nodrošinātu kvalitatīvas izglītības pieejamību ikvienam izglītojamajam, neatkarīgi no ģimenes materiālā stāvokļa un skolas atrašanās vietas. Skolu sistēmas optimizācija ir viens no valdības rīcības plāna uzdevumiem.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Interešu izglītības grupu izveidošana ar optimālu izglītojamo skaitu sniegs iespēju paplašināt izglītības programmu piedāvājumu izglītojamajiem, efektīvi izmantojot izglītības iestāžu infrastruktūru un pedagogus, tādējādi arī lietderīgi izmantojot izglītības jomai piešķirto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bērnu vecāku aptaujāšanas skolu administrācija apzinās skolēnu skaitu, kuri ir pieteikušies mācībām mazākumtautību valodas un kultūrvēstures interešu izglītības programmā, un pieteicas pašvaldībai par nepieciešamo grupu skaitu izveidi. Ja skolēnu skaits nav pietiekams grupas izveidošanai, pašvaldība nodrošina iespēju piedalīties programmā ārpus izglītības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Pieļaujamais izglītojamo skaits programmas apguves grupā izglītības iestādē ir vismaz 20, bet nepārsniedz 30. Ja skolēnu skaits nav pietiekams grupas izveidošanai, pašvaldība nodrošina iespēju piedalīties programmā ārpus izglītības iestādes.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6. punkta redakcija ir veidota tā, lai katra pašvaldība, atbilstoši faktiskajai situācijai, varētu rīkoties un nodrošināt programmas īstenošanu efektīvi, ja pašvaldībā interesentu skaits ir pārāk mazs, tad pašvaldībai ir tiesības sadarboties ar citām pašvaldībām un organizēt apvienotās grupas programmas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Minimālo izglītojamo skaitu programmas īstenošanai izglītības iestādē nosaka pašvaldība, vadoties no pieprasījuma pēc programmas īstenošanas.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Programmā izglītojamo uzņem neatkarīgi no iepriekš iegūtās izglītības, pamatojoties uz izglītojamā vecāku vai izglītojamā likumisko pārstāvju iesniegumu.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attiecīgais regulējums atbilst pilnvarojumam, nosakot arī uzņemšanas prasības. Vēršam uzmanību, ka, izstrādājot Ministru kabineta noteikumus, to saturam jāatbilst likumā noteiktajam pilnvarojumam. Ministru kabineta noteikumu saturs nedrīkst būt ne šaurāks, ne plašāks par likumā noteikto pilnvarojumu.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programmas norisi, ir svarīgi, ka normatīvā regulējuma mērķa grupai ir skaidri saprotama iespēja pieteikties programmas apguvei, tādējādi izbeidots noteikumu 7.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Programmu īsteno, uzņemot  izglītojamo  neatkarīgi no iepriekš iegūtās izglītības, pamatojoties uz izglītojamā vecāku vai izglītojamā likumisko pārstāvju iesniegumu.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Krievu mācībvalodas skolu atbalsta asociācija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4.3. apakšpunktu (par apgūstamo programmas saturu) pēc vārdiem “un viņu nozīmīgāko veikumu;” ar šādiem vārdiem: “kultūras pieminekļus (piem., apdzīvotu vietu nosaukumi, vēsturiskie centri un objekti; kultūrvēsturiskas teritorijas, vēsturisku notikumu vietas, ievērojamu cilvēku darbības vietas, viņu vārdā nosauktie objekti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Izglītojamo kultūrvēsturiskās identitātes nostiprināšanai un pēctecībai ir svarīgi apzināt, kā kultūras mantojums saglabājās materiālo objektu nosaukumos un vārdos.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8.1. apakšpunktā vārdu “pakāpē” ar vārdu “posmā”;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autori attiecina interešu izglītību uz pamatizglītību, kas nav pareizi. Interešu nodarbība nevar būt pirmsskolas izglītības pakāpē. Tā ir pirmsskolas izglītības posmā.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8.2. apakšpunktā vārdu “pakāpē” ar vārdu “posmā”.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autori attiecina interešu izglītību uz pamatizglītību, kas nav pareizi. Interešu nodarbība nevar būt pamatizglītības pakāpē.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kultūras savdabību raksturojošos artefaktus (literatūrā, mūzikā, tēlotāja mākslā, dejas, teātra, kino mākslā); ievērojamākās kultūras personības un viņu nozīmīgāko veikumu; kultūras pieminekļus (piem., apdzīvotu vietu nosaukumi, vēsturiskie centri un objekti; kultūrvēsturiskas teritorijas, vēsturisku notikumu vietas, ievērojamu cilvēku darbības vietas, viņu vārdā nosauktie objekti u.c.), kultūras vērtību saglabāšanas un tālāknodošanas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pirmsskolas posmā - rotaļnodarbība;"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pamatizglītības posmā - interešu izglītības nodarbība;"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paraugā netiek iekļauts minētais saturs saistībā ar to, ka pastāv nevēlami  interpretācijas riski attiecībā uz vēsturiskiem aspektiem.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īstenošana saistās ar būtiskiem interešu izglītības sniedzēja izdevumiem, kas atbilstoši Izglītības likuma 47</w:t>
            </w:r>
            <w:r w:rsidR="00000000" w:rsidRPr="00000000" w:rsidDel="00000000">
              <w:rPr>
                <w:vertAlign w:val="superscript"/>
                <w:rtl w:val="0"/>
              </w:rPr>
              <w:t xml:space="preserve">3</w:t>
            </w:r>
            <w:r w:rsidR="00000000" w:rsidRPr="00000000" w:rsidDel="00000000">
              <w:rPr>
                <w:rtl w:val="0"/>
              </w:rPr>
              <w:t xml:space="preserve">.pantam daļēji jānodrošina no pašvaldības budžeta (valsts piedalās tikai daļēji).  Programmas paraugā būtu jāietver arī finansēšanas kārtība (piemēram - izstāžu un izrāžu apmeklējumiem un citām ar programmu saistītajām aktivitātēm). Programma bez finansēšanas avota nedarbosies. Iekļaujot šādu parauga sadaļu, varēs apkopot informāciju un noskaidrot, kādus papildus izdevumus pašvaldībām un mājsaimniecībām ir radījuši  grozījumi Izglītības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Izveidots tiesību akta projekts Nr. 23-TA-1203 "Grozījumi Ministru kabineta 2001. gada 28. augusta noteikumos Nr. 382 "Interešu izglītības programmu finansēšanas kārtība"" - Lai nodrošinātu vienlīdzīgu attieksmi pret visiem izglītojamiem interešu izglītības programmu izvēlē un apguvē, tiek papildus radīta iespēja nodrošināt mazākumtautību valodas un kultūrvēstures interešu izglītības programmu īstenošanas uzsākšanu mācību gadā, kurā izglītojamie pāriet uz izglītības satura īstenošanu valsts valodā, tādējādi nesamazinot finansējumu izglītojamiem, kuri apgūst citas interešu izglītības programmas.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11. punkta ietveršanu Programmas paraugā, jo punkta saturs ir attiecināms uz vadlīnijām.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no Programmas parauga 11. punktu un papildināt Noteikumu projektu ar atsevišķu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 vai cits interešu izglītības pakalpojuma sniedzējs nodrošina normatīvajos aktos noteiktajām higiēnas prasībām atbilstošu mācību procesu, iekļaujošu, intelektuālo, sociāli emocionālo attīstību un veselību veicinošu, fiziski un emocionāli drošu mācību vidi, kas atbilst izglītojamo vecumposma fiziskās un garīgās attīstības vajadzībām un universālā dizaina prasībām, piemēram, viegli uztverama informācija, ērta piekļuve, vides objektu kontrastējošs noformējums grīdā un iekštelpās.”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parauga 11. punkts pārcelts uz noteikumu 8. 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10. punkta ietveršanu Programmas paraugā, jo punkta saturs ir attiecināms uz vadlīnijām.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no Programmas parauga 10. punktu un papildināt Noteikumu projektu ar atsevišķu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“Mācību satura īstenošanai pedagogs izmanto dažādas metodes un izvēlas mācību līdzekļus atbilstoši plānotajam izglītības procesam un izmanto Ministru kabineta noteikumos par izglītojamo audzināšanas vadlīnijām un informācijas, mācību līdzekļu, materiālu un mācību un audzināšanas metožu izvērtēšanas kārtību noteiktos kritērijus.”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9. punkts (iepriekš 10.) ir saistīts ar programmas mācību satura īstenošanu, konkrēti metožu un mācību līdzekļu izmantošanu, un ir attiecināms uz programmas paraugu.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svītrot no Programmas parauga 9.3. punkta vārdus “gan pirmsskolas, gan pamatizglītības pakāpē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dalība ar programmas satura apguvi saistītos izglītojamā plašākas izglītības pieredzes veidošanas pasākumos, piem., koncerti, izstādes, konkursi, ekskursijas, teātra izrāžu apmeklējumi, nometnes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8.3. (iepriekš 9.3.) punkta redakcija.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8. punkta ietveršanu Programmas paraugā, jo punkta saturs ir attiecināms uz vadlīnijām un daļēji dublē Noteikumu projekta 5.punkta saturu.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no Programmas parauga 8.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7. punktā (iepriekš 8.) ir akcentēta programmas motivējošā un pozitīvā ietekme, kā arī ievirze uz tālākajām izaugsmes iespējām. Šī programmas īstenošana neparedz ne summatīvo, ne formatīvo vērtēšanu, līdz ar to ir svarīgi koncentrēties uz atgriezenisko saiti.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7. punkta ietveršanu Programmas paraugā, jo punkta saturs ir attiecināms uz vadlīnijām.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no Programmas parauga 7. punktu un papildināt Noteikumu projektu ar atsevišķu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“Mācību satura apguves secību pedagogs plāno un īsteno no vieglākā un vienkāršākā uz grūtāko un sarežģītāko mācīšanās, mācīšanas un audzināšanas vienotībā, izmantojot individualizētu un diferencētu pieeju.”.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6. punktā noteikti specifiski nosacījumi, kas attiecināmi uz programmas mācību satura izstrādi un apguvi un nav uzskatāmi par vadlīnijām.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6. punkta ietveršanu Programmas paraugā, jo punkta saturs ir attiecināms uz vadlīnijām un dublē Noteikumu projekta 3.punkta saturu.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no Programmas parauga 6.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5. punkta ietveršanu Programmas paraugā, jo punkta saturs ir attiecināms uz vadlīnijām un daļēji dublē Noteikumu projekta 7.punkta saturu.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no Programmas parauga 5.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parauga 5. punkta nosacījumi attiecināmi uz programmas mācību satura izstrādi un īstenošanu, nodrošinot brīvprātības principu, īpaši akcentējot izglītojamā, pedagoga un vecāku sadarbību.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Programmas parauga 4.3. punkta teikuma  “dabas un kultūras pieminekļus (piem., pilsētu vēsturiskie centri, parki, kultūrvēsturiskas ainavas un teritorijas, vēsturisku notikumu vietas, ievērojamu cilvēku darbības vietas u.c.)” redakcijai, jo teikuma saturs  dublē pārējo teikumu saturu, kā arī  pastāv nevēlamie  interpretācijas riski attiecībā uz vēsturiskiem aspektiem.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Programmas parauga 4.3.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kultūras savdabību raksturojošos artefaktus (literatūrā, mūzikā, tēlotāja mākslā, dejas, teātra, kino mākslā); ievērojamākās kultūras personības un viņu nozīmīgāko veikumu, kultūras vērtību saglabāšanas un tālāknodošanas iespējas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3.2. punkta ietveršanu Programmas paraugā, jo punkta saturs ir attiecināms uz vadlīnijām.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no Programmas parauga 3.2. punktu un iekļaut Noteikumu projekta 4.punktā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daļēji, papildinot noteikumu 4.punktu ar Latvijas Republikas Satversmē un Ministru kabineta noteikumos par audzināšanas vadlīnijām un informācijas, mācību līdzekļu, materiālu un mācību un audzināšanas metožu izvērtēšanas kārtību noteiktajām vērtībām un tikumiem, kā arī caurviju prasmēm.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paraugā atstāts 3.2.punkts, lai 3.punktā kopumā atklātu mācību satura trīs sastāvdaļas.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3.1. punkta ietveršanu Programmas paraugā, jo punkta saturs ir attiecināms uz vadlīnijām un dublē Noteikumu projekta 4.punkta saturu.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no Programmas parauga 3.1.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parauga 3.1. punktā nosauktas komponentes, kas veido saturu, noteikumos noteikts, ka komponentes var tikt īstenotas vienotā veselumā, atsevišķi vai kombinēti.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aprēķina, kas pamatotu programmas parauga un tās ieviešanas vadlīniju ietekmi uz pašvaldību budžetiem. Valsts mērķdotāciija tikai daļēji segs izmaksas. Programmas saturs un apjoms ir tieši saistīti ar pašvaldību un mājsaimniecību izmaksām (ja visus prgrammā paredzētos pasākumus pašvaldības nevarēs finansēt).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pamatots, kāpēc programmas īstenošana (sk. paraugu) ierobežota ar trīs akadēmiskajām stundām nedēļā.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Izveidots tiesību akta projekts Nr. 23-TA-1203 "Grozījumi Ministru kabineta 2001. gada 28. augusta noteikumos Nr. 382 "Interešu izglītības programmu finansēšanas kārtība"" - Lai nodrošinātu vienlīdzīgu attieksmi pret visiem izglītojamiem interešu izglītības programmu izvēlē un apguvē, tiek papildus radīta iespēja nodrošināt mazākumtautību valodas un kultūrvēstures interešu izglītības programmu īstenošanas uzsākšanu mācību gadā, kurā izglītojamie pāriet uz izglītības satura īstenošanu valsts valodā, tādējādi nesamazinot finansējumu izglītojamiem, kuri apgūst citas interešu izglītības programmas.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anotācijas 1.3. punkta “Pašreizējā situācija, problēmas un risinājumi” sadaļas “Risinājuma apraksta” priekšpēdējās rindkopas teikumā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arī nosaka kārtību, kā tiek apstiprinātas pedagogu izstrādātās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 ir pretrunā ar Izglītības likuma 34.panta otra daļa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(2) Mācību priekšmetu vai kursu programmu apstiprina izglītības iestādes vadītājs”.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likuma 47.</w:t>
            </w:r>
            <w:r w:rsidR="00000000" w:rsidRPr="00000000" w:rsidDel="00000000">
              <w:rPr>
                <w:vertAlign w:val="superscript"/>
                <w:rtl w:val="0"/>
              </w:rPr>
              <w:t xml:space="preserve">3 </w:t>
            </w:r>
            <w:r w:rsidR="00000000" w:rsidRPr="00000000" w:rsidDel="00000000">
              <w:rPr>
                <w:rtl w:val="0"/>
              </w:rPr>
              <w:t xml:space="preserve">pants nosaka, ka pašvaldība nodrošina iespēju mazākumtautību izglītojamiem, kuri tās administratīvajā teritorijā esošajās vispārējās izglītības iestādēs apgūst pirmsskolas izglītības programmu vai pamatizglītības programmu, bez maksas apgūt arī mazākumtautību izglītības saturu mazākumtautību valodas un kultūrvēstures interešu izglītības programmās. Lai nodrošinātu mazākumtautību izglītojamiem iespēju apgūt šīs programmas, pašvaldība var deleģēt šādu programmu īstenošanu privātpersonai.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analoģijas ar izglītības likuma 34.panta otrajā daļā noteikto izglītības iestādes vadītājs var apstiprināt arī interešu izglītības programmas, jo, pamatojoties uz Izglītības likuma 47.panta otro daļu,  izglītības iestādes ir tiesīgas īstenot interešu izglītības programmas bez licences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pamatojoties uz  Izglītības likuma 47.panta trešo daļu, interešu izglītības programmas ir tiesīgas īstenot arī citas juridiskās un fiziskās personas, kuras nav reģistrētas Izglītības iestāžu reģistrā, pēc attiecīgas licences saņemšanas pašvaldībā. Tādējādi, izsniedzot licenci šis programmas īstenošanai citam pakalpojuma sniedzējam, piem.,  privātpersonai, kā to atļauj Izglītības likuma 47.</w:t>
            </w:r>
            <w:r w:rsidR="00000000" w:rsidRPr="00000000" w:rsidDel="00000000">
              <w:rPr>
                <w:vertAlign w:val="superscript"/>
                <w:rtl w:val="0"/>
              </w:rPr>
              <w:t xml:space="preserve">3</w:t>
            </w:r>
            <w:r w:rsidR="00000000" w:rsidRPr="00000000" w:rsidDel="00000000">
              <w:rPr>
                <w:rtl w:val="0"/>
              </w:rPr>
              <w:t xml:space="preserve"> pantā noteiktais, pašvaldībai arī jāapstiprina šīs privātpersonas izstrādātā programma.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pašvaldībai ir jānosaka kārtība, kā tiek apstiprinātas pedagogu izstrādātās programmas.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2.1.apakšpunktā sniegto informāciju. Vēršam uzmanību, ka atbilstoši vadlīnijām tiesību akta projekta sākotnējās ietekmes novērtējuma ziņojuma sagatavošanai vienotajā tiesību aktu izstrādes un saskaņošanas portālā anotācijā ir jāsniedz informācija, kā projekts ietekmēs katru no mērķgrupām – tieši vai netieši, kāds ir mērķgrupas lielums (ja to ir iespējams novērtēt), kā arī jebkādu citu skaidrojošu informāciju par mērķgrupu. Attiecīgi informācija ir sniedzama par to, kādas </w:t>
            </w:r>
            <w:r w:rsidR="00000000" w:rsidRPr="00000000" w:rsidDel="00000000">
              <w:rPr>
                <w:u w:val="single"/>
                <w:rtl w:val="0"/>
              </w:rPr>
              <w:t xml:space="preserve">veicamās darbības</w:t>
            </w:r>
            <w:r w:rsidR="00000000" w:rsidRPr="00000000" w:rsidDel="00000000">
              <w:rPr>
                <w:rtl w:val="0"/>
              </w:rPr>
              <w:t xml:space="preserve"> tas ietekmēs (vai slogs palielinās, samazinās, paliek nemainīgs), nevis, ka tiks noteikts programmas paraugs un īstenošanas vadlīnijas. Piemēram, pedagogam, atbilstoši  noteikumu projekta pielikumā sniegtajam programmas paraugam, būs </w:t>
            </w:r>
            <w:r w:rsidR="00000000" w:rsidRPr="00000000" w:rsidDel="00000000">
              <w:rPr>
                <w:u w:val="single"/>
                <w:rtl w:val="0"/>
              </w:rPr>
              <w:t xml:space="preserve">jāizstrādā un jāīsteno sava programma</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 sadaļā veikti precizējumi attiecībā uz tiesību akta ietekmi, veikts administratīvo izmaksu monetārs novērtējums un Atbilstības izmaksu monetārs novērtējums - bez ietekmes.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papildinājums sadaļā "Cita informācija" veido pretrunu ar pašu noteikumu projektu un sadaļā “Vai projekts skar šo jomu” sniegto informāciju, kas paredz, ka projektam ietekmes uz budžetu nav. Attiecīgi uzskatām, ka sadaļā "Cita informācija" norādītais ir svītrojams.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ja tomēr tiek uzturēts komentārs par papildu finansējuma nepieciešamību noteikumu projekta īstenošanai, tad ir korekti aizpildāma anotācijas 3.sadaļa, norādot, kuru normu īstenošanai nepieciešams papildu finansējums, tā apmērs un detalizēti apmēru pamatojošie aprēķini, kā arī jautājums par papildu nepieciešamo finansējumu turpmākajos gados ir izskatāms Ministru kabinetā likumprojekta par valsts budžetu kārtējam gadam un vidēja termiņa budžeta ietvaru sagatavošanas un izskatīšanas procesā kopā ar visu ministriju un centrālo valsts iestāžu iesniegtajiem prioritāro pasākumu pieteikumiem atbilstoši valsts budžeta finansiālajām iespējām. Attiecīgi norteikumu projekts virzāms pēc tam, kad ir pieņemts lēmums par finansējuma piešķiršanu.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sadaļā "cita informācija" norādītais ir svītrots. TA lieta Nr. 23-TA-1203 pievienota pie saistītajiem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Valsts pārvaldes iekārtas likuma 10. panta septīto daļu un 48. panta otro daļu valsts pārvaldes pienākums ir informēt sabiedrību par savu darbību; tas attiecas</w:t>
            </w:r>
            <w:r w:rsidR="00000000" w:rsidRPr="00000000" w:rsidDel="00000000">
              <w:rPr>
                <w:u w:val="single"/>
                <w:rtl w:val="0"/>
              </w:rPr>
              <w:t xml:space="preserve"> it īpaši uz to sabiedrības daļu un tām privātpersonām, kuru tiesības vai tiesiskās intereses īstenotā vai plānotā darbība skar vai var skart</w:t>
            </w:r>
            <w:r w:rsidR="00000000" w:rsidRPr="00000000" w:rsidDel="00000000">
              <w:rPr>
                <w:rtl w:val="0"/>
              </w:rPr>
              <w:t xml:space="preserve">. Lūdzam atbilstoši Ministru kabineta 2021. gada 7. septembra noteikumu Nr. 617 "Tiesību akta projekta sākotnējās ietekmes izvērtēšanas kārtība" 7. punktam precizēt anotācijas 6. sadaļu, atspoguļojot informāciju par sabiedrības informēšanas pasākumiem, kas tikuši organizēti projekta izstrādes laikā, kā arī, vai anotācijas 2.1. un 7.1. apakšpunktā minētā sabiedrības mērķgrupa ir informēta par projekta izstrādi un kā tiek plānota tās informēšana pēc projekta spēkā stāšanās. Papildus lūdzam sniegt informāciju, vai projekts ir saskaņots ar nevalstiskām organizācijām, pašvaldībām (kurām ir būtiska nozīme programmas pieejamības nodrošināšanā un īstenošanā), atspoguļojot anotācijā arī saskaņošanas rezultātus.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6. sadaļa.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vadlīnijām tiesību akta projekta sākotnējās ietekmes novērtējuma ziņojuma sagatavošanai vienotajā tiesību aktu izstrādes un saskaņošanas portālā anotācijā ir jāsniedz informācija, kā projekts ietekmēs katru no mērķgrupām – tieši vai netieši, kāds ir mērķgrupas lielums (ja to ir iespējams novērtēt), kā arī jebkādu citu skaidrojošu informāciju par mērķgrupu. Ņemot vērā minēto, lūdzam precizēt anotācijas 7. sadaļu, jo nav sniegta informācijā kā projekts ietekmēs katru institūciju. Lūdzam arī anotācijas 7.2., 7.3. un 7.4. apakšpunktā sniegt informāciju, vai attiecīgajām institūcijām administratīvais slogs palielināsies, samazināsies vai paliks nemainīgs. Vēršam uzmanību, ka publiskai pārvaldei slogu aprēķina sākot no 1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informācija par ietekmi uz juridiskām perosnām ir sniedzama anotācijas 2.sadaļā.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7. sadaļa.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8.1.12. uz cilvēktiesībām, demokrātiskām vērtībām un pilsoniskās sabiedrības attīstību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8.1.12. apakšpunktu, jo projektam ir ietekme uz Latvijas Republikas Satversmes 114. pantā garantētajām tiesībām.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8.1.12. apakšpunkts ir 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8.1.12. uz cilvēktiesībām, demokrātiskām vērtībām un pilsoniskās sabiedrības attīstību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Programmu īsteno atbilstoši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sniegtajam programmas paraugam.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pielikuma 11.punktu, kur vārdus "garīgās attīstības" aizstāt ar vārdiem "psihiskās attīstības".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Izglītības iestāde vai cits interešu izglītības pakalpojuma sniedzējs nodrošina normatīvajos aktos noteiktajām higiēnas prasībām atbilstošu mācību procesu, iekļaujošu, intelektuālo, sociāli emocionālo attīstību un veselību veicinošu, fiziski un emocionāli drošu mācību vidi, kas atbilst izglītojamo vecumposma fiziskās un psihiskās attīstības vajadzībām un universālā dizaina prasībām, piemēram, viegli uztverama informācija, ērta piekļuve, vides objektu kontrastējošs noformējums grīdā un iekštelpās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Programmu īsteno atbilstoši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sniegtajam programmas paraugam.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Programmu var īstenot klātienē, attālināti vai daļēji attālināti, paredzot līdz trīs mācību nodarbībām (akadēmiskajām stundām) nedēļā.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(Cilvēktiesību Līgu Starptautiskās Federācijas Latvijas Cilvēktiesību komiteja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8. februāra Ministru kabineta noteikumi Nr. 111 “Attālināto mācību organizēšanas un īstenošanas kārtība” aizliedz apmācīt attālināti  pirmsskolā, pamatskolas 1. un 2. klasē, ka arī gadījumā, kad realizējamas dažas specialas izglītības programmas. Pārējos gadījumos tiek ievērota zināmā proporcija starp klātieņu un neklātieņu apmācību.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2016. gada 5. jūlija Ministru kabineta noteikumi Nr. 445 “Pedagogu darba samaksas noteikumi” ņem vērā pirmsskolas skolotāja darba apjomu astronomiskajās stundās, skolas skolotāja - mācību stundās.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Mazāk nekā trīs stundas dzimtās valodas apmācības nedēļā pakļauj bērnu asimilācijas riskam (sk. Eiropas Padomes nacionālo minoritāšu aizsardzības Konsultatīvas komitejas viedokli - Dokuments ACFC/OP/IV(2020)001Final, 26.05.2020., §169).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īstenojot vispārējo pamatizglītības programmu, latviešu (dzimtās) valodas (kopā ar literatūru) stundu skaits ir 5-6 stundas. Tieši tādas intensitātes dzimtās valodas mācīšanas nepieciešamība bērna normālai attīstībai ir acīmredzami zinātniski pamatota.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jāatzīmē, ka Izglītības likums (47.3 pants) galveno atbildību par mazākumtautību interešu programmu organizēšanu uzliek pašvaldībām. Arī saskaņa ar Pašvaldību likuma 4.panta pirmās daļas 4.punktu pienākums gādāt par interešu izglītības pieejamību no 2023. gada 1.janvāra ir ietverts pašvaldību AUTONOMĀS funkcijās. Tāpēc pašvaldībām jādod tiesības palielināt nodarbību intensitāti, ja to vēlas to vēlētāji.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“Programmu var īstenot klātienē, attālināti vai daļēji attālināti, ievērojot  2022. gada 8. februāra Ministru kabineta noteikumos Nr. 111 “Attālināto mācību organizēšanas un īstenošanas kārtība” ietvertos ierobežojumus attālinātai apmācībai.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īstenošanas intensitāte pirmsskolā - trīs darba stundas nedēļā, pamatskolā – trīs mācību stundas nedēļā. Pašvaldībai ir tiesības palielināt programmas īstenošanas intensitāti, finansējot papildu izdevumus no pašvaldības budžeta”.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ir interešu izglītības programma un tās apguves stundu skaits nav salīdzināms ar vispārējās pamatizglītības apguves stundu skaitu. Jāņem vērā, ka interešu izglītība tiek īstenota ārpus formālās izglītības un līdzvērtīgs apguves stundu skaits būtiski palielina izglītojamā mācību slodzi.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Programmu var īstenot klātienē, attālināti vai daļēji attālināti, paredzot līdz trīs mācību nodarbībām (akadēmiskajām stundām) nedēļā.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Programmas saturu veido mazākumtautības valodas, nemateriālā kultūras mantojuma un kultūras savdabības komponenti. Programmas satura komponenti var tikt īstenoti vienotā veselumā, atsevišķi vai kombinēti, prioritāri nodrošinot izglītojamajiem mazākumtautības valodas prasmju apguvi un attīstību.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projekta 4. punktu un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Programmas saturu veido mazākumtautības valodas, nemateriālā kultūras mantojuma un kultūras savdabības komponenti. Programmas satura izstrādē tiek ņemtas vērā Latvijas Republikas Satversmē un Ministru kabineta noteikumos par izglītojamo audzināšanas vadlīnijām noteiktās prasības, definētās vērtības, tikumi un citi ieteikumi. Programmas satura komponenti var tikt īstenoti vienotā veselumā, atsevišķi vai kombinēti, prioritāri nodrošinot izglītojamajiem mazākumtautības valodas prasmju apguvi un attīstību.”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daļāji, papildināta noteikumu 4.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Programmas satura komponenti var tikt īstenoti vienotā veselumā, atsevišķi vai kombinēti, prioritāri nodrošinot izglītojamajiem mazākumtautības valodas prasmju apguvi un attīstību.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Programmu īsteno, uzņemot  izglītojamo  neatkarīgi no iepriekš iegūtās izglītības, pamatojoties uz izglītojamā vecāku vai izglītojamā likumisko pārstāvju iesniegumu.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(Cilvēktiesību Līgu Starptautiskās Federācijas Latvijas Cilvēktiesību komiteja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liecina VISC dati, kas publicēti noteikumu projekta Nr. 23-TA-1203 anotācijā, tikai katrs piektais vecāks no mazākumtautībām izvēlas savam bērnam kādu interešu programmu. Iemesls tam var būt nepietiekama vecāku informēšana, ko ierosināts novērst.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7. punktu ar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informē izglītojamā vecākus vai izglītojamā likumīgas pārstāvjus par iespēju piedalīties programmā.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Ministru kabineta noteikumus, to saturam jāatbilst likumā noteiktajam pilnvarojumam. Ministru kabineta noteikumu saturs nedrīkst būt ne šaurāks, ne plašāks par likumā noteikto pilnvarojumu, tādējādi Ministru kabinets nevar noteikt pašvaldībai šādu konkrētu administratīvu funkciju veikšanu.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Programmu īsteno, uzņemot  izglītojamo  neatkarīgi no iepriekš iegūtās izglītības, pamatojoties uz izglītojamā vecāku vai izglītojamā likumisko pārstāvju iesniegumu.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(Cilvēktiesību Līgu Starptautiskās Federācijas Latvijas Cilvēktiesību komiteja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 2. pielikumu Ministru kabineta 2018. gada 27. novembra noteikumiem Nr. 747: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Sasniedzamie rezultāti valodu mācību jomā, beidzot 3., 6. un 9. klasi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Pielikuma 4.1. apakšpunkta papildināt vārdkopu “pamatskolas vecuma izglītojamie - runāt, klausīties, lasīt, rakstīt” ar vārdiem “brīvi izteikt savas domas un piedalīties diskusijās par jebkuru 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paraugā vispārināti tiek noteiktas valoddarbības prasmes. Programmas īstenotājs var paplašināt izglītojamam sasniedzamos rezultātus valoddarbības prasmju apguvei.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(Cilvēktiesību Līgu Starptautiskās Federācijas Latvijas Cilvēktiesību komiteja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Bērna pamatprasmes pirmsskolas izglītības beigās (2018. gada 21. novembra Ministru kabineta noteikumu “Noteikumi par valsts pirmsskolas izglītības vadlīnijām un pirmsskolas izglītības programmu paraugiem” 10.1.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Pielikuma 4.1. apakšpunkta aizstāt vārdkopu “pirmsskolas vecuma izglītojamie - runāt un klausīties” ar vārdkopu “pirmsskolas vecuma izglītojamie – runāt, klausīties, lasīt vārdus un saprast izlasīto, pazīst un rakstīt iespiestos burtus”.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paraugā vispārināti tiek noteiktas valoddarbības prasmes. Programmas īstenotājs var paplašināt izglītojamam sasniedzamos rezultātus valoddarbības prasmju apguvei.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Programmas parauga 4.1.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“4.1.valoddarbības (pirmsskolas vecuma izglītojamajiem - runāt un klausīties, skolas vecuma izglītojamajiem - runāt, klausīties, lasīt, rakstīt) prasmes un  izkopj tekstveides prasmi un valodas kā mazākumtautības kultūras un identitātes vērtības lietojumu”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Daugavpils valstspilsēta vērš uzmanību, ka šādas programmas īstenošana vēl vairāk apdraudēs tā jau trauslo valsts valodas stāvokli mūsu pusē.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Anotācijā norādīto: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no kādiem līdzekļiem plānots finansēt šīs programmas pašvaldībā, kurā lielākā daļa izglītojamo šobrīd mācās mazākumtautību programmās. Paužam viedokli, ka nepieciešams mērķa finansējums šīs programmas īstenošanai. Interešu izglītībai pieejamais finansējums, kuru šobrīd mēs novirzām latviešu valodas un kultūras, un STEM jomas stiprināšanai, būs nepietiekams mazākumtautību valodas un kultūrvēstures interešu izglītības programmas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un 4. sadaļā iekļauta norāde uz tiesību akta projektu Nr. 23-TA-1203 "Grozījumi Ministru kabineta 2001. gada 28. augusta noteikumos Nr. 382 "Interešu izglītības programmu finansēšanas kārtība"".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22-TA-3824</w:t>
    </w:r>
    <w:r>
      <w:br/>
    </w:r>
    <w:r w:rsidR="00000000" w:rsidRPr="00000000" w:rsidDel="00000000">
      <w:rPr>
        <w:rtl w:val="0"/>
      </w:rPr>
      <w:t xml:space="preserve">22.08.2023. 09.14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22-TA-3824</w:t>
    </w:r>
    <w:r>
      <w:br/>
    </w:r>
    <w:r w:rsidR="00000000" w:rsidRPr="00000000" w:rsidDel="00000000">
      <w:rPr>
        <w:rtl w:val="0"/>
      </w:rPr>
      <w:t xml:space="preserve">22.08.2023. 09.14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Izziņa_22-TA-3824.docx</dc:title>
</cp:coreProperties>
</file>

<file path=docProps/custom.xml><?xml version="1.0" encoding="utf-8"?>
<Properties xmlns="http://schemas.openxmlformats.org/officeDocument/2006/custom-properties" xmlns:vt="http://schemas.openxmlformats.org/officeDocument/2006/docPropsVTypes"/>
</file>