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25-TA-767: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Ugandas Republikas valdības nolīgumu par gaisa satiksmi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6.panta 2.punktā ir minēts:"Maksas par lidostu vai jebkuru citu aviācijas pakalpojumu un iekārtu izmantošanu, vai jebkuras līdzīgas maksas vai </w:t>
            </w:r>
            <w:r w:rsidR="00000000" w:rsidRPr="00000000" w:rsidDel="00000000">
              <w:rPr>
                <w:b w:val="1"/>
                <w:rtl w:val="0"/>
              </w:rPr>
              <w:t xml:space="preserve">nodevas, </w:t>
            </w:r>
            <w:r w:rsidR="00000000" w:rsidRPr="00000000" w:rsidDel="00000000">
              <w:rPr>
                <w:rtl w:val="0"/>
              </w:rPr>
              <w:t xml:space="preserve">ko uzliek saistībā ar starptautisko gaisa satiksmes veikšanu,</w:t>
            </w:r>
            <w:r w:rsidR="00000000" w:rsidRPr="00000000" w:rsidDel="00000000">
              <w:rPr>
                <w:b w:val="1"/>
                <w:rtl w:val="0"/>
              </w:rPr>
              <w:t xml:space="preserve"> nosaka pamatojoties uz izmaksām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saskaņā ar likuma "Par nodokļiem un nodevām" 1.panta 2.punktu valsts nodevas mērķis ir personu darbību regulēšana (kontrolēšana, veicināšana, ierobežošana), un </w:t>
            </w:r>
            <w:r w:rsidR="00000000" w:rsidRPr="00000000" w:rsidDel="00000000">
              <w:rPr>
                <w:b w:val="1"/>
                <w:rtl w:val="0"/>
              </w:rPr>
              <w:t xml:space="preserve">tās apmērs nav tiešā veidā saistīts ar institūcijas veiktās darbības izmaksu segšanu.</w:t>
            </w:r>
            <w:r w:rsidR="00000000" w:rsidRPr="00000000" w:rsidDel="00000000">
              <w:rPr>
                <w:rtl w:val="0"/>
              </w:rPr>
              <w:t xml:space="preserve"> Pretēji maksas pakalpojumiem, kuri (saskaņā ar Likuma par budžeta un finanšu vadību 5.panta 12.</w:t>
            </w:r>
            <w:r w:rsidR="00000000" w:rsidRPr="00000000" w:rsidDel="00000000">
              <w:rPr>
                <w:vertAlign w:val="superscript"/>
                <w:rtl w:val="0"/>
              </w:rPr>
              <w:t xml:space="preserve">1 </w:t>
            </w:r>
            <w:r w:rsidR="00000000" w:rsidRPr="00000000" w:rsidDel="00000000">
              <w:rPr>
                <w:rtl w:val="0"/>
              </w:rPr>
              <w:t xml:space="preserve">daļu) nedrīkst pārsniegt ar pakalpojuma sniegšanu saistītās izmaksas, un līdz ar to maksas pakalpojumu apmērs saistāms ar attiecīgā pakalpojuma izmaksām. Minētais ņemams vērā, Latvijā piemērojot nolīguma 6.panta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 sadaļu (jo īpaši 5.5. sadaļas 2. tabulu), norādot uzņemtās saistības, kas izriet no līguma projekta, šo saistību būtību un konkrētus veicamos pasākumus vai uzdevumus, kas nepieciešami šo saistību izpildei. Skaidrojam, ka anotācijas 5. sadaļai ir jāsniedz priekšstats par to, kādas saistības Latvija ar līguma projektu uzņemas, kā Latvija plāno tās izpildīt un vai šādas saistības atbilst Latvijas valsts iekārtai, tiesību sistēmai un faktiskajām iespējām šādas saistības pildīt.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Ugandas Republikas valdības nolīguma par gaisa satiksmi projekts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līguma projekta latviešu val. versijas 16. panta piektās daļas precizēšanu, nepieciešamības gadījumā precizējot arī ceturto daļu, ņemot vērā, ka ceturtajā daļā netiek prasītas nopietnas aizdomas, bet gan pamatotas aizdomas vai nopietnas bažas, kas neatbilst angļu valodas versijā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Nolīguma projekta latviešu val. versijas 16. panta ceturtā un piektā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5.5. apakšsadaļas 2. tabulā atsevišķi skaidrot, kā Latvija plāno izpildīt līguma projektā noteiktās saistības, tostarp, vai pietiek ar institūcijas, kura ir atbildīga par minētā līguma projekta koordinēšanu (likumprojekta 2. pantu), noteikšanu vai nepieciešams veikt arī citus pasākumus, tostarp grozījumus nacionālos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5.5. apakšsadaļas 2.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un Ugandas Republikas valdības nolīguma par gaisa satiksmi (turpmāk – Nolīgums) parakstīšanu.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vārda "parakstīšanu" rakstīt vārdu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un Ugandas Republikas valdības nolīguma par gaisa satiksmi (turpmāk – Nolīgums) projekta parakstīšanu.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un Ugandas Republikas valdības nolīguma par gaisa satiksmi (turpmāk – Nolīgums) projekta parakstīšanu.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iesniegt Valsts kancelejā noslēgto Nolīgumu, precizēto likumprojektu un aktualizēto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4.punktu izteikt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pēc Nolīguma parakstīšanas iesniegt to Valsts kancelejā.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pēc Nolīguma parakstīšanas iesniegt to Valsts kancelejā.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Ugandas Republikas valdības nolīguma par gaisa satiksmi projekts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līguma projekta latviešu valodas versijas 15. panta sestajā daļā vārdu "aizturēšanai" aizstāt ar vārdu "apturēšanai".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latviešu valodas versijas 15. panta sestajā daļā vārds "aizturēšanai" aizstāts ar vārdu "apturēšanai".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Ugandas Republikas valdības nolīguma par gaisa satiksmi projekts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līguma projekta 16. panta trešajā daļā vārdus “ir panākta vienošanās” izslēgt, jo attiecīgā norāde neatbilst juridiskās tehnikas prasībām un nav gūstama pārliecība, vai līgumslēdzējpusēm ir vienota izpratne par attiecīgās vienošanās spēkā esību, dalībniekiem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16. panta trešajā daļā vārdi “ir panākta vienošanās” nozīmē, ka katras Līgumslēdzējas Puses pilnvarotie pārstāvji, atbilstoši šā Nolīguma 16. panta trešajai daļai un neizraisot nepamatotu aizkavēšanos, var veikt otras Līgumslēdzējas Puses gaisa kuģa pārbaudi, kamēr tas atrodas pirmās Līgumslēdzējas Puses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Ugandas Republikas valdības nolīguma par gaisa satiksmi projekts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redakcionālu precizējumu līguma projekta 16. panta otrajā daļā (latviešu val. versijā), nodrošināt vārdu "neefektīvi ievēro" aizstāšanu ar vārdu “neievēro”.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16. panta otrajā daļā (latviešu val. versijā) vārdi "neefektīvi ievēro" aizstāti ar vārdu “neievēro”.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Ugandas Republikas valdības nolīguma par gaisa satiksmi projekts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līguma projekta 15. panta ceturtajā daļā kā deklaratīvu nodrošināt norādes “ar sapratni”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Nolīguma projekta latviešu val. versijas 15. panta ceturtās daļas pēdējais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Ugandas Republikas valdības nolīguma par gaisa satiksmi projekts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līguma projekta 15. panta pirmajā daļā (latviešu val. versijā) izvērtēt, kādas starptautisko tiesību normas šajā daļā domātas, tostarp nodrošinot, ka Latvijai šīs normas ir juridiski saistošas. Ierosinām arī izslēgt vai precizēt norādi “Neierobežojot starptautisko tiesību normu un no tām izrietošo tiesību un pienākumu vispārējo raksturu” vai skaidrot attiecīgās normas piemērošanu, nodrošinot, ka līgumslēdzējpusēm ir vienāda izpratne par minētās norādes tvērumu un saturu, tostarp kādas normas ir ar vispārējo raksturu un kādas ir minētās norādes piemērošanas sekas. Kā arī ierosinām nodrošināt  norādes “un no tām izrietošajām tiesībām un pienākumiem” izslēgšanu,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Nolīguma projekta 15. panta pirmā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Ugandas Republikas valdības nolīguma par gaisa satiksmi projekts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ka līguma projekta 6. panta otrajā daļā tiek norādīts tiesību subjekts, kas var pieprasīt pierādījuma pieprasīšanu.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Nolīguma projekta latviešu val. versijas 6. panta otrā daļa, ka var tikt pieprasīti attiecīgi pierādījumi.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Ugandas Republikas valdības nolīguma par gaisa satiksmi projekts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nodrošināt līguma projekta 5. pantā pirmās daļas ievaddaļas (paredz atteikt, atsaukt vai ierobežot atļaujas) salāgošanu ar otro daļu (paredz atcelt, apturēt atļauju vai piemērot nosacījumus). Līdzīgi lūdzam minētās vienības salāgot ar līguma projekta 15. panta sesto daļu (paredz atļaujas apturēšanu, atcelšanu, ierobežošanu un nosacījumu piemērošanu), no kā viennozīmīgi skaidri neizriet līgumslēdzējpušu kompetento iestāžu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5. panta pirmās daļas ievaddaļa salāgota ar 5. panta otro daļu un 15.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Ugandas Republikas valdības nolīguma par gaisa satiksmi projekts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līguma projekta 1. panta otrās daļas izslēgšanu, jo tā ir lieka, proti, nerodas šaubas, ka pantu nosaukumi nerada patstāvīgas starptautiskās tiesības un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projekta 1. panta otrā daļa tikai papildus paskaidro, ka Nolīguma pantiem dotie nosaukumi ir atsauces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25-TA-767</w:t>
    </w:r>
    <w:r>
      <w:br/>
    </w:r>
    <w:r w:rsidR="00000000" w:rsidRPr="00000000" w:rsidDel="00000000">
      <w:rPr>
        <w:rtl w:val="0"/>
      </w:rPr>
      <w:t xml:space="preserve">20.05.2025. 13.06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25-TA-767</w:t>
    </w:r>
    <w:r>
      <w:br/>
    </w:r>
    <w:r w:rsidR="00000000" w:rsidRPr="00000000" w:rsidDel="00000000">
      <w:rPr>
        <w:rtl w:val="0"/>
      </w:rPr>
      <w:t xml:space="preserve">20.05.2025. 13.06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Izziņa_25-TA-767.docx</dc:title>
</cp:coreProperties>
</file>

<file path=docProps/custom.xml><?xml version="1.0" encoding="utf-8"?>
<Properties xmlns="http://schemas.openxmlformats.org/officeDocument/2006/custom-properties" xmlns:vt="http://schemas.openxmlformats.org/officeDocument/2006/docPropsVTypes"/>
</file>