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Filmu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04.06.2025. 14:04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kino centrs, piešķirot publisko finansējumu, tajā skaitā </w:t>
            </w:r>
            <w:r w:rsidR="00000000" w:rsidRPr="00000000" w:rsidDel="00000000">
              <w:rPr>
                <w:i w:val="1"/>
                <w:rtl w:val="0"/>
              </w:rPr>
              <w:t xml:space="preserve">ad-hoc</w:t>
            </w:r>
            <w:r w:rsidR="00000000" w:rsidRPr="00000000" w:rsidDel="00000000">
              <w:rPr>
                <w:rtl w:val="0"/>
              </w:rPr>
              <w:t xml:space="preserve"> atbalstu saimnieciskās darbības veicējiem, ievēro komercdarbības atbalsta kontroles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izdarot korektu atsauci uz normatīvajiem aktiem noteiktā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kino centrs, piešķirot publisko finansējumu, tajā skaitā ad-hoc atbalstu saimnieciskās darbības veicējiem, ievēro normatīvos aktus komercdarbības atbalsta kontroles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kino centrs, piešķirot publisko finansējumu, tajā skaitā ad-hoc atbalstu saimnieciskās darbības veicējiem, ievēro normatīvos aktus komercdarbības atbalsta kontroles jomā.”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kino centrs, piešķirot publisko finansējumu, tajā skaitā </w:t>
            </w:r>
            <w:r w:rsidR="00000000" w:rsidRPr="00000000" w:rsidDel="00000000">
              <w:rPr>
                <w:i w:val="1"/>
                <w:rtl w:val="0"/>
              </w:rPr>
              <w:t xml:space="preserve">ad-hoc</w:t>
            </w:r>
            <w:r w:rsidR="00000000" w:rsidRPr="00000000" w:rsidDel="00000000">
              <w:rPr>
                <w:rtl w:val="0"/>
              </w:rPr>
              <w:t xml:space="preserve"> atbalstu saimnieciskās darbības veicējiem, ievēro komercdarbības atbalsta kontroles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izslēgt likumprojekta 2. pantu, jo konkrētajai normai nav juridiskas slodzes, turklāt Ministru kabineta noteikumos, kuri izdoti uz Filmu likuma pamata, jau ir norādīts konkrētāks komercdarbības atbalsta kontroles regulējums, kas ir jāievēro, piešķirot publisko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kino centrs, piešķirot publisko finansējumu, tajā skaitā ad-hoc atbalstu saimnieciskās darbības veicējiem, ievēro normatīvos aktus komercdarbības atbalsta kontroles jomā.”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informāciju, ka izdevumi vecākā speciālista amata vietas nodrošināšanai tiks segti no Nacionālā kino centra plānotajiem citiem pašu ieņēmumiem un likumprojekts neradīs ietekmi uz valsts budžetu, anotācijas III sadaļas “Tiesību akta projekta ietekme uz valsts budžetu un pašvaldību budžetiem” 5.1.apakšpunktā ir svītrojams norādītais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16.01.2025. 11:26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Filmu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15.01.2025. un 16.01.2025. likumprojektiem un nozares pārstāvju atkārtotu aicinājumu kopīgai likumprojektu redakcijas apspriešanai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“Tet”, SIA “All Media Latvia”, AS “Go3 Baltics” un tā Latvijas filiāle, kā arī Latvijas Raidorganizāciju asociācija (turpmāk kopā - Nozares pārstāvji) ir saņēmuši un izskatījuši Kultūras ministrijas sagatavotos likumprojektus “Grozījumi Elektronisko plašsaziņas līdzekļu likumā” (15.01.2025. 24-TA-188) un “Grozījumi Filmu likumā” (16.01.2025. 24-TA-187) (turpmāk - Likumprojekti).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pārstāvji pateicas Kultūras ministrijai par ieguldīto darbu Likumprojektu izstrādē, apspriešanā ar Nozares pārstāvjiem un pilnveidojumiem, kādi ir veikti līdz šim. Nozares pārstāvji apliecina, ka turpinās aktīvi atbalstīt pakalpojuma pēc pieprasījuma satura daudzveidību un Latvijas satura izaugsmi, gan veicot pašu ražota audiovizuālā satura pasūtījumus, gan iegādājoties licences uz audiovizuālo saturu, tādējādi padarot nacionālo saturu plaši pieejamu Latvijas skatītājiem un atbalstot Latvijas kinoproducentu nozari. Norādām, ka nacionālās filmu nozares attīstība un ikgadējs ieguldījums tajā ir viena no mūsu prioritātēm, līdz ar to kopumā atbalstām Likumprojektu ieceri.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mūsu ieskatā ir būtiski, lai jaunais regulējums strādātu pēc iespējas efektīvi, būtu skaidri saprotams un taisnīgs.  Nozares pārstāvji 16.02.2024. un 29.05.2024 vēstulēs jau pauda viedokli par Likumprojektiem, lūdzot ņemt vērā Nozares pārstāvju vēstulēs minētos argumentus un iekļaut tos Likumprojektos. Izvērtējot Likumprojektu redakcijas atkārtoti, iesniedzam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šaubām, ka par abonēšanas audiovizuālo pakalpojumu pēc pieprasījuma Likumprojektu kontekstā ir saprotams tikai regulārs, ikmēneša abonēšanas pakalpojums pēc pieprasījuma SVOD (SVOD jeb subscription video on demand - angļu val.), bet ne citi pakalpojuma pēc pieprasījuma veidi, t.sk., bet ne tikai TVOD (transaction video on demand - angļu val.), AVOD (advertising video on demand - angļu val.), FVOD (free video on demand - angļu val.), lūdzam saskaņot un papildināt Elektronisko plašsaziņas līdzekļu likuma 1.panta pirmo daļu ar 81.punktu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Abonēšanas pakalpojums pēc pieprasījuma - elektroniskā plašsaziņas līdzekļa nodrošināts pakalpojuma paveids ar fiksētu, regulāru abonentmaksu par piekļuvi pakalpojums pēc pieprasījuma katalogam.”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Abonēšanas pakalpojuma pēc pieprasījuma definīciju ir būtiski pievienot šī viedokļa 3.punktā iekļautā lūguma sakarā (sk.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Elektronisko plašsaziņas līdzekļu likumā” 54.panta pirmā, otrā un trešā daļa tika papildināta ar latviešu valodas kritēriju, kas, kā jau tika minēts iepriekš Nozares pārstāvju sūtītajās vēstulēs, mūsuprāt neatbilst Likumprojektu mērķim un neveicina tā efektīvu izpildi. Tāpat, Nozares pārstāvji nevar piekrist šī panta redakcijai daļā, kas attiecas uz elektroniskā plašsaziņas līdzekļa redakcionālo atbildību, jo šobrīd pastāv iespēja vienam elektroniskajam plašsaziņas līdzeklim savā pakalpojuma pēc pieprasījuma platformā, nemainot saturu, iekļaut cita elektroniskā plašsaziņas līdzekļa pakalpojuma pēc pieprasījuma saturu, tādējādi praksē nav nekādas iespējas tam elektroniskajam plašsaziņas līdzeklim jebkādā veidā kontrolēt cita elektroniskā plašsaziņas līdzekļa platformas kataloga saturu, tādējādi padarot šādu nosacījumu praksē neizpildāmu. Minētā sakarā ir būtiski papildināt likumprojekta 5.4 pantu ar to, ka tas attiecas uz elektroniskā plašsaziņas līdzekļa katalogu tiktāl ciktāl tas ir par šī kataloga daļu redakcionāli atbildīgs.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54.panta pirmo, otro un trešo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Elektroniskais plašsaziņas līdzeklis, kas sniedz audiovizuālos pakalpojumus pēc pieprasījuma, atrodas Latvijas jurisdikcijā un ir par tiem redakcionāli atbildīgs, vai citas Eiropas Savienības dalībvalsts elektroniskais plašsaziņas līdzeklis, kura audiovizuālo pakalpojumu pēc pieprasījuma mērķauditorija ir Latvijā un ir par tiem redakcionāli atbildīgs, ik gadu līdz kārtējā gada 31. decembrim veic finansiālu ieguldījumu Eiropas audiovizuālo darbu veidošanā vismaz vienā no turpmāk norādītajiem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radītu Eiropas audiovizuālo darbu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Elektronisko plašsaziņas līdzekļu likumā” tika svītrots sākotnējais 57.pants, kurš Nozares pārstāvju ieskatā ir iekļaujams likumprojektā. Ņemot vērā, ka Audiovizuālo mediju pakalpojumu direktīvas 13.panta 2.punkts ir pārņemams brīvprātīgi, dalībvalstis var izvēlēties, uz kādiem pakalpojuma pēc pieprasījuma veidiem šāds pienākums tiek attiecināms. Šajā sakarā lūdzam vienotu izpratni, ka ar Eiropas audiovizuālu darbu ir saprotams tikai regulārā ikmēneša abonēšanas pakalpojums pēc pieprasījuma (SVOD) veids, un nekādā gadījumā neietver citus pakalpojuma pēc pieprasījuma veidus, t.sk., bet ne tikai TVOD, AVOD, FVOD.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un no jauna iekļaut atpakaļ 57.pantu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Šā panta 5.4 un 5.5 pantā minētā prasība attiecas tikai uz abonēšanas audiovizuālo pakalpojumu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Filmu likumā” 10.pantā ir plānots papildināt tā otro daļu ar 10.1 punktu redakcijā, kas paredz Latvijas filmu veidošanu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pārstāvji lūdz pārvērtēt šādu papildinājumu un neiekļaut kā obligātu prasību latviešu valodu.  Papildinājums, tāpat kā Likumprojekta “Grozījumi Elektronisko plašsaziņas līdzekļu likumā” ietvarā, nepamatoti ierobežo filmu nozares attīstību, iespēju sadarboties ar citu valstu producentiem, kā arī izslēdz no kvalificēšanās tādu plašus starptautiskus panākumus guvušu Latvijas filmu kā “Straume”, kas nav veidota latviešu valodā, un pēc būtības neatbilst Likumprojekta mērķim, līdz ar to nesasniedz Likumprojektu vēlamo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atjaunot 10.1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kontrolē Elektronisko plašsaziņas līdzekļu likuma 23. panta 5.</w:t>
            </w:r>
            <w:r w:rsidR="00000000" w:rsidRPr="00000000" w:rsidDel="00000000">
              <w:rPr>
                <w:vertAlign w:val="superscript"/>
                <w:rtl w:val="0"/>
              </w:rPr>
              <w:t xml:space="preserve">4</w:t>
            </w:r>
            <w:r w:rsidR="00000000" w:rsidRPr="00000000" w:rsidDel="00000000">
              <w:rPr>
                <w:rtl w:val="0"/>
              </w:rPr>
              <w:t xml:space="preserve"> daļas 3. punktā minēto iemaksu Nacionālā kino centra budžetā Latvijas filmu veidošanai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uzsvērt nozares aktualizēto jautājumu, ka Nacionālā elektronisko plašsaziņas līdzekļu padome ir uzskatāma par vienīgo neitrālo un objektīvo iestādi elektronisko plašsaziņas līdzekļu iesniegtās un apkopojamās informācijas apstrādei, un šāda informācija nedrīkstētu nonākt Nacionālā kino centra rīcībā, ja vien tā nav anonimizēta, citādā kārtā Nacionālais kino centrs iegūtu tiešu piekļuvi datiem, cik lieli ir elektronisko plašsaziņas līdzekļu ieguldītie līdzekļi latviešu satura ražošanā un/vai iepirkumos un kādas ir ar to saistītās izmaksas, un mūsu ieskatā šādā gadījumā pastāvētu konkurences kropļošanas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sūtītajās vēstulēs minēto, kā arī šajā viedoklī atkārtoti minēto, Nozares pārstāvji lūdz vēlreiz pārvērtēt un iekļaut Nozares pārstāvju ierosinājumus Likumprojektos ar mērķi panākt līdzsvarota, izpildāma un visu iesaistīto nozaru interesēm atbilstoša regulējuma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“Tet”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Go3 Baltics Latvijas filiāle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All Media Latvia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Raidorganizāciju Asociācija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augstāk piedāvātās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sniedzēja sniegtais atzinums daļēji attiecās uz ar likumprojektu “Grozījumi Filmu likumā” (turpmāk – Likumprojekts) saistīto likumprojektu “Grozījumi Elektronisko plašsaziņas līdzekļu likumā” (24-TA-188).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sadaļu par latviešu valodu atzinumu sniedzēja iebildums ir ņemts vērā, precizējot Likumprojekta 1.pantā ietverto Filmu likuma 1.panta otrās daļas 8.punktu un 3.pantā ietverto Filmu likuma 10.panta otrās daļas 10.</w:t>
            </w:r>
            <w:r w:rsidR="00000000" w:rsidRPr="00000000" w:rsidDel="00000000">
              <w:rPr>
                <w:vertAlign w:val="superscript"/>
                <w:rtl w:val="0"/>
              </w:rPr>
              <w:t xml:space="preserve">1</w:t>
            </w:r>
            <w:r w:rsidR="00000000" w:rsidRPr="00000000" w:rsidDel="00000000">
              <w:rPr>
                <w:rtl w:val="0"/>
              </w:rPr>
              <w:t xml:space="preserve"> punktu, attiecīgi papildinot Likumprojekta anotāciju. Kā jau norādīts Likumprojekta anotācijā Latvijas kultūrpolitikas un mediju politikas mērķi ir palielināt oriģinālsaturu latviešu valodā filmu, raidījumu un raidierakstu formā. Gadījumā, ja netiktu noteikts minētais regulējums Filmu likumā, tad audiovizuālo pakalpojumu sniedzēji visbiežāk izvēlas iekļaut katalogos lielajās Eiropas Savienības dalībvalstīs veidoto saturu, kas tiek dublēts angļu valodā, līdz ar to neuzlabo Latvijā radīto darbu latviešu valodā pieejamību. Ārvalstu satura plašā pieejamība ir veicinājusi Latvijas auditorijas fragmentēšanos un ārvalstu satura patēriņa pieaugumu, veicinot atsvešināšanos no nacionālās kultūras dažādu paaudžu vidū, it īpaši jaunāko paaudžu auditorijas segmentā, kas rada riskus nacionālās kultūras pastāvēšanai ilgtermiņā. Līdz ar to aizvien problemātiskāka kļūst spēja nodrošināt pietiekami apjomīgu, kvalitatīvu un daudzveidīgu audiovizuālo saturu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Likumprojekts un saistītais likumprojekts “Grozījumi Elektronisko plašsaziņas līdzekļu likumā” (24-TA-188) paredz risināt šo problēmu, veicinot satura latviešu valodā ražošanu. Attiecībā uz atzinumu sniedzēju norādīto par pilnmetrāžas animācijas filmu “Straume” norādām, ka starptautiski pieņemts, ka valodas nosacījumi netiek piemēroti animācijas filmām. Tomēr pilnīgai normatīvā akta skaidrībai papildinām Likumprojektu ar nosacījumu, ka “[..] Latvijas filmu latviešu valodā, Latvijas filmu ar subtitriem latviešu valodā vai Latvijas filmu bez valodas veidošanai izpildi”. Ar atbilstošu skaidrojumu papildināta Likumprojekta anotācija un grozīts saistītais likumprojekts “Grozījumi Elektronisko plašsaziņas līdzekļu likumā” (24-TA-188).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ietvertā Filmu likuma 10.panta otrās daļas 10.1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kontrolē Elektronisko plašsaziņas līdzekļu likuma 23. panta 5.</w:t>
            </w:r>
            <w:r w:rsidR="00000000" w:rsidRPr="00000000" w:rsidDel="00000000">
              <w:rPr>
                <w:vertAlign w:val="superscript"/>
                <w:rtl w:val="0"/>
              </w:rPr>
              <w:t xml:space="preserve">4</w:t>
            </w:r>
            <w:r w:rsidR="00000000" w:rsidRPr="00000000" w:rsidDel="00000000">
              <w:rPr>
                <w:rtl w:val="0"/>
              </w:rPr>
              <w:t xml:space="preserve"> daļas 3. punktā minēto iemaksu Nacionālā kino centra budžetā Latvijas filmu latviešu valodā, Latvijas filmu ar subtitriem latviešu valodā vai Latvijas filmu bez valodas veidošanai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1.3.punkts “Pašreizējā situācija, problēmas un risinājumi” papildināts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“Grozījumi Elektronisko plašsaziņas līdzekļu likumā” (24-TA-188) noteiktajam, viens no veidiem, kādā elektroniskais plašsaziņas līdzeklis, kas sniedz audiovizuālos pakalpojumus pēc pieprasījuma, var finansiāli piedalīties Eiropas audiovizuālo darbu veidošanā, ir veicot iemaksas Nacionālā kino centra budžetā Latvijas filmu latviešu valodā, Latvijas filmu ar subtitriem latviešu valodā vai Latvijas filmu bez valodas veidošanai. Saistītā likumprojekta “Grozījumi Elektronisko plašsaziņas līdzekļu likumā” 23.panta 5.4  daļā iekļautais termins “Latvijas filmu bez valodas” attiecināms uz mēmā kino filmām, vērojošajām dokumentālajām filmām bez valodas, kā arī animācijas filmām, kurās netiek izmantota valoda (piemēram, pilnmetrāžas animācijas filma “Straume”, studija “Dream Well Studio”) vai tiek izmantota stilizēta valoda (piemēram, animācijas īsfilmas “Avārijas brigāde”, studija “Animācijas brigāde”). Jēdziens “Latvijas filma” ir Filmu likuma 3.pantā ietverts termins, kurā noteikts, ka par Latvijas filmu uzskatāma: 1) filma, kuru producē normatīvajos aktos noteiktajā kārtībā Nacionālajā kino centrā reģistrēts Latvijas filmu producents un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 2) līdz Filmu likuma spēkā stāšanās dienai pabeigta filma kā būtiska Latvijas kultūras mantojuma daļa, kurai ir mākslinieciska, vēsturiska, zinātniska vai citāda kultūras vērtība.”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sniedzējam atkārtoti vēršam uzmanību, ka finansiāla pienākuma ieviešana, attiecinot to tikai uz SVOD pakalpojumiem, ir uzskatāma par diskriminējošu SVOD pakalpojuma sniedzējiem attiecībā pret citiem nozares uzņēmumiem, kuri nodrošina gan SVOD, gan TVOD un AVOD pakalpojumus un ir pretrunā ar Audiovizuālo mediju pakalpojumu direktīvas 13.pantu. Attiecīgi atbilstoši ar Likumprojektu saistītā likumprojekta “Grozījumi Elektronisko plašsaziņas līdzekļu likumā” (24-TA-188) 23.panta 5.</w:t>
            </w:r>
            <w:r w:rsidR="00000000" w:rsidRPr="00000000" w:rsidDel="00000000">
              <w:rPr>
                <w:vertAlign w:val="superscript"/>
                <w:rtl w:val="0"/>
              </w:rPr>
              <w:t xml:space="preserve">4</w:t>
            </w:r>
            <w:r w:rsidR="00000000" w:rsidRPr="00000000" w:rsidDel="00000000">
              <w:rPr>
                <w:rtl w:val="0"/>
              </w:rPr>
              <w:t xml:space="preserve"> daļā minētais audiovizuālo pakalpojumu pēc pieprasījuma sniedzējs veic finansiālu ieguldījumu Eiropas audiovizuālo darbu veidošanā minētā likumprojekta 23.panta 5.</w:t>
            </w:r>
            <w:r w:rsidR="00000000" w:rsidRPr="00000000" w:rsidDel="00000000">
              <w:rPr>
                <w:vertAlign w:val="superscript"/>
                <w:rtl w:val="0"/>
              </w:rPr>
              <w:t xml:space="preserve">4</w:t>
            </w:r>
            <w:r w:rsidR="00000000" w:rsidRPr="00000000" w:rsidDel="00000000">
              <w:rPr>
                <w:rtl w:val="0"/>
              </w:rPr>
              <w:t xml:space="preserve"> daļā noteiktajā veidā 3,5% apmērā no audiovizuālo pakalpojumu pēc pieprasījuma ieņēmumiem, kas gūti Latvijā iepriekšējā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anotācijas 1.sadaļas “Tiesību akta projekta izstrādes nepieciešamība” 1.3.punkā “Pašreizējā situācija, problēmas un risinājumi” ir raksturoti audiovizuālo pakalpojumu pēc pieprasījuma veidi – abonēšanas audiovizuālie pakalpojumi pēc pieprasījuma (subscription video on-demand, SVOD), transakciju audiovizuālie pakalpojumi pēc pieprasījuma (transactional video on-demand, TVOD) un reklāmās balstīti audiovizuālie pakalpojumi pēc pieprasījuma (advertising-based video on-demand, AVOD), kā arī raksturoti SVOD un TVOD modeļi.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norāda, ka likumprojektā "Grozījumi Filmu likumā" paredzētā kompetence Nacionālajam kino centram neradīs konkurences kropļošanas risku.Saskaņā ar Ministru kabineta 2009.gada 22.decembra noteikumu Nr.1627 “Nacionālā kino centra nolikums” 1.punktu Nacionālais kino centrs ir kultūras ministra pakļautībā esoša tiešās pārvaldes iestāde, kas īsteno valsts politiku kino un filmu nozarē. Nacionālais kino centrs neveic nekādu uzņēmējdarbību, lai rastos norādītie konkurences kropļošanas riski. Saskaņā ar   saistīto likumprojektu “Grozījumi Elektronisko plašsaziņas līdzekļu likumā” (24-TA-188) komersanti finanšu informāciju sniedz Nacionālajai elektronisko plašsaziņas līdzekļu padomei, savukārt Nacionālais kino cents veiks kontroli tikai pār tā budžetā veikto iemaksu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2025.gada 21.maija starpinstitūciju saskaņošanas sanāksmē </w:t>
            </w:r>
            <w:r w:rsidR="00000000" w:rsidRPr="00000000" w:rsidDel="00000000">
              <w:rPr>
                <w:rtl w:val="0"/>
              </w:rPr>
              <w:t xml:space="preserve">tika izskaidrots, ka Likumprojekta 3.pantā paredzētā Filmu likuma 10.panta otrās daļas papildināšana ar 10.</w:t>
            </w:r>
            <w:r w:rsidR="00000000" w:rsidRPr="00000000" w:rsidDel="00000000">
              <w:rPr>
                <w:vertAlign w:val="superscript"/>
                <w:rtl w:val="0"/>
              </w:rPr>
              <w:t xml:space="preserve">1</w:t>
            </w:r>
            <w:r w:rsidR="00000000" w:rsidRPr="00000000" w:rsidDel="00000000">
              <w:rPr>
                <w:rtl w:val="0"/>
              </w:rPr>
              <w:t xml:space="preserve"> punktu, kas nosaka, ka Nacionālais kino centrs savas kompetences ietvaros kontrolē Elektronisko plašsaziņas līdzekļu likuma 23.panta 5.</w:t>
            </w:r>
            <w:r w:rsidR="00000000" w:rsidRPr="00000000" w:rsidDel="00000000">
              <w:rPr>
                <w:vertAlign w:val="superscript"/>
                <w:rtl w:val="0"/>
              </w:rPr>
              <w:t xml:space="preserve">4 </w:t>
            </w:r>
            <w:r w:rsidR="00000000" w:rsidRPr="00000000" w:rsidDel="00000000">
              <w:rPr>
                <w:rtl w:val="0"/>
              </w:rPr>
              <w:t xml:space="preserve">daļas 3.punktā minēto iemaksu Nacionālā kino centra budžetā Latvijas filmu latviešu valodā, Latvijas filmu ar subtitriem latviešu valodā vai Latvijas filmu bez valodas veidošanai izpildi, nozīmē, ka faktiski šī kontrole izpaužas kā Nacionālā kino centra attiecīgo kontu pārskatīšana, ka tajos ir ienākušas iemaksas tādā apmērā, kādā norādīts Nacionālās elektronisko plašsaziņas līdzekļu padomes sniegtajā apkopojumā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Filmu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kino centrs, piešķirot publisko finansējumu, tajā skaitā </w:t>
            </w:r>
            <w:r w:rsidR="00000000" w:rsidRPr="00000000" w:rsidDel="00000000">
              <w:rPr>
                <w:i w:val="1"/>
                <w:rtl w:val="0"/>
              </w:rPr>
              <w:t xml:space="preserve">ad-hoc</w:t>
            </w:r>
            <w:r w:rsidR="00000000" w:rsidRPr="00000000" w:rsidDel="00000000">
              <w:rPr>
                <w:rtl w:val="0"/>
              </w:rPr>
              <w:t xml:space="preserve"> atbalstu saimnieciskās darbības veicējiem, ievēro komercdarbības atbalsta kontroles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vai precizēt likumprojekta 2. pantu, jo šobrīd tam nav juridiskas slodzes. Proti, Komercdarbības atbalsta kontroles likums un citi attiecīgās nozares normatīvie akti būs jāievēro neatkarīgi no tā, vai likumprojekta 2. pantā uz to ievērošanu tiks atsevišķi norādīts. Nepieciešamības gadījumā lūdzam attiecīgu skaidrojumu par minēto normatīvo aktu ievērošanu sniegt likumprojekta anotācijā, bet, ja publisko finansējumu paredzēts piešķirt saskaņā ar konkrētiem komercdarbības atbalsta kontroles nosacījumiem, piemēram, Eiropas Savienības regulas vai regulu prasībām, lūdzam likumprojektā attiecīgos nosacījumus paredzēt (piemēram, likumprojektā ieviešot attiecīgo regulu (-as)) vai paredzēt pilnvarojumu šo nosacījumu noteikšanai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ietvertā Filmu likuma 8.panta piektā daļa šādā redakcijā ir veidota, ievērojot Finanšu ministrijas norādījumus. Ministru kabineta 2010.gada 12.oktobra noteikumos Nr.975 “Kārtība, kādā Nacionālais kino centrs piešķir publisko finansējumu filmu nozares projektiem”, kas izdoti saskaņā ar Filmu likuma 9.panta trešo daļu, jau ir iekļauti komercdarbības atbalsta kontroles regulējuma elementi. Tādēļ attiecīgi tiesību normu skaidrībai un saskaņotībai nepieciešams iekļaut šādu nosacījumu arī Filmu likumā. Ir būtiski nepārprotami norādīt projektu iesniedzējiem, ka valsts finansējums tiek piešķirts saskaņā ar komercdarbības atbalsta kontroles regulējumiem. Ar skaidrojumu papildināts Likumprojekta anotācijas 1.sadaļas “Tiesību akta projekta izstrādes nepieciešamība” 1.3.punkts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2025.gada 21.maija starpinstitūciju saskaņošanas sanāksmē</w:t>
            </w:r>
            <w:r w:rsidR="00000000" w:rsidRPr="00000000" w:rsidDel="00000000">
              <w:rPr>
                <w:rtl w:val="0"/>
              </w:rPr>
              <w:t xml:space="preserve"> tika izrunāta Likumprojekta 2.pantā paredzētā tiesiskā regulējuma nepieciešamība un Finanšu ministrijas atbalsts to saglabāt esošajā Likumprojekta 2.panta redakcijā. Visi sanāksmes dalībnieki piekrita Likumprojekta 2.pantā ietvertajai Filmu likuma 8.panta piektās daļas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kino centrs, piešķirot publisko finansējumu, tajā skaitā ad-hoc atbalstu saimnieciskās darbības veicējiem, ievēro normatīvos aktus komercdarbības atbalsta kontroles jomā.”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kontrolē Elektronisko plašsaziņas līdzekļu likuma 23. panta 5.</w:t>
            </w:r>
            <w:r w:rsidR="00000000" w:rsidRPr="00000000" w:rsidDel="00000000">
              <w:rPr>
                <w:vertAlign w:val="superscript"/>
                <w:rtl w:val="0"/>
              </w:rPr>
              <w:t xml:space="preserve">4</w:t>
            </w:r>
            <w:r w:rsidR="00000000" w:rsidRPr="00000000" w:rsidDel="00000000">
              <w:rPr>
                <w:rtl w:val="0"/>
              </w:rPr>
              <w:t xml:space="preserve"> daļas 3. punktā minēto iemaksu Nacionālā kino centra budžetā Latvijas filmu veidošanai latviešu valodā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Nacionālais kino centrs tiek finansēts no valsts budžeta dotācijas no vispārējiem ieņēmumiem, no ieņēmumiem par sniegtajiem maksas pakalpojumiem un citiem pašu ieņēmumiem, ārvalstu finansiālā atbalsta līdzekļiem, kā arī ziedojumiem un dāvinājumiem.”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Nacionālā kino centra pienākumu kontrolēt, kā elektroniskie plašsaziņas līdzekļi, kas sniedz audiovizuālos pakalpojumus pēc pieprasījuma, ievēro Elektronisko plašsaziņas līdzekļu likuma 23. panta 5.</w:t>
            </w:r>
            <w:r w:rsidR="00000000" w:rsidRPr="00000000" w:rsidDel="00000000">
              <w:rPr>
                <w:vertAlign w:val="superscript"/>
                <w:rtl w:val="0"/>
              </w:rPr>
              <w:t xml:space="preserve">4</w:t>
            </w:r>
            <w:r w:rsidR="00000000" w:rsidRPr="00000000" w:rsidDel="00000000">
              <w:rPr>
                <w:rtl w:val="0"/>
              </w:rPr>
              <w:t xml:space="preserve"> daļā noteikto pienākumu veikt iemaksas Nacionālā kino centra budžetā Latvijas filmu veidošanai latviešu valodā, lūdzam precizēt likumprojekta anotāciju un skaidrot, kā Nacionālais kino centrs veiks minēto kontroli un vai šīs iestādes funkcijām atbilst likumprojektā paredzētais pienākumus, lai nodrošinātu tiesību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izvērstāk skaidrot piemērošanas sekas minētajai likumprojekta normai, proti, kura iestāde un kādā procesā neveiktās iemaksas piedzīs, ņemot vērā arī to, ka no Elektronisko plašsaziņas līdzekļu likuma teksta pirmšķietami šobrīd neizriet, ka minētās iemaksas piedzen, ja finansiālo ieguldījumu neveic (t.i., nevienā no trim minētajā likumā paredzētajiem veidiem) vai veic nepilnīgi (vienīgi likumprojekta "Grozījumi Elektronisko plašsaziņas līdzekļu likumā" (24-TA-188) anotācijā norādīts, ja finansiālie ieguldījumi būs mazāki, nekā šajā likumprojektā noteikts, Nacionālā plašsaziņas līdzekļu padome aprēķinās Nacionālā kino centra budžetā veicamās iemaksas apmēru un pieņems lēmumu par iemaksas veikšanu. Savukārt gadījumā, ja atbilstoši Nacionālā kino centra, kas kontrolē iemaksu veikšanu, sniegtajai informācijai pakalpojumu sniedzējs nebūs izpildījis noteikto pienākumu, padome vērsīsies pret pakalpojumu sniedzēju normatīvajā regulējumā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Likumprojektu un ar saistīto likumprojektu “Grozījumi Elektronisko plašsaziņas līdzekļu likumā” (24-TA-188) komersanti finanšu informāciju sniedz Nacionālajai elektronisko plašsaziņas līdzekļu padomei, savukārt Nacionālais kino cents veiks kontroli tikai pār tā budžetā veiktajām iemaksām. Faktiski šī kontrole izpaužas kā Nacionālā kino centra attiecīgo kontu pārskatīšana, ka tajos ir ienākušas iemaksas tādā apmērā, kādā norādīts Nacionālās elektronisko plašsaziņas līdzekļu padomes sniegtajā apkopojumā. Kompetence rīkoties gadījumos, ja pakalpojumu sniedzējs neveiks noteikto pienākumu, ir Nacionālajai elektronisko plašsaziņas līdzekļu padomei atbilstoši likumprojektā “Grozījumi Elektronisko plašsaziņas līdzekļu likumā” (24-TA-188) noteiktajam. Attiecīgi ar skaidrojumu papildināts Likumprojekta anotācijas 1.sadaļas “Tiesību akta projekta izstrādes nepieciešamība” 1.3.punkts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kontrolē Elektronisko plašsaziņas līdzekļu likuma 23. panta 5.</w:t>
            </w:r>
            <w:r w:rsidR="00000000" w:rsidRPr="00000000" w:rsidDel="00000000">
              <w:rPr>
                <w:vertAlign w:val="superscript"/>
                <w:rtl w:val="0"/>
              </w:rPr>
              <w:t xml:space="preserve">4 </w:t>
            </w:r>
            <w:r w:rsidR="00000000" w:rsidRPr="00000000" w:rsidDel="00000000">
              <w:rPr>
                <w:rtl w:val="0"/>
              </w:rPr>
              <w:t xml:space="preserve">daļas 3. punktā minēto iemaksu Nacionālā kino centra budžetā Latvijas filmu latviešu valodā, Latvijas filmu ar subtitriem latviešu valodā vai Latvijas filmu bez valodas veidošanai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Nacionālais kino centrs tiek finansēts no valsts budžeta dotācijas no vispārējiem ieņēmumiem, no ieņēmumiem par sniegtajiem maksas pakalpojumiem un citiem pašu ieņēmumiem, ārvalstu finansiālā atbalsta līdzekļiem, kā arī ziedojumiem un dāvinājumiem.”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precizējams anotācijas III sadaļas “Tiesību akta projekta ietekme uz valsts budžetu un pašvaldību budžetiem” 6.2.apakšpunktā “Detalizēts ieņēmumu un izdevumu aprēķins (ja nepieciešams, detalizētu ieņēmumu un izdevumu aprēķinu var pievienot anotācijas (ex-ante) pielikumā)” iekļautais aprēķins papildus finansējumam, ņemot vērā, ka šobrīd iekļautais aprēķins neveido plānoto kopsummu vecākā speciālista amata vietas izveidei Nacionālajā kino centrā 24 711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3.sadaļas “Tiesību akta projekta ietekme uz valsts budžetu un pašvaldību budžetiem” 6.2.apakšpunktā “Detalizēts izdevumu aprēķins” atbilstoši precizēts iekļautais aprēķins papildus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t>
            </w:r>
            <w:r w:rsidR="00000000" w:rsidRPr="00000000" w:rsidDel="00000000">
              <w:rPr>
                <w:b w:val="1"/>
                <w:rtl w:val="0"/>
              </w:rPr>
              <w:t xml:space="preserve">2025.gada 21.maija starpinstitūciju saskaņošanas sanāksmē</w:t>
            </w:r>
            <w:r w:rsidR="00000000" w:rsidRPr="00000000" w:rsidDel="00000000">
              <w:rPr>
                <w:rtl w:val="0"/>
              </w:rPr>
              <w:t xml:space="preserve"> Finanšu ministrijas norādītajam, papildināta Likumprojekta anotācijas 3.sadaļas “Tiesību akta projekta ietekme uz valsts budžetu un pašvaldību budžetiem” sadaļa "Cita informācija" papildināta ar detalizētu aprēķina informāciju vecākā speciālista amata vietas izveidei Nacionālajā kino centrā. Likumprojekta anotācijas 3.sadaļā “Tiesību akta projekta ietekme uz valsts budžetu un pašvaldību budžetiem” precizēta arī finansiālā ietekme, norādot, ka amata vietas izveidei finansējums nepieciešams sākot ar 2027.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2024.gada 27.augusta Ministru kabineta sēdē (prot. Nr.33 52.§) tika izskatīts Finanšu ministrijas sagatavotais informatīvais ziņojums “Par valsts budžeta likumprojektā iekļaujamo prioritāro pasākumu pamatprincipiem un uzdevumiem likumprojekta "Par valsts budžetu 2025. gadam un budžeta ietvaru 2025., 2026. un 2027. gadam" sagatavošanai””, kurā tika iekļauta informācija, ka 2025.gadā netiek palielināts kopējais amata vietu skaits publiskajā sektorā, tai skaitā ierobežojums attiecināms uz valsts iestādēm, pašvaldībām, valsts un pašvaldību kapitālsabiedrībām, (tai skaitā pieklasificētām vispārējai valdībai), kam finansējums tiek nodrošināts no valsts un pašvaldību budžetiem. Tāpat anotācijā nav norādīts finansējuma avots, no kura plānots segt papildu nepieciešamo finansējumu. Ņemot vērā minēto, nav atbalstāma papildus finansējuma plānošana 24 711 </w:t>
            </w:r>
            <w:r w:rsidR="00000000" w:rsidRPr="00000000" w:rsidDel="00000000">
              <w:rPr>
                <w:i w:val="1"/>
                <w:rtl w:val="0"/>
              </w:rPr>
              <w:t xml:space="preserve">euro</w:t>
            </w:r>
            <w:r w:rsidR="00000000" w:rsidRPr="00000000" w:rsidDel="00000000">
              <w:rPr>
                <w:rtl w:val="0"/>
              </w:rPr>
              <w:t xml:space="preserve"> apmērā ik gadu papildus vecākā speciālista amata vietas izveidei Nacionālajā kino centrā. Vienlaikus atzīmējam, ka par papildus amata vietas izveidi būtisks ir Valsts kancelejas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kino centra darbības nodrošināšanai nepieciešamo papildu darbinieku plānots izveidot, izmantojot Valsts kancelejas izstrādāto risinājumu – "vakanču banka". Tas paredz, ka reizēs, kad kādā valsts pārvaldes iestādē būs jāuzņemas jauni uzdevumi un attiecīgi vajadzīgi jauni darbinieki, trūkstošās amata vietas varēs saņemt no “vakanču bankas”. Informējam, ka Valsts kanceleja Likumprojektu saskaņoja bez iebildumiem un priekšlikumiem. Izmaksas amata vietai tiks segtas no saistītajā likumprojektā "Grozījumi Elektronisko plašsaziņas līdzekļu likumā" (24-TA-188) noteiktajām iemaksām Nacionālā kino centra budžetā. Papildināta Likumprojekta anotācija ar skaidrojumu par Valsts kancelejas “vakanču banku” un informāciju par finansējuma avotu, no kura plānots segt nepieciešamo finansējumu papildu darbiniekam.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anotācijā, norādot plānoto iemaksu ekonomisko būtību, t.i. tieši kāda veida gadskārtējā valsts budžeta likumā plānojamus ieņēmumus Nacionālajam kino centram paredzēts gūt, ņemot vērā, ka iemaksu veicēji būs ārvalstīs reģistrētie pakalpojumu sniedzēji, kas darbojas Latvijas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budžetu un finanšu vadību terminu skaidrojumiem plānotās iemaksas ir “citi maksājumi budžetos”. Audiovizuālo mediju pakalpojumu direktīvas 13.panta 2.punkts nosaka, ka dalībvalstīm ir tiesības noteikt pienākumu finansiāli piedalīties Eiropas darbu veidošanā, direktīva lieto jēdzienus “tiešs ieguldījums” un “finansiālas iemaksas".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t>
            </w:r>
            <w:r w:rsidR="00000000" w:rsidRPr="00000000" w:rsidDel="00000000">
              <w:rPr>
                <w:b w:val="1"/>
                <w:rtl w:val="0"/>
              </w:rPr>
              <w:t xml:space="preserve">2025.gada 21.maija starpinstitūciju saskaņošanas sanāksmē</w:t>
            </w:r>
            <w:r w:rsidR="00000000" w:rsidRPr="00000000" w:rsidDel="00000000">
              <w:rPr>
                <w:rtl w:val="0"/>
              </w:rPr>
              <w:t xml:space="preserve"> Finanšu ministrijas norādītajam, Likumprojekta anotācijas 1.sadaļas “Tiesību akta projekta izstrādes nepieciešamība” 1.3.punkta “Pašreizējā situācija, problēmas un risinājumi” daļā “Risinājuma apraksts” un 3.sadaļas “Tiesību akta projekta ietekme uz valsts budžetu un pašvaldību budžetiem” daļā “Cita informācija” ir veikts labojums un norādīts, ka atbilstoši Likuma par budžetu un finanšu vadību terminu skaidrojumiem likumprojektā “Grozījumi Elektronisko plašsaziņas līdzekļu likumā” (24-TA-188) plānotās iemaksas ir  “citi pašu ieņēmumi”.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24-TA-187</w:t>
    </w:r>
    <w:r>
      <w:br/>
    </w:r>
    <w:r w:rsidR="00000000" w:rsidRPr="00000000" w:rsidDel="00000000">
      <w:rPr>
        <w:rtl w:val="0"/>
      </w:rPr>
      <w:t xml:space="preserve">27.05.2026. 18.22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24-TA-187</w:t>
    </w:r>
    <w:r>
      <w:br/>
    </w:r>
    <w:r w:rsidR="00000000" w:rsidRPr="00000000" w:rsidDel="00000000">
      <w:rPr>
        <w:rtl w:val="0"/>
      </w:rPr>
      <w:t xml:space="preserve">27.05.2026. 18.22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Izziņa_24-TA-187.docx</dc:title>
</cp:coreProperties>
</file>

<file path=docProps/custom.xml><?xml version="1.0" encoding="utf-8"?>
<Properties xmlns="http://schemas.openxmlformats.org/officeDocument/2006/custom-properties" xmlns:vt="http://schemas.openxmlformats.org/officeDocument/2006/docPropsVTypes"/>
</file>