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6CE550" w14:textId="77777777" w:rsidR="00EE64FA" w:rsidRDefault="00887CE2">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079"/>
        <w:gridCol w:w="5670"/>
        <w:gridCol w:w="1418"/>
        <w:gridCol w:w="4650"/>
      </w:tblGrid>
      <w:tr w:rsidR="00EE64FA" w14:paraId="6AE4E518" w14:textId="77777777" w:rsidTr="005C0F97">
        <w:tc>
          <w:tcPr>
            <w:tcW w:w="750" w:type="dxa"/>
            <w:shd w:val="clear" w:color="auto" w:fill="FFFFFF"/>
            <w:noWrap/>
            <w:tcMar>
              <w:top w:w="75" w:type="dxa"/>
              <w:left w:w="75" w:type="dxa"/>
              <w:bottom w:w="75" w:type="dxa"/>
              <w:right w:w="75" w:type="dxa"/>
            </w:tcMar>
            <w:vAlign w:val="center"/>
          </w:tcPr>
          <w:p w14:paraId="6BA5EA14" w14:textId="77777777" w:rsidR="00EE64FA" w:rsidRDefault="00887CE2">
            <w:pPr>
              <w:jc w:val="center"/>
            </w:pPr>
            <w:proofErr w:type="spellStart"/>
            <w:r>
              <w:rPr>
                <w:b/>
              </w:rPr>
              <w:t>Nr.p.k</w:t>
            </w:r>
            <w:proofErr w:type="spellEnd"/>
            <w:r>
              <w:rPr>
                <w:b/>
              </w:rPr>
              <w:t>.</w:t>
            </w:r>
          </w:p>
        </w:tc>
        <w:tc>
          <w:tcPr>
            <w:tcW w:w="2079" w:type="dxa"/>
            <w:shd w:val="clear" w:color="auto" w:fill="FFFFFF"/>
            <w:noWrap/>
            <w:tcMar>
              <w:top w:w="75" w:type="dxa"/>
              <w:left w:w="75" w:type="dxa"/>
              <w:bottom w:w="75" w:type="dxa"/>
              <w:right w:w="75" w:type="dxa"/>
            </w:tcMar>
            <w:vAlign w:val="center"/>
          </w:tcPr>
          <w:p w14:paraId="5711EE0F" w14:textId="77777777" w:rsidR="00EE64FA" w:rsidRDefault="00887CE2">
            <w:pPr>
              <w:jc w:val="center"/>
            </w:pPr>
            <w:r>
              <w:rPr>
                <w:b/>
              </w:rPr>
              <w:t>Iebilduma / priekšlikuma iesniedzējs</w:t>
            </w:r>
          </w:p>
        </w:tc>
        <w:tc>
          <w:tcPr>
            <w:tcW w:w="5670" w:type="dxa"/>
            <w:shd w:val="clear" w:color="auto" w:fill="FFFFFF"/>
            <w:noWrap/>
            <w:tcMar>
              <w:top w:w="75" w:type="dxa"/>
              <w:left w:w="75" w:type="dxa"/>
              <w:bottom w:w="75" w:type="dxa"/>
              <w:right w:w="75" w:type="dxa"/>
            </w:tcMar>
            <w:vAlign w:val="center"/>
          </w:tcPr>
          <w:p w14:paraId="65E6ABC2" w14:textId="77777777" w:rsidR="00EE64FA" w:rsidRDefault="00887CE2">
            <w:pPr>
              <w:jc w:val="center"/>
            </w:pPr>
            <w:r>
              <w:rPr>
                <w:b/>
              </w:rPr>
              <w:t>Iesniegtā iebilduma / priekšlikuma būtība</w:t>
            </w:r>
          </w:p>
        </w:tc>
        <w:tc>
          <w:tcPr>
            <w:tcW w:w="1418" w:type="dxa"/>
            <w:shd w:val="clear" w:color="auto" w:fill="FFFFFF"/>
            <w:noWrap/>
            <w:tcMar>
              <w:top w:w="75" w:type="dxa"/>
              <w:left w:w="75" w:type="dxa"/>
              <w:bottom w:w="75" w:type="dxa"/>
              <w:right w:w="75" w:type="dxa"/>
            </w:tcMar>
            <w:vAlign w:val="center"/>
          </w:tcPr>
          <w:p w14:paraId="5D582A69" w14:textId="77777777" w:rsidR="00EE64FA" w:rsidRDefault="00887CE2">
            <w:pPr>
              <w:jc w:val="center"/>
            </w:pPr>
            <w:r>
              <w:rPr>
                <w:b/>
              </w:rPr>
              <w:t>Ņemts vērā / nav ņemts vērā</w:t>
            </w:r>
          </w:p>
        </w:tc>
        <w:tc>
          <w:tcPr>
            <w:tcW w:w="4650" w:type="dxa"/>
            <w:shd w:val="clear" w:color="auto" w:fill="FFFFFF"/>
            <w:noWrap/>
            <w:tcMar>
              <w:top w:w="75" w:type="dxa"/>
              <w:left w:w="75" w:type="dxa"/>
              <w:bottom w:w="75" w:type="dxa"/>
              <w:right w:w="75" w:type="dxa"/>
            </w:tcMar>
            <w:vAlign w:val="center"/>
          </w:tcPr>
          <w:p w14:paraId="1A5FDE6E" w14:textId="77777777" w:rsidR="00EE64FA" w:rsidRDefault="00887CE2">
            <w:pPr>
              <w:jc w:val="center"/>
            </w:pPr>
            <w:r>
              <w:rPr>
                <w:b/>
              </w:rPr>
              <w:t>Pamatojums, ja iebildums / priekšlikums nav ņemts vērā</w:t>
            </w:r>
          </w:p>
        </w:tc>
      </w:tr>
      <w:tr w:rsidR="00EE64FA" w14:paraId="2F5897D6" w14:textId="77777777" w:rsidTr="005C0F97">
        <w:tc>
          <w:tcPr>
            <w:tcW w:w="750" w:type="dxa"/>
            <w:shd w:val="clear" w:color="auto" w:fill="FFFFFF"/>
            <w:noWrap/>
            <w:tcMar>
              <w:top w:w="75" w:type="dxa"/>
              <w:left w:w="75" w:type="dxa"/>
              <w:bottom w:w="75" w:type="dxa"/>
              <w:right w:w="75" w:type="dxa"/>
            </w:tcMar>
            <w:vAlign w:val="center"/>
          </w:tcPr>
          <w:p w14:paraId="6A35C054" w14:textId="77777777" w:rsidR="00EE64FA" w:rsidRDefault="00887CE2">
            <w:pPr>
              <w:jc w:val="center"/>
            </w:pPr>
            <w:r>
              <w:t>1.</w:t>
            </w:r>
          </w:p>
        </w:tc>
        <w:tc>
          <w:tcPr>
            <w:tcW w:w="2079" w:type="dxa"/>
            <w:shd w:val="clear" w:color="auto" w:fill="FFFFFF"/>
            <w:noWrap/>
            <w:tcMar>
              <w:top w:w="75" w:type="dxa"/>
              <w:left w:w="75" w:type="dxa"/>
              <w:bottom w:w="75" w:type="dxa"/>
              <w:right w:w="75" w:type="dxa"/>
            </w:tcMar>
            <w:vAlign w:val="center"/>
          </w:tcPr>
          <w:p w14:paraId="2B204509" w14:textId="77777777" w:rsidR="00EE64FA" w:rsidRDefault="00887CE2">
            <w:pPr>
              <w:jc w:val="left"/>
            </w:pPr>
            <w:r>
              <w:t xml:space="preserve">Latvijas Ornitoloģijas biedrība, Viesturs </w:t>
            </w:r>
            <w:proofErr w:type="spellStart"/>
            <w:r>
              <w:t>Ķerus</w:t>
            </w:r>
            <w:proofErr w:type="spellEnd"/>
          </w:p>
        </w:tc>
        <w:tc>
          <w:tcPr>
            <w:tcW w:w="5670" w:type="dxa"/>
            <w:shd w:val="clear" w:color="auto" w:fill="FFFFFF"/>
            <w:noWrap/>
            <w:tcMar>
              <w:top w:w="75" w:type="dxa"/>
              <w:left w:w="75" w:type="dxa"/>
              <w:bottom w:w="75" w:type="dxa"/>
              <w:right w:w="75" w:type="dxa"/>
            </w:tcMar>
            <w:vAlign w:val="center"/>
          </w:tcPr>
          <w:p w14:paraId="7ADAE5F7" w14:textId="2E541995" w:rsidR="008F5E38" w:rsidRDefault="00E52D3B">
            <w:pPr>
              <w:jc w:val="left"/>
            </w:pPr>
            <w:r>
              <w:t>1.1. </w:t>
            </w:r>
            <w:r w:rsidR="00887CE2">
              <w:t>Aprēķinot maksimāli pieļaujamo koku ciršanas apjomu valsts mežos, no aprēķina jāizslēdz visi ES nozīmes meža biotopi. Pretējā gadījumā vai nu šie biotopi tiek iznīcināti, kā tas notiek šobrīd, vai arī mežizstrāde pārējos mežos notiek intensīvāk nekā tas būtu pieļaujams ilgtspējīgas mežu apsaimniekošanas gadījumā. Tāpat būtu jāņem vērā Dabas atjaunošanas regulas prasības un prognozējamā īpaši aizsargājamo dabas teritoriju paplašināšana, lai izvairītos no neilgtspējīgiem mežizstrādes apjomiem saimnieciskajos mežos.</w:t>
            </w:r>
            <w:r w:rsidR="00887CE2">
              <w:br/>
            </w:r>
            <w:r w:rsidR="00887CE2">
              <w:br/>
            </w:r>
          </w:p>
          <w:p w14:paraId="5197AAC8" w14:textId="77777777" w:rsidR="008F5E38" w:rsidRDefault="008F5E38">
            <w:pPr>
              <w:jc w:val="left"/>
            </w:pPr>
          </w:p>
          <w:p w14:paraId="34DDAD63" w14:textId="77777777" w:rsidR="008F5E38" w:rsidRDefault="008F5E38">
            <w:pPr>
              <w:jc w:val="left"/>
            </w:pPr>
          </w:p>
          <w:p w14:paraId="250A5F8E" w14:textId="77777777" w:rsidR="007F170F" w:rsidRDefault="007F170F">
            <w:pPr>
              <w:jc w:val="left"/>
            </w:pPr>
          </w:p>
          <w:p w14:paraId="1005410A" w14:textId="1FA71C23" w:rsidR="00EE64FA" w:rsidRDefault="00E52D3B">
            <w:pPr>
              <w:jc w:val="left"/>
            </w:pPr>
            <w:r>
              <w:t>1.2. </w:t>
            </w:r>
            <w:r w:rsidR="00887CE2">
              <w:t xml:space="preserve">Sekojot rīkojuma izpildei, izcirstajā apjomā jāierēķina viss koksnes apjoms, kas iegūts mežos, uz kuriem balstīts aprēķins par maksimāli pieļaujamo koku ciršanas apjomu, </w:t>
            </w:r>
            <w:r w:rsidR="00887CE2">
              <w:lastRenderedPageBreak/>
              <w:t>neatkarīgi no cirtes veida. Mežizstrāde samazina pieejamās koksnes apjomu neatkarīgi no cirtes veida, tāpēc, ieskaitot tikai galvenajā cirtē iegūto apjomu, tiek iegūta tendencioza aina, kas var ietekmēt koksnes ieguves ilgtspēju ilgākā termiņā. Jāņem vērā, ka galvenajā cirtē iegūtās koksnes īpatsvars valsts mežos samazinās - 2018. g. galvenajā cirtē tika iegūti 76% valsts mežos iegūtā koksnes apjoma, 2023. g. - 65%. Tātad pieaug pieļaujamā ciršanas apjoma izpildē neieskaitītais iegūtās koksnes apjoms.</w:t>
            </w:r>
            <w:r w:rsidR="00887CE2">
              <w:br/>
            </w:r>
            <w:r w:rsidR="00887CE2">
              <w:br/>
            </w:r>
            <w:r>
              <w:t>1.3. </w:t>
            </w:r>
            <w:r w:rsidR="00887CE2">
              <w:t>Anotācijā nepatiesi apgalvots, ka VMD aprēķinos cita starpā ņemta vērā CO2 piesaistes dinamika. Dati rāda, ka mežizstrādes apjoms (t.sk., valsts mežos) palielinās un tā rezultātā samazinās CO2 piesaiste mežā. Lai uzlabotu oglekļa bilanci mežā, mežizstrādes apjoms būtu jāsamazina, taču VMD aprēķinos tas nav ņemts vērā.</w:t>
            </w:r>
            <w:r w:rsidR="00887CE2">
              <w:br/>
            </w:r>
            <w:r w:rsidR="00887CE2">
              <w:br/>
            </w:r>
            <w:r>
              <w:t>1.4. </w:t>
            </w:r>
            <w:r w:rsidR="00887CE2">
              <w:t xml:space="preserve">Anotācijā norādīts, ka "projektā ietvertais koku ciršanas maksimālais pieļaujamais apjoms attiecībā uz AS “Latvijas valsts meži” valdījumā esošajiem mežiem atbilst AS “Latvijas valsts meži” speciālistu veiktajiem ilgtermiņa koksnes piegādes apjoma aprēķiniem". Šo teikumu nepieciešams precizēt, lai neradītu iespaidu, ka </w:t>
            </w:r>
            <w:r w:rsidR="00887CE2">
              <w:lastRenderedPageBreak/>
              <w:t>maksimāli pieļaujamo ciršanas apjomu AS "Latvijas valsts mežos" rēķina pats uzņēmums, nevis Valsts meža dienests.</w:t>
            </w:r>
            <w:r w:rsidR="00887CE2">
              <w:br/>
            </w:r>
            <w:r w:rsidR="00887CE2">
              <w:br/>
            </w:r>
            <w:r>
              <w:t>1.5. </w:t>
            </w:r>
            <w:r w:rsidR="00887CE2">
              <w:t xml:space="preserve">Anotācijā nepamatoti norādīts, ka rīkojuma projekts neskar vidi un </w:t>
            </w:r>
            <w:proofErr w:type="spellStart"/>
            <w:r w:rsidR="00887CE2">
              <w:t>klimatneitralitāti</w:t>
            </w:r>
            <w:proofErr w:type="spellEnd"/>
            <w:r w:rsidR="00887CE2">
              <w:t xml:space="preserve">. Tas, ka pieļaujamā ciršanas apjoma aprēķinā netiek pietiekami ņemti vērā vides un </w:t>
            </w:r>
            <w:proofErr w:type="spellStart"/>
            <w:r w:rsidR="00887CE2">
              <w:t>klimatneitralitātes</w:t>
            </w:r>
            <w:proofErr w:type="spellEnd"/>
            <w:r w:rsidR="00887CE2">
              <w:t xml:space="preserve"> mērķi (sk. iepriekš), ir viens no iemesliem, kāpēc šobrīd nav nodrošināta ilgtspējīga Latvijas mežu, tostarp valsts mežu, apsaimniekošana.</w:t>
            </w:r>
          </w:p>
        </w:tc>
        <w:tc>
          <w:tcPr>
            <w:tcW w:w="1418" w:type="dxa"/>
            <w:shd w:val="clear" w:color="auto" w:fill="FFFFFF"/>
            <w:noWrap/>
            <w:tcMar>
              <w:top w:w="75" w:type="dxa"/>
              <w:left w:w="75" w:type="dxa"/>
              <w:bottom w:w="75" w:type="dxa"/>
              <w:right w:w="75" w:type="dxa"/>
            </w:tcMar>
            <w:vAlign w:val="center"/>
          </w:tcPr>
          <w:p w14:paraId="32B8AB53" w14:textId="7F41670F" w:rsidR="00EE64FA" w:rsidRDefault="00B23A3C">
            <w:pPr>
              <w:jc w:val="left"/>
            </w:pPr>
            <w:r>
              <w:lastRenderedPageBreak/>
              <w:t>Nav ņ</w:t>
            </w:r>
            <w:r w:rsidR="00AE2A3E">
              <w:t xml:space="preserve">emts vērā. </w:t>
            </w:r>
          </w:p>
          <w:p w14:paraId="70594242" w14:textId="77777777" w:rsidR="00E416E6" w:rsidRDefault="00E416E6">
            <w:pPr>
              <w:jc w:val="left"/>
            </w:pPr>
          </w:p>
          <w:p w14:paraId="2D5F9242" w14:textId="77777777" w:rsidR="00E416E6" w:rsidRDefault="00E416E6">
            <w:pPr>
              <w:jc w:val="left"/>
            </w:pPr>
          </w:p>
          <w:p w14:paraId="6E7E9809" w14:textId="77777777" w:rsidR="00E416E6" w:rsidRDefault="00E416E6">
            <w:pPr>
              <w:jc w:val="left"/>
            </w:pPr>
          </w:p>
          <w:p w14:paraId="2F2E8BE2" w14:textId="77777777" w:rsidR="00E416E6" w:rsidRDefault="00E416E6">
            <w:pPr>
              <w:jc w:val="left"/>
            </w:pPr>
          </w:p>
          <w:p w14:paraId="03A95954" w14:textId="77777777" w:rsidR="00E416E6" w:rsidRDefault="00E416E6">
            <w:pPr>
              <w:jc w:val="left"/>
            </w:pPr>
          </w:p>
          <w:p w14:paraId="7FB3C129" w14:textId="77777777" w:rsidR="00E416E6" w:rsidRDefault="00E416E6">
            <w:pPr>
              <w:jc w:val="left"/>
            </w:pPr>
          </w:p>
          <w:p w14:paraId="40C3AF2C" w14:textId="77777777" w:rsidR="00E416E6" w:rsidRDefault="00E416E6">
            <w:pPr>
              <w:jc w:val="left"/>
            </w:pPr>
          </w:p>
          <w:p w14:paraId="36418B2E" w14:textId="77777777" w:rsidR="00E416E6" w:rsidRDefault="00E416E6">
            <w:pPr>
              <w:jc w:val="left"/>
            </w:pPr>
          </w:p>
          <w:p w14:paraId="0FC290FA" w14:textId="77777777" w:rsidR="00E416E6" w:rsidRDefault="00E416E6">
            <w:pPr>
              <w:jc w:val="left"/>
            </w:pPr>
          </w:p>
          <w:p w14:paraId="657D864D" w14:textId="77777777" w:rsidR="00E416E6" w:rsidRDefault="00E416E6">
            <w:pPr>
              <w:jc w:val="left"/>
            </w:pPr>
          </w:p>
          <w:p w14:paraId="6AA2E2CA" w14:textId="77777777" w:rsidR="00E416E6" w:rsidRDefault="00E416E6">
            <w:pPr>
              <w:jc w:val="left"/>
            </w:pPr>
          </w:p>
          <w:p w14:paraId="7A61A281" w14:textId="77777777" w:rsidR="00E416E6" w:rsidRDefault="00E416E6">
            <w:pPr>
              <w:jc w:val="left"/>
            </w:pPr>
          </w:p>
          <w:p w14:paraId="31DECCD2" w14:textId="77777777" w:rsidR="00C90D95" w:rsidRDefault="00C90D95">
            <w:pPr>
              <w:jc w:val="left"/>
            </w:pPr>
          </w:p>
          <w:p w14:paraId="658E88EB" w14:textId="77777777" w:rsidR="00C90D95" w:rsidRDefault="00C90D95">
            <w:pPr>
              <w:jc w:val="left"/>
            </w:pPr>
          </w:p>
          <w:p w14:paraId="25A94622" w14:textId="77777777" w:rsidR="002F4D9F" w:rsidRDefault="002F4D9F">
            <w:pPr>
              <w:jc w:val="left"/>
            </w:pPr>
          </w:p>
          <w:p w14:paraId="36DE874E" w14:textId="09109C81" w:rsidR="00583A15" w:rsidRDefault="00583A15">
            <w:pPr>
              <w:jc w:val="left"/>
            </w:pPr>
            <w:r>
              <w:t xml:space="preserve">Nav ņemts vērā. </w:t>
            </w:r>
          </w:p>
          <w:p w14:paraId="729241D5" w14:textId="77777777" w:rsidR="00C90D95" w:rsidRDefault="00C90D95">
            <w:pPr>
              <w:jc w:val="left"/>
            </w:pPr>
          </w:p>
          <w:p w14:paraId="11B5BEA3" w14:textId="77777777" w:rsidR="00C90D95" w:rsidRDefault="00C90D95">
            <w:pPr>
              <w:jc w:val="left"/>
            </w:pPr>
          </w:p>
          <w:p w14:paraId="52929801" w14:textId="77777777" w:rsidR="00C90D95" w:rsidRDefault="00C90D95">
            <w:pPr>
              <w:jc w:val="left"/>
            </w:pPr>
          </w:p>
          <w:p w14:paraId="56581AF4" w14:textId="77777777" w:rsidR="00C90D95" w:rsidRDefault="00C90D95">
            <w:pPr>
              <w:jc w:val="left"/>
            </w:pPr>
          </w:p>
          <w:p w14:paraId="124EFCC4" w14:textId="77777777" w:rsidR="00C90D95" w:rsidRDefault="00C90D95">
            <w:pPr>
              <w:jc w:val="left"/>
            </w:pPr>
          </w:p>
          <w:p w14:paraId="6ECBEC9E" w14:textId="77777777" w:rsidR="00C90D95" w:rsidRDefault="00C90D95">
            <w:pPr>
              <w:jc w:val="left"/>
            </w:pPr>
          </w:p>
          <w:p w14:paraId="07A29486" w14:textId="77777777" w:rsidR="00C90D95" w:rsidRDefault="00C90D95">
            <w:pPr>
              <w:jc w:val="left"/>
            </w:pPr>
          </w:p>
          <w:p w14:paraId="47813617" w14:textId="77777777" w:rsidR="00C90D95" w:rsidRDefault="00C90D95">
            <w:pPr>
              <w:jc w:val="left"/>
            </w:pPr>
          </w:p>
          <w:p w14:paraId="2C68E20F" w14:textId="77777777" w:rsidR="00C90D95" w:rsidRDefault="00C90D95">
            <w:pPr>
              <w:jc w:val="left"/>
            </w:pPr>
          </w:p>
          <w:p w14:paraId="16C2C379" w14:textId="77777777" w:rsidR="00C90D95" w:rsidRDefault="00C90D95">
            <w:pPr>
              <w:jc w:val="left"/>
            </w:pPr>
          </w:p>
          <w:p w14:paraId="47DC4D86" w14:textId="77777777" w:rsidR="000B7A12" w:rsidRDefault="000B7A12">
            <w:pPr>
              <w:jc w:val="left"/>
            </w:pPr>
          </w:p>
          <w:p w14:paraId="603388D8" w14:textId="77777777" w:rsidR="000B7A12" w:rsidRDefault="000B7A12">
            <w:pPr>
              <w:jc w:val="left"/>
            </w:pPr>
          </w:p>
          <w:p w14:paraId="40515EBA" w14:textId="77777777" w:rsidR="000B7A12" w:rsidRDefault="000B7A12">
            <w:pPr>
              <w:jc w:val="left"/>
            </w:pPr>
          </w:p>
          <w:p w14:paraId="3AF0F66F" w14:textId="77777777" w:rsidR="000B7A12" w:rsidRDefault="000B7A12">
            <w:pPr>
              <w:jc w:val="left"/>
            </w:pPr>
          </w:p>
          <w:p w14:paraId="04663621" w14:textId="11859DAE" w:rsidR="000B7A12" w:rsidRDefault="000B7A12">
            <w:pPr>
              <w:jc w:val="left"/>
            </w:pPr>
            <w:r>
              <w:t>Ņemts vērā</w:t>
            </w:r>
            <w:r w:rsidR="003662A1">
              <w:t>.</w:t>
            </w:r>
          </w:p>
          <w:p w14:paraId="0DFC1CAB" w14:textId="77777777" w:rsidR="00257452" w:rsidRDefault="00257452">
            <w:pPr>
              <w:jc w:val="left"/>
            </w:pPr>
          </w:p>
          <w:p w14:paraId="281F80D5" w14:textId="77777777" w:rsidR="00257452" w:rsidRDefault="00257452">
            <w:pPr>
              <w:jc w:val="left"/>
            </w:pPr>
          </w:p>
          <w:p w14:paraId="60B5B3D1" w14:textId="77777777" w:rsidR="00257452" w:rsidRDefault="00257452">
            <w:pPr>
              <w:jc w:val="left"/>
            </w:pPr>
          </w:p>
          <w:p w14:paraId="2CFD519F" w14:textId="77777777" w:rsidR="00257452" w:rsidRDefault="00257452">
            <w:pPr>
              <w:jc w:val="left"/>
            </w:pPr>
          </w:p>
          <w:p w14:paraId="0E2C2178" w14:textId="77777777" w:rsidR="00152F51" w:rsidRDefault="00152F51">
            <w:pPr>
              <w:jc w:val="left"/>
            </w:pPr>
          </w:p>
          <w:p w14:paraId="60E74DF4" w14:textId="77777777" w:rsidR="00257452" w:rsidRDefault="00257452">
            <w:pPr>
              <w:jc w:val="left"/>
            </w:pPr>
          </w:p>
          <w:p w14:paraId="250B8BE2" w14:textId="77777777" w:rsidR="007F170F" w:rsidRDefault="007F170F">
            <w:pPr>
              <w:jc w:val="left"/>
            </w:pPr>
          </w:p>
          <w:p w14:paraId="1F6B4A0A" w14:textId="738A8B36" w:rsidR="00257452" w:rsidRDefault="00257452">
            <w:pPr>
              <w:jc w:val="left"/>
            </w:pPr>
            <w:r>
              <w:t xml:space="preserve">Ņemts vērā. </w:t>
            </w:r>
          </w:p>
          <w:p w14:paraId="6ABFE787" w14:textId="77777777" w:rsidR="00152F51" w:rsidRDefault="00152F51">
            <w:pPr>
              <w:jc w:val="left"/>
            </w:pPr>
          </w:p>
          <w:p w14:paraId="3AE01F0B" w14:textId="77777777" w:rsidR="00152F51" w:rsidRDefault="00152F51">
            <w:pPr>
              <w:jc w:val="left"/>
            </w:pPr>
          </w:p>
          <w:p w14:paraId="68431C1E" w14:textId="77777777" w:rsidR="00152F51" w:rsidRDefault="00152F51">
            <w:pPr>
              <w:jc w:val="left"/>
            </w:pPr>
          </w:p>
          <w:p w14:paraId="55245BCE" w14:textId="77777777" w:rsidR="00152F51" w:rsidRDefault="00152F51">
            <w:pPr>
              <w:jc w:val="left"/>
            </w:pPr>
          </w:p>
          <w:p w14:paraId="1134D9EE" w14:textId="77777777" w:rsidR="00152F51" w:rsidRDefault="00152F51">
            <w:pPr>
              <w:jc w:val="left"/>
            </w:pPr>
          </w:p>
          <w:p w14:paraId="19EA5457" w14:textId="77777777" w:rsidR="00152F51" w:rsidRDefault="00152F51">
            <w:pPr>
              <w:jc w:val="left"/>
            </w:pPr>
          </w:p>
          <w:p w14:paraId="4E20AA24" w14:textId="77777777" w:rsidR="00152F51" w:rsidRDefault="00152F51">
            <w:pPr>
              <w:jc w:val="left"/>
            </w:pPr>
          </w:p>
          <w:p w14:paraId="70FE0B1C" w14:textId="77777777" w:rsidR="00152F51" w:rsidRDefault="00152F51">
            <w:pPr>
              <w:jc w:val="left"/>
            </w:pPr>
          </w:p>
          <w:p w14:paraId="1DA4C333" w14:textId="77777777" w:rsidR="007F170F" w:rsidRDefault="007F170F">
            <w:pPr>
              <w:jc w:val="left"/>
            </w:pPr>
          </w:p>
          <w:p w14:paraId="76ACD505" w14:textId="4097E123" w:rsidR="00152F51" w:rsidRDefault="00152F51">
            <w:pPr>
              <w:jc w:val="left"/>
            </w:pPr>
            <w:r>
              <w:t>Ņemts vērā.</w:t>
            </w:r>
          </w:p>
          <w:p w14:paraId="349CDD26" w14:textId="05E341D8" w:rsidR="00E416E6" w:rsidRDefault="00E416E6">
            <w:pPr>
              <w:jc w:val="left"/>
            </w:pPr>
          </w:p>
        </w:tc>
        <w:tc>
          <w:tcPr>
            <w:tcW w:w="4650" w:type="dxa"/>
            <w:shd w:val="clear" w:color="auto" w:fill="FFFFFF"/>
            <w:noWrap/>
            <w:tcMar>
              <w:top w:w="75" w:type="dxa"/>
              <w:left w:w="75" w:type="dxa"/>
              <w:bottom w:w="75" w:type="dxa"/>
              <w:right w:w="75" w:type="dxa"/>
            </w:tcMar>
            <w:vAlign w:val="center"/>
          </w:tcPr>
          <w:p w14:paraId="3D8BB024" w14:textId="77777777" w:rsidR="00EE64FA" w:rsidRDefault="00AE2A3E">
            <w:pPr>
              <w:jc w:val="left"/>
            </w:pPr>
            <w:r>
              <w:lastRenderedPageBreak/>
              <w:t>Papildināta anotācija.</w:t>
            </w:r>
          </w:p>
          <w:p w14:paraId="6AE0D0AF" w14:textId="5BDA97AA" w:rsidR="00B23A3C" w:rsidRDefault="00587895">
            <w:pPr>
              <w:jc w:val="left"/>
            </w:pPr>
            <w:r>
              <w:t>No aprēķina ir izslēgt</w:t>
            </w:r>
            <w:r w:rsidR="00A90B74">
              <w:t>i</w:t>
            </w:r>
            <w:r>
              <w:t xml:space="preserve"> </w:t>
            </w:r>
            <w:r w:rsidR="00BA0749">
              <w:t>visi meži, kur galvenās cirtes aizliegums noteikts saskaņā ar normatīvajiem</w:t>
            </w:r>
            <w:r w:rsidR="003474D3">
              <w:t xml:space="preserve"> aktiem</w:t>
            </w:r>
            <w:r w:rsidR="00BA0749">
              <w:t xml:space="preserve">. </w:t>
            </w:r>
            <w:r w:rsidR="00A90B74">
              <w:t xml:space="preserve">Kamēr </w:t>
            </w:r>
            <w:r w:rsidR="006F16DD">
              <w:t xml:space="preserve">biotopam nav noteikts aizsardzības </w:t>
            </w:r>
            <w:r w:rsidR="001B2F6C">
              <w:t>statuss, biotopa aizsardzība ir meža īpašnieka brīv</w:t>
            </w:r>
            <w:r w:rsidR="00786705">
              <w:t xml:space="preserve">a griba. Ņemot vērā </w:t>
            </w:r>
            <w:r w:rsidR="00F632AD">
              <w:t>to, ka rīkojumā paredzētais apjoms ir tikai maksimāli pieļaujama</w:t>
            </w:r>
            <w:r w:rsidR="007F170F">
              <w:t>i</w:t>
            </w:r>
            <w:r w:rsidR="00F632AD">
              <w:t xml:space="preserve">s, nevis </w:t>
            </w:r>
            <w:r w:rsidR="00611167">
              <w:t>obligāti nocērtamais apjoms</w:t>
            </w:r>
            <w:r w:rsidR="003D7105">
              <w:t>,</w:t>
            </w:r>
            <w:r w:rsidR="00CF029F">
              <w:t xml:space="preserve"> kā arī </w:t>
            </w:r>
            <w:r w:rsidR="003D7105">
              <w:t xml:space="preserve">ņemot vērā </w:t>
            </w:r>
            <w:r w:rsidR="00E57EDB">
              <w:t>galvena</w:t>
            </w:r>
            <w:r w:rsidR="00B01B8D">
              <w:t>ja</w:t>
            </w:r>
            <w:r w:rsidR="00E57EDB">
              <w:t xml:space="preserve">i cirtei pieejamo </w:t>
            </w:r>
            <w:r w:rsidR="00DA1F89">
              <w:t>platību</w:t>
            </w:r>
            <w:r w:rsidR="00212E23">
              <w:t xml:space="preserve">, aprēķinātais maksimāli pieļaujamais apjoms </w:t>
            </w:r>
            <w:r w:rsidR="00642A28">
              <w:t xml:space="preserve">nerada draudus biotopiem. Turklāt, to iekļaušana vai neiekļaušana </w:t>
            </w:r>
            <w:r w:rsidR="0026460A">
              <w:t xml:space="preserve">aprēķinos nenosaka aizsardzības </w:t>
            </w:r>
            <w:r w:rsidR="008F5E38">
              <w:t xml:space="preserve">statusu biotopiem. </w:t>
            </w:r>
          </w:p>
          <w:p w14:paraId="5F5284B2" w14:textId="77777777" w:rsidR="00B23A3C" w:rsidRDefault="00B23A3C">
            <w:pPr>
              <w:jc w:val="left"/>
            </w:pPr>
          </w:p>
          <w:p w14:paraId="19826605" w14:textId="5CE71BA6" w:rsidR="00B23A3C" w:rsidRDefault="00583A15">
            <w:pPr>
              <w:jc w:val="left"/>
            </w:pPr>
            <w:r>
              <w:t xml:space="preserve">Priekšlikums ir ārpus rīkojuma projekta </w:t>
            </w:r>
            <w:r w:rsidR="002F4D9F">
              <w:t xml:space="preserve">tvēruma (deleģējuma). </w:t>
            </w:r>
          </w:p>
          <w:p w14:paraId="6882A6E6" w14:textId="78AC1184" w:rsidR="00E87871" w:rsidRDefault="00E87871">
            <w:pPr>
              <w:jc w:val="left"/>
            </w:pPr>
            <w:r>
              <w:t>Likumdevēja noteiktā deleģējuma Ministru kabi</w:t>
            </w:r>
            <w:r w:rsidR="000B7A12">
              <w:t>ne</w:t>
            </w:r>
            <w:r>
              <w:t>tam</w:t>
            </w:r>
            <w:r w:rsidR="000B7A12">
              <w:t xml:space="preserve"> ievērošana ir </w:t>
            </w:r>
            <w:r w:rsidR="000B7A12">
              <w:lastRenderedPageBreak/>
              <w:t>tiesību normas spēkā esības priekšnoteikums.</w:t>
            </w:r>
          </w:p>
          <w:p w14:paraId="58B0BE65" w14:textId="77777777" w:rsidR="00B23A3C" w:rsidRDefault="00B23A3C">
            <w:pPr>
              <w:jc w:val="left"/>
            </w:pPr>
          </w:p>
          <w:p w14:paraId="7DC1A16F" w14:textId="77777777" w:rsidR="00B23A3C" w:rsidRDefault="00B23A3C">
            <w:pPr>
              <w:jc w:val="left"/>
            </w:pPr>
          </w:p>
          <w:p w14:paraId="2CACBA95" w14:textId="77777777" w:rsidR="00B23A3C" w:rsidRDefault="00B23A3C">
            <w:pPr>
              <w:jc w:val="left"/>
            </w:pPr>
          </w:p>
          <w:p w14:paraId="0C051C62" w14:textId="77777777" w:rsidR="00B23A3C" w:rsidRDefault="00B23A3C">
            <w:pPr>
              <w:jc w:val="left"/>
            </w:pPr>
          </w:p>
          <w:p w14:paraId="21C7DCE2" w14:textId="77777777" w:rsidR="00B23A3C" w:rsidRDefault="00B23A3C">
            <w:pPr>
              <w:jc w:val="left"/>
            </w:pPr>
          </w:p>
          <w:p w14:paraId="1F10443B" w14:textId="77777777" w:rsidR="00B23A3C" w:rsidRDefault="00B23A3C">
            <w:pPr>
              <w:jc w:val="left"/>
            </w:pPr>
          </w:p>
          <w:p w14:paraId="45F40844" w14:textId="77777777" w:rsidR="00B23A3C" w:rsidRDefault="00B23A3C">
            <w:pPr>
              <w:jc w:val="left"/>
            </w:pPr>
          </w:p>
          <w:p w14:paraId="4688E10B" w14:textId="77777777" w:rsidR="003662A1" w:rsidRDefault="003662A1">
            <w:pPr>
              <w:jc w:val="left"/>
            </w:pPr>
          </w:p>
          <w:p w14:paraId="6772F1CC" w14:textId="77777777" w:rsidR="003662A1" w:rsidRDefault="003662A1">
            <w:pPr>
              <w:jc w:val="left"/>
            </w:pPr>
          </w:p>
          <w:p w14:paraId="5F1AACC4" w14:textId="77777777" w:rsidR="007F170F" w:rsidRDefault="007F170F">
            <w:pPr>
              <w:jc w:val="left"/>
            </w:pPr>
          </w:p>
          <w:p w14:paraId="52415A36" w14:textId="2BF7DE5F" w:rsidR="003662A1" w:rsidRDefault="003662A1">
            <w:pPr>
              <w:jc w:val="left"/>
            </w:pPr>
            <w:r>
              <w:t xml:space="preserve">Papildināta anotācija. </w:t>
            </w:r>
          </w:p>
          <w:p w14:paraId="0BC548B3" w14:textId="5A400D57" w:rsidR="003662A1" w:rsidRDefault="00C95D3F">
            <w:pPr>
              <w:jc w:val="left"/>
            </w:pPr>
            <w:r>
              <w:t>Salīdzinājumā ar iepriekšējo periodu kopējais aprēķinātais maksimāli pieļaujamais koku ciršanas apjoms ir samazinājies par 9,5 % jeb 8591,</w:t>
            </w:r>
            <w:r w:rsidR="00B67924" w:rsidRPr="004B25BB">
              <w:t>5</w:t>
            </w:r>
            <w:r w:rsidRPr="004B25BB">
              <w:t>5</w:t>
            </w:r>
            <w:r>
              <w:t> hektāriem.</w:t>
            </w:r>
          </w:p>
          <w:p w14:paraId="7FA0567A" w14:textId="77777777" w:rsidR="00257452" w:rsidRDefault="00257452">
            <w:pPr>
              <w:jc w:val="left"/>
            </w:pPr>
          </w:p>
          <w:p w14:paraId="59CBC633" w14:textId="77777777" w:rsidR="00257452" w:rsidRDefault="00257452">
            <w:pPr>
              <w:jc w:val="left"/>
            </w:pPr>
          </w:p>
          <w:p w14:paraId="2A756C6A" w14:textId="77777777" w:rsidR="00257452" w:rsidRDefault="00257452">
            <w:pPr>
              <w:jc w:val="left"/>
            </w:pPr>
          </w:p>
          <w:p w14:paraId="41E93983" w14:textId="156AE2DC" w:rsidR="00257452" w:rsidRDefault="00257452">
            <w:pPr>
              <w:jc w:val="left"/>
            </w:pPr>
            <w:r>
              <w:t xml:space="preserve">Precizēta anotācija. </w:t>
            </w:r>
          </w:p>
          <w:p w14:paraId="33BD195D" w14:textId="77777777" w:rsidR="007B204A" w:rsidRDefault="007B204A">
            <w:pPr>
              <w:jc w:val="left"/>
            </w:pPr>
          </w:p>
          <w:p w14:paraId="4BBB1ECD" w14:textId="77777777" w:rsidR="007B204A" w:rsidRDefault="007B204A">
            <w:pPr>
              <w:jc w:val="left"/>
            </w:pPr>
          </w:p>
          <w:p w14:paraId="70D14DE7" w14:textId="77777777" w:rsidR="007B204A" w:rsidRDefault="007B204A">
            <w:pPr>
              <w:jc w:val="left"/>
            </w:pPr>
          </w:p>
          <w:p w14:paraId="16573C2C" w14:textId="77777777" w:rsidR="007B204A" w:rsidRDefault="007B204A">
            <w:pPr>
              <w:jc w:val="left"/>
            </w:pPr>
          </w:p>
          <w:p w14:paraId="0523AF00" w14:textId="77777777" w:rsidR="007B204A" w:rsidRDefault="007B204A">
            <w:pPr>
              <w:jc w:val="left"/>
            </w:pPr>
          </w:p>
          <w:p w14:paraId="410A4493" w14:textId="77777777" w:rsidR="007B204A" w:rsidRDefault="007B204A">
            <w:pPr>
              <w:jc w:val="left"/>
            </w:pPr>
          </w:p>
          <w:p w14:paraId="03DBAF2D" w14:textId="77777777" w:rsidR="007B204A" w:rsidRDefault="007B204A">
            <w:pPr>
              <w:jc w:val="left"/>
            </w:pPr>
          </w:p>
          <w:p w14:paraId="1C3C09A1" w14:textId="77777777" w:rsidR="007B204A" w:rsidRDefault="007B204A">
            <w:pPr>
              <w:jc w:val="left"/>
            </w:pPr>
          </w:p>
          <w:p w14:paraId="25EE5369" w14:textId="77777777" w:rsidR="007B204A" w:rsidRDefault="007B204A">
            <w:pPr>
              <w:jc w:val="left"/>
            </w:pPr>
          </w:p>
          <w:p w14:paraId="677E4824" w14:textId="77777777" w:rsidR="007F170F" w:rsidRDefault="007F170F">
            <w:pPr>
              <w:jc w:val="left"/>
            </w:pPr>
          </w:p>
          <w:p w14:paraId="57A0A92E" w14:textId="46207D93" w:rsidR="007B204A" w:rsidRDefault="007B204A">
            <w:pPr>
              <w:jc w:val="left"/>
            </w:pPr>
            <w:r>
              <w:t xml:space="preserve">Papildināta anotācija. </w:t>
            </w:r>
          </w:p>
          <w:p w14:paraId="00DCBD58" w14:textId="4C86B6F2" w:rsidR="00B23A3C" w:rsidRDefault="00B23A3C">
            <w:pPr>
              <w:jc w:val="left"/>
            </w:pPr>
          </w:p>
        </w:tc>
      </w:tr>
      <w:tr w:rsidR="00EE64FA" w14:paraId="5F851DEA" w14:textId="77777777" w:rsidTr="005C0F97">
        <w:tc>
          <w:tcPr>
            <w:tcW w:w="750" w:type="dxa"/>
            <w:shd w:val="clear" w:color="auto" w:fill="FFFFFF"/>
            <w:noWrap/>
            <w:tcMar>
              <w:top w:w="75" w:type="dxa"/>
              <w:left w:w="75" w:type="dxa"/>
              <w:bottom w:w="75" w:type="dxa"/>
              <w:right w:w="75" w:type="dxa"/>
            </w:tcMar>
            <w:vAlign w:val="center"/>
          </w:tcPr>
          <w:p w14:paraId="74C5AF6D" w14:textId="77777777" w:rsidR="00EE64FA" w:rsidRDefault="00887CE2">
            <w:pPr>
              <w:jc w:val="center"/>
            </w:pPr>
            <w:r>
              <w:lastRenderedPageBreak/>
              <w:t>2.</w:t>
            </w:r>
          </w:p>
        </w:tc>
        <w:tc>
          <w:tcPr>
            <w:tcW w:w="2079" w:type="dxa"/>
            <w:shd w:val="clear" w:color="auto" w:fill="FFFFFF"/>
            <w:noWrap/>
            <w:tcMar>
              <w:top w:w="75" w:type="dxa"/>
              <w:left w:w="75" w:type="dxa"/>
              <w:bottom w:w="75" w:type="dxa"/>
              <w:right w:w="75" w:type="dxa"/>
            </w:tcMar>
            <w:vAlign w:val="center"/>
          </w:tcPr>
          <w:p w14:paraId="5EE7E743" w14:textId="77777777" w:rsidR="00EE64FA" w:rsidRDefault="00887CE2">
            <w:pPr>
              <w:jc w:val="left"/>
            </w:pPr>
            <w:r>
              <w:t xml:space="preserve">"Puse Latvijas", Jānis </w:t>
            </w:r>
            <w:proofErr w:type="spellStart"/>
            <w:r>
              <w:t>Nicmanis</w:t>
            </w:r>
            <w:proofErr w:type="spellEnd"/>
          </w:p>
        </w:tc>
        <w:tc>
          <w:tcPr>
            <w:tcW w:w="5670" w:type="dxa"/>
            <w:shd w:val="clear" w:color="auto" w:fill="FFFFFF"/>
            <w:noWrap/>
            <w:tcMar>
              <w:top w:w="75" w:type="dxa"/>
              <w:left w:w="75" w:type="dxa"/>
              <w:bottom w:w="75" w:type="dxa"/>
              <w:right w:w="75" w:type="dxa"/>
            </w:tcMar>
            <w:vAlign w:val="center"/>
          </w:tcPr>
          <w:p w14:paraId="266E9566" w14:textId="0B816F75" w:rsidR="00603C62" w:rsidRDefault="00E52D3B">
            <w:pPr>
              <w:jc w:val="left"/>
            </w:pPr>
            <w:r>
              <w:t>2.1. </w:t>
            </w:r>
            <w:r w:rsidR="00887CE2">
              <w:t>Šobrīd tiesību akta projektā ir vispārīga norāde uz ciršanas apjoma aprēķinā izmantotās metodikas principiem, taču nav norādīti paši Valsts mežu dienesta veiktie aprēķini. Ja šādi aprēķini publicēti citās vietnēs, tad tiesību aktā vajadzīga atsauce uz tiem. Ievērojot to, ka Ministru kabineta rīkojuma projekts attiecās uz tautsaimniecībai un videi ļoti svarīgu jomu, detalizētiem aprēķiniem, uz kuriem minētais projekts balstās, jābūt pieejamiem plašai sabiedrībai.</w:t>
            </w:r>
            <w:r w:rsidR="00887CE2">
              <w:br/>
            </w:r>
            <w:r w:rsidR="00887CE2">
              <w:br/>
            </w:r>
          </w:p>
          <w:p w14:paraId="55105877" w14:textId="77777777" w:rsidR="00DE4F5A" w:rsidRDefault="00DE4F5A">
            <w:pPr>
              <w:jc w:val="left"/>
            </w:pPr>
          </w:p>
          <w:p w14:paraId="0788DD5E" w14:textId="77777777" w:rsidR="00DE4F5A" w:rsidRDefault="00DE4F5A">
            <w:pPr>
              <w:jc w:val="left"/>
            </w:pPr>
          </w:p>
          <w:p w14:paraId="4745CAEF" w14:textId="77777777" w:rsidR="00DE4F5A" w:rsidRDefault="00DE4F5A">
            <w:pPr>
              <w:jc w:val="left"/>
            </w:pPr>
          </w:p>
          <w:p w14:paraId="66C9E9C1" w14:textId="77777777" w:rsidR="00DE4F5A" w:rsidRDefault="00DE4F5A">
            <w:pPr>
              <w:jc w:val="left"/>
            </w:pPr>
          </w:p>
          <w:p w14:paraId="4E75A745" w14:textId="77777777" w:rsidR="00DE4F5A" w:rsidRDefault="00DE4F5A">
            <w:pPr>
              <w:jc w:val="left"/>
            </w:pPr>
          </w:p>
          <w:p w14:paraId="751091CF" w14:textId="77777777" w:rsidR="00DE4F5A" w:rsidRDefault="00DE4F5A">
            <w:pPr>
              <w:jc w:val="left"/>
            </w:pPr>
          </w:p>
          <w:p w14:paraId="576B2537" w14:textId="77777777" w:rsidR="00DE4F5A" w:rsidRDefault="00DE4F5A">
            <w:pPr>
              <w:jc w:val="left"/>
            </w:pPr>
          </w:p>
          <w:p w14:paraId="6D0102D4" w14:textId="77777777" w:rsidR="00DE4F5A" w:rsidRDefault="00DE4F5A">
            <w:pPr>
              <w:jc w:val="left"/>
            </w:pPr>
          </w:p>
          <w:p w14:paraId="6E859F93" w14:textId="77777777" w:rsidR="00DE4F5A" w:rsidRDefault="00DE4F5A">
            <w:pPr>
              <w:jc w:val="left"/>
            </w:pPr>
          </w:p>
          <w:p w14:paraId="33ED3F68" w14:textId="77777777" w:rsidR="00DE4F5A" w:rsidRDefault="00DE4F5A">
            <w:pPr>
              <w:jc w:val="left"/>
            </w:pPr>
          </w:p>
          <w:p w14:paraId="1C4D5D89" w14:textId="77777777" w:rsidR="00185CBC" w:rsidRDefault="00185CBC">
            <w:pPr>
              <w:jc w:val="left"/>
            </w:pPr>
          </w:p>
          <w:p w14:paraId="18315473" w14:textId="77777777" w:rsidR="00603C62" w:rsidRDefault="00603C62">
            <w:pPr>
              <w:jc w:val="left"/>
            </w:pPr>
          </w:p>
          <w:p w14:paraId="6040E8DD" w14:textId="77777777" w:rsidR="00185CBC" w:rsidRDefault="00185CBC">
            <w:pPr>
              <w:jc w:val="left"/>
            </w:pPr>
          </w:p>
          <w:p w14:paraId="7FEF6B16" w14:textId="77777777" w:rsidR="00603C62" w:rsidRDefault="00603C62">
            <w:pPr>
              <w:jc w:val="left"/>
            </w:pPr>
          </w:p>
          <w:p w14:paraId="6EBAF1C1" w14:textId="77777777" w:rsidR="006E0E6D" w:rsidRDefault="006E0E6D">
            <w:pPr>
              <w:jc w:val="left"/>
            </w:pPr>
          </w:p>
          <w:p w14:paraId="068F1997" w14:textId="4DAC86C4" w:rsidR="007F170F" w:rsidRDefault="00E52D3B">
            <w:pPr>
              <w:jc w:val="left"/>
            </w:pPr>
            <w:r>
              <w:t>2.2. </w:t>
            </w:r>
            <w:r w:rsidR="00887CE2">
              <w:t>Anotācijas 8.1.6. punktā nepareizi norādīts, ka tiesību akta projekts neattiecās uz vidi.</w:t>
            </w:r>
            <w:r w:rsidR="00887CE2">
              <w:br/>
            </w:r>
            <w:r w:rsidR="00887CE2">
              <w:br/>
            </w:r>
          </w:p>
          <w:p w14:paraId="0BD2F4BC" w14:textId="77777777" w:rsidR="007F170F" w:rsidRDefault="007F170F">
            <w:pPr>
              <w:jc w:val="left"/>
            </w:pPr>
          </w:p>
          <w:p w14:paraId="019FE4EA" w14:textId="0BA995FD" w:rsidR="00EE64FA" w:rsidRDefault="00E52D3B">
            <w:pPr>
              <w:jc w:val="left"/>
            </w:pPr>
            <w:r>
              <w:t>2.3. </w:t>
            </w:r>
            <w:r w:rsidR="00887CE2">
              <w:t xml:space="preserve">Anotācijas 8.1.7. punktā nepareizi norādīts, ka tiesību akta projekts neattiecās uz </w:t>
            </w:r>
            <w:proofErr w:type="spellStart"/>
            <w:r w:rsidR="00887CE2">
              <w:t>klimatneitralitāti</w:t>
            </w:r>
            <w:proofErr w:type="spellEnd"/>
            <w:r w:rsidR="00887CE2">
              <w:t>.</w:t>
            </w:r>
            <w:r w:rsidR="00887CE2">
              <w:br/>
              <w:t xml:space="preserve">Tiesību akta projektā nav izvērtēta tā ietekme uz Eiropas Savienības nozīmes biotopiem. Ievērojamai daļai mežaudžu, kurās ir ES nozīmes meža biotopi, nav noteikts aizsardzības statuss. No tiesību akta projekta pašreizējas redakcijas nav skaidrs, vai ES nozīmes biotopi ir izņemti no galvenās cirtes maksimāli pieļaujamā </w:t>
            </w:r>
            <w:r w:rsidR="00887CE2">
              <w:lastRenderedPageBreak/>
              <w:t>apjoma aprēķina. Ja tie ir izņemti no galvenās cirtes maksimāli pieļaujamā apjoma aprēķina, jāveic attiecīgi precizējumi, samazinot kopējo ciršanas apjomu. Ja tie nav izņemti no galvenās cirtes maksimāli pieļaujamā apjoma aprēķina, tad tas ir jāizdara, valsts mežu apsaimniekošanas plānos paredzot, ka galvenā cirte ES nozīmes biotopos netiks veikta, tādējādi novēršot mežsaimniecības rezultātā videi nodarīto kaitējumu.</w:t>
            </w:r>
          </w:p>
        </w:tc>
        <w:tc>
          <w:tcPr>
            <w:tcW w:w="1418" w:type="dxa"/>
            <w:shd w:val="clear" w:color="auto" w:fill="FFFFFF"/>
            <w:noWrap/>
            <w:tcMar>
              <w:top w:w="75" w:type="dxa"/>
              <w:left w:w="75" w:type="dxa"/>
              <w:bottom w:w="75" w:type="dxa"/>
              <w:right w:w="75" w:type="dxa"/>
            </w:tcMar>
            <w:vAlign w:val="center"/>
          </w:tcPr>
          <w:p w14:paraId="1357C453" w14:textId="77777777" w:rsidR="00EE64FA" w:rsidRDefault="008B63DA">
            <w:pPr>
              <w:jc w:val="left"/>
            </w:pPr>
            <w:r>
              <w:lastRenderedPageBreak/>
              <w:t xml:space="preserve">Ņemts vērā. </w:t>
            </w:r>
          </w:p>
          <w:p w14:paraId="67E45856" w14:textId="77777777" w:rsidR="00CA6498" w:rsidRDefault="00CA6498">
            <w:pPr>
              <w:jc w:val="left"/>
            </w:pPr>
          </w:p>
          <w:p w14:paraId="18B52A65" w14:textId="77777777" w:rsidR="00CA6498" w:rsidRDefault="00CA6498">
            <w:pPr>
              <w:jc w:val="left"/>
            </w:pPr>
          </w:p>
          <w:p w14:paraId="115C64FF" w14:textId="77777777" w:rsidR="00CA6498" w:rsidRDefault="00CA6498">
            <w:pPr>
              <w:jc w:val="left"/>
            </w:pPr>
          </w:p>
          <w:p w14:paraId="7EEFAD1A" w14:textId="77777777" w:rsidR="00CA6498" w:rsidRDefault="00CA6498">
            <w:pPr>
              <w:jc w:val="left"/>
            </w:pPr>
          </w:p>
          <w:p w14:paraId="1ECA9F1C" w14:textId="77777777" w:rsidR="00CA6498" w:rsidRDefault="00CA6498">
            <w:pPr>
              <w:jc w:val="left"/>
            </w:pPr>
          </w:p>
          <w:p w14:paraId="5B44717F" w14:textId="77777777" w:rsidR="00CA6498" w:rsidRDefault="00CA6498">
            <w:pPr>
              <w:jc w:val="left"/>
            </w:pPr>
          </w:p>
          <w:p w14:paraId="3270464F" w14:textId="77777777" w:rsidR="00CA6498" w:rsidRDefault="00CA6498">
            <w:pPr>
              <w:jc w:val="left"/>
            </w:pPr>
          </w:p>
          <w:p w14:paraId="547EAC45" w14:textId="77777777" w:rsidR="00CA6498" w:rsidRDefault="00CA6498">
            <w:pPr>
              <w:jc w:val="left"/>
            </w:pPr>
          </w:p>
          <w:p w14:paraId="163DFA29" w14:textId="77777777" w:rsidR="00CA6498" w:rsidRDefault="00CA6498">
            <w:pPr>
              <w:jc w:val="left"/>
            </w:pPr>
          </w:p>
          <w:p w14:paraId="7C868170" w14:textId="77777777" w:rsidR="00CA6498" w:rsidRDefault="00CA6498">
            <w:pPr>
              <w:jc w:val="left"/>
            </w:pPr>
          </w:p>
          <w:p w14:paraId="310D7EA6" w14:textId="77777777" w:rsidR="00CA6498" w:rsidRDefault="00CA6498">
            <w:pPr>
              <w:jc w:val="left"/>
            </w:pPr>
          </w:p>
          <w:p w14:paraId="0943A82F" w14:textId="77777777" w:rsidR="00CA6498" w:rsidRDefault="00CA6498">
            <w:pPr>
              <w:jc w:val="left"/>
            </w:pPr>
          </w:p>
          <w:p w14:paraId="6F4A30AB" w14:textId="77777777" w:rsidR="00CA6498" w:rsidRDefault="00CA6498">
            <w:pPr>
              <w:jc w:val="left"/>
            </w:pPr>
          </w:p>
          <w:p w14:paraId="63968003" w14:textId="77777777" w:rsidR="00185CBC" w:rsidRDefault="00185CBC">
            <w:pPr>
              <w:jc w:val="left"/>
            </w:pPr>
          </w:p>
          <w:p w14:paraId="375EE7F8" w14:textId="77777777" w:rsidR="00185CBC" w:rsidRDefault="00185CBC">
            <w:pPr>
              <w:jc w:val="left"/>
            </w:pPr>
          </w:p>
          <w:p w14:paraId="49555598" w14:textId="77777777" w:rsidR="00185CBC" w:rsidRDefault="00185CBC">
            <w:pPr>
              <w:jc w:val="left"/>
            </w:pPr>
          </w:p>
          <w:p w14:paraId="409020A5" w14:textId="77777777" w:rsidR="00185CBC" w:rsidRDefault="00185CBC">
            <w:pPr>
              <w:jc w:val="left"/>
            </w:pPr>
          </w:p>
          <w:p w14:paraId="0612DE52" w14:textId="77777777" w:rsidR="00185CBC" w:rsidRDefault="00185CBC">
            <w:pPr>
              <w:jc w:val="left"/>
            </w:pPr>
          </w:p>
          <w:p w14:paraId="7E946C2E" w14:textId="77777777" w:rsidR="00185CBC" w:rsidRDefault="00185CBC">
            <w:pPr>
              <w:jc w:val="left"/>
            </w:pPr>
          </w:p>
          <w:p w14:paraId="6FB480AF" w14:textId="77777777" w:rsidR="00185CBC" w:rsidRDefault="00185CBC">
            <w:pPr>
              <w:jc w:val="left"/>
            </w:pPr>
          </w:p>
          <w:p w14:paraId="3EF11D75" w14:textId="77777777" w:rsidR="00185CBC" w:rsidRDefault="00185CBC">
            <w:pPr>
              <w:jc w:val="left"/>
            </w:pPr>
          </w:p>
          <w:p w14:paraId="05C1FF2A" w14:textId="77777777" w:rsidR="00185CBC" w:rsidRDefault="00185CBC">
            <w:pPr>
              <w:jc w:val="left"/>
            </w:pPr>
          </w:p>
          <w:p w14:paraId="444BA477" w14:textId="77777777" w:rsidR="00185CBC" w:rsidRDefault="00185CBC">
            <w:pPr>
              <w:jc w:val="left"/>
            </w:pPr>
          </w:p>
          <w:p w14:paraId="585BC78D" w14:textId="77777777" w:rsidR="00185CBC" w:rsidRDefault="00185CBC">
            <w:pPr>
              <w:jc w:val="left"/>
            </w:pPr>
          </w:p>
          <w:p w14:paraId="206F39C6" w14:textId="77777777" w:rsidR="00185CBC" w:rsidRDefault="00185CBC">
            <w:pPr>
              <w:jc w:val="left"/>
            </w:pPr>
          </w:p>
          <w:p w14:paraId="34E54B4B" w14:textId="77777777" w:rsidR="006E0E6D" w:rsidRDefault="006E0E6D">
            <w:pPr>
              <w:jc w:val="left"/>
            </w:pPr>
          </w:p>
          <w:p w14:paraId="65E2E7AB" w14:textId="6BD71248" w:rsidR="00603C62" w:rsidRDefault="00603C62">
            <w:pPr>
              <w:jc w:val="left"/>
            </w:pPr>
            <w:r>
              <w:t>Ņemts vērā.</w:t>
            </w:r>
          </w:p>
          <w:p w14:paraId="1DB2BF02" w14:textId="77777777" w:rsidR="00CA6498" w:rsidRDefault="00CA6498">
            <w:pPr>
              <w:jc w:val="left"/>
            </w:pPr>
          </w:p>
          <w:p w14:paraId="6F44CDB2" w14:textId="77777777" w:rsidR="007F170F" w:rsidRDefault="007F170F">
            <w:pPr>
              <w:jc w:val="left"/>
            </w:pPr>
          </w:p>
          <w:p w14:paraId="6144E103" w14:textId="77777777" w:rsidR="007F170F" w:rsidRDefault="007F170F">
            <w:pPr>
              <w:jc w:val="left"/>
            </w:pPr>
          </w:p>
          <w:p w14:paraId="6E1D83E0" w14:textId="6578AAFF" w:rsidR="00AD6A3F" w:rsidRDefault="00AD6A3F">
            <w:pPr>
              <w:jc w:val="left"/>
            </w:pPr>
            <w:r>
              <w:t xml:space="preserve">Ņemts vērā. </w:t>
            </w:r>
          </w:p>
        </w:tc>
        <w:tc>
          <w:tcPr>
            <w:tcW w:w="4650" w:type="dxa"/>
            <w:shd w:val="clear" w:color="auto" w:fill="FFFFFF"/>
            <w:noWrap/>
            <w:tcMar>
              <w:top w:w="75" w:type="dxa"/>
              <w:left w:w="75" w:type="dxa"/>
              <w:bottom w:w="75" w:type="dxa"/>
              <w:right w:w="75" w:type="dxa"/>
            </w:tcMar>
            <w:vAlign w:val="center"/>
          </w:tcPr>
          <w:p w14:paraId="510E3212" w14:textId="0D8D4441" w:rsidR="00EE64FA" w:rsidRDefault="008B63DA">
            <w:pPr>
              <w:jc w:val="left"/>
            </w:pPr>
            <w:r>
              <w:lastRenderedPageBreak/>
              <w:t>Papildināta anotācija.</w:t>
            </w:r>
            <w:r w:rsidR="004808F1">
              <w:t xml:space="preserve"> Pievienota </w:t>
            </w:r>
            <w:r w:rsidR="00874E53">
              <w:t>V</w:t>
            </w:r>
            <w:r w:rsidR="006E0E6D">
              <w:t xml:space="preserve">alsts meža dienesta (turpmāk </w:t>
            </w:r>
            <w:bookmarkStart w:id="0" w:name="OLE_LINK1"/>
            <w:r w:rsidR="006E0E6D">
              <w:t xml:space="preserve">– </w:t>
            </w:r>
            <w:bookmarkEnd w:id="0"/>
            <w:r w:rsidR="006E0E6D">
              <w:t>VMD)</w:t>
            </w:r>
            <w:r w:rsidR="00874E53">
              <w:t xml:space="preserve"> 2024. gada 29. jūnija vēstul</w:t>
            </w:r>
            <w:r w:rsidR="00400FF8">
              <w:t xml:space="preserve">e </w:t>
            </w:r>
            <w:r w:rsidR="00874E53">
              <w:t>Nr. VMD1-9/1156</w:t>
            </w:r>
            <w:r w:rsidR="00400FF8">
              <w:t>.</w:t>
            </w:r>
            <w:r w:rsidR="00874E53">
              <w:t xml:space="preserve"> VMD aprēķinus veica atbilstoši Meža un saistīto nozaru attīstības pamatnostādnēs 2015.–2020. gadam</w:t>
            </w:r>
            <w:r w:rsidR="00B67924">
              <w:t xml:space="preserve"> (turpmāk – pamatnostādnes)</w:t>
            </w:r>
            <w:r w:rsidR="00874E53">
              <w:t xml:space="preserve"> noteiktajiem maksimāli pieļaujamā koku ciršanas apjoma noteikšanas pamatprincipiem, </w:t>
            </w:r>
            <w:r w:rsidR="00874E53" w:rsidRPr="00144244">
              <w:rPr>
                <w:b/>
                <w:bCs/>
              </w:rPr>
              <w:t>pielietojot līdz šim vēsturiski izmantotos aprēķinu vienādojumus</w:t>
            </w:r>
            <w:r w:rsidR="00400FF8">
              <w:t>.</w:t>
            </w:r>
          </w:p>
          <w:p w14:paraId="2BBDD73B" w14:textId="03EE2156" w:rsidR="004808F1" w:rsidRDefault="00CE65FA">
            <w:pPr>
              <w:jc w:val="left"/>
            </w:pPr>
            <w:r>
              <w:t>Ar g</w:t>
            </w:r>
            <w:r w:rsidR="00CD3A2A">
              <w:t xml:space="preserve">alvenās cirtes apjoma aprēķināšanas </w:t>
            </w:r>
            <w:r>
              <w:t xml:space="preserve">vienādojumiem vairāk var iepazīties </w:t>
            </w:r>
            <w:r w:rsidR="002C5294">
              <w:t>mež</w:t>
            </w:r>
            <w:r w:rsidR="0060342C">
              <w:t>saimniecības</w:t>
            </w:r>
            <w:r w:rsidR="002C5294">
              <w:t xml:space="preserve"> mācību </w:t>
            </w:r>
            <w:r w:rsidR="002C5294">
              <w:lastRenderedPageBreak/>
              <w:t>grāmatās</w:t>
            </w:r>
            <w:r w:rsidR="0060342C">
              <w:t xml:space="preserve">, </w:t>
            </w:r>
            <w:r w:rsidR="0060342C" w:rsidRPr="009006C1">
              <w:t>piemēra</w:t>
            </w:r>
            <w:r w:rsidR="00C50118" w:rsidRPr="009006C1">
              <w:t>m, P.</w:t>
            </w:r>
            <w:r w:rsidR="006E0E6D" w:rsidRPr="009006C1">
              <w:t> </w:t>
            </w:r>
            <w:r w:rsidR="00C50118" w:rsidRPr="009006C1">
              <w:t>Skudra</w:t>
            </w:r>
            <w:r w:rsidR="00C50118">
              <w:t xml:space="preserve">, </w:t>
            </w:r>
            <w:r w:rsidR="00C50118" w:rsidRPr="009006C1">
              <w:t>A</w:t>
            </w:r>
            <w:r w:rsidR="00144244" w:rsidRPr="009006C1">
              <w:t>.</w:t>
            </w:r>
            <w:r w:rsidR="006E0E6D" w:rsidRPr="009006C1">
              <w:t> </w:t>
            </w:r>
            <w:r w:rsidR="00144244" w:rsidRPr="009006C1">
              <w:t>Dreimanis Mežsaimniecības pamati</w:t>
            </w:r>
            <w:r w:rsidR="001F3CF3" w:rsidRPr="009006C1">
              <w:t xml:space="preserve">, Rīga, Zvaigzne </w:t>
            </w:r>
            <w:r w:rsidR="004075F9" w:rsidRPr="009006C1">
              <w:t xml:space="preserve">1993. </w:t>
            </w:r>
            <w:r w:rsidR="00816289" w:rsidRPr="009006C1">
              <w:t xml:space="preserve">242. </w:t>
            </w:r>
            <w:r w:rsidR="004B25BB">
              <w:t xml:space="preserve">– </w:t>
            </w:r>
            <w:r w:rsidR="00816289" w:rsidRPr="009006C1">
              <w:t>246.</w:t>
            </w:r>
            <w:r w:rsidR="006E0E6D" w:rsidRPr="009006C1">
              <w:t> </w:t>
            </w:r>
            <w:r w:rsidR="00816289" w:rsidRPr="009006C1">
              <w:t>lpp.</w:t>
            </w:r>
            <w:r w:rsidR="002C5294" w:rsidRPr="009006C1">
              <w:t xml:space="preserve"> </w:t>
            </w:r>
            <w:r w:rsidR="00CC50C0" w:rsidRPr="009006C1">
              <w:t>Vēsturiski</w:t>
            </w:r>
            <w:r w:rsidR="008C6032" w:rsidRPr="009006C1">
              <w:t xml:space="preserve">, </w:t>
            </w:r>
            <w:r w:rsidR="00DE4F5A" w:rsidRPr="009006C1">
              <w:t>kopš 2000.</w:t>
            </w:r>
            <w:r w:rsidR="007F170F" w:rsidRPr="009006C1">
              <w:t> </w:t>
            </w:r>
            <w:r w:rsidR="00DE4F5A" w:rsidRPr="009006C1">
              <w:t xml:space="preserve">gada, </w:t>
            </w:r>
            <w:r w:rsidR="006C19E0" w:rsidRPr="009006C1">
              <w:t>ņemot vērā Meža likum</w:t>
            </w:r>
            <w:r w:rsidR="00D44735" w:rsidRPr="009006C1">
              <w:t>a 9.</w:t>
            </w:r>
            <w:r w:rsidR="007F170F" w:rsidRPr="009006C1">
              <w:t> </w:t>
            </w:r>
            <w:r w:rsidR="00D44735" w:rsidRPr="009006C1">
              <w:t>pantā</w:t>
            </w:r>
            <w:r w:rsidR="006C19E0">
              <w:t xml:space="preserve"> noteikto galvenās cirtes vecumu pa koku sugām un meža bonitātēm</w:t>
            </w:r>
            <w:r w:rsidR="004177AE">
              <w:t xml:space="preserve"> un </w:t>
            </w:r>
            <w:r w:rsidR="00161628">
              <w:t>mežaudžu vecumstruktūru,</w:t>
            </w:r>
            <w:r w:rsidR="00DB1CCC">
              <w:t xml:space="preserve"> maksimāli pieļaujamais </w:t>
            </w:r>
            <w:r w:rsidR="004177AE">
              <w:t xml:space="preserve">galvenās cirtes apjoms </w:t>
            </w:r>
            <w:r w:rsidR="003A5E61">
              <w:t xml:space="preserve"> priežu un egļu mežaudzēm tiek aprēķināt</w:t>
            </w:r>
            <w:r w:rsidR="00185CBC">
              <w:t>s kā</w:t>
            </w:r>
            <w:r w:rsidR="009177F2">
              <w:t xml:space="preserve"> “pēc vecuma otrā cirsma”</w:t>
            </w:r>
            <w:r w:rsidR="001D00F1">
              <w:t xml:space="preserve"> un pārējām mežaudzēm “pēc vecuma pirmā cirsma”.</w:t>
            </w:r>
          </w:p>
          <w:p w14:paraId="10AEA622" w14:textId="1166CCD6" w:rsidR="004808F1" w:rsidRDefault="00603C62">
            <w:pPr>
              <w:jc w:val="left"/>
            </w:pPr>
            <w:r>
              <w:t xml:space="preserve">Papildināta anotācija. </w:t>
            </w:r>
          </w:p>
          <w:p w14:paraId="74F735E3" w14:textId="77777777" w:rsidR="007F170F" w:rsidRDefault="007B29B7">
            <w:pPr>
              <w:jc w:val="left"/>
            </w:pPr>
            <w:r>
              <w:t xml:space="preserve">No aprēķina ir izslēgti visi meži, kur galvenās cirtes aizliegums noteikts saskaņā ar normatīvajiem aktiem. </w:t>
            </w:r>
          </w:p>
          <w:p w14:paraId="48317B7F" w14:textId="77777777" w:rsidR="007F170F" w:rsidRDefault="007F170F">
            <w:pPr>
              <w:jc w:val="left"/>
            </w:pPr>
          </w:p>
          <w:p w14:paraId="0787C971" w14:textId="5624432A" w:rsidR="004808F1" w:rsidRDefault="007B29B7">
            <w:pPr>
              <w:jc w:val="left"/>
            </w:pPr>
            <w:r>
              <w:t xml:space="preserve">Kamēr biotopam nav noteikts aizsardzības statuss, biotopa aizsardzība ir meža īpašnieka brīva griba. Ņemot vērā to, ka rīkojumā paredzētais apjoms ir tikai maksimāli pieļaujamas, nevis obligāti nocērtamais apjoms kā arī galvenajai cirtei pieejamo platību, aprēķinātais maksimāli pieļaujamais apjoms nerada draudus biotopiem. Turklāt, </w:t>
            </w:r>
            <w:r w:rsidR="00CB2E82">
              <w:t>biotopu</w:t>
            </w:r>
            <w:r>
              <w:t xml:space="preserve"> iekļaušana vai </w:t>
            </w:r>
            <w:r>
              <w:lastRenderedPageBreak/>
              <w:t xml:space="preserve">neiekļaušana aprēķinos nenosaka </w:t>
            </w:r>
            <w:r w:rsidR="00CB2E82">
              <w:t>tiem</w:t>
            </w:r>
            <w:r w:rsidR="003C7BC6">
              <w:t xml:space="preserve"> </w:t>
            </w:r>
            <w:r>
              <w:t>aizsardzības statusu.</w:t>
            </w:r>
            <w:r w:rsidR="005C4665">
              <w:t xml:space="preserve"> Valst</w:t>
            </w:r>
            <w:r w:rsidR="00A3763F">
              <w:t>ī ar normatīvajiem aktiem</w:t>
            </w:r>
            <w:r w:rsidR="005C4665">
              <w:t xml:space="preserve"> ir izveidota aizsargājamo teritoriju sistēma un biotopu aizsardzībai būtu jāiekļaujas </w:t>
            </w:r>
            <w:r w:rsidR="00A3763F">
              <w:t>tajā.</w:t>
            </w:r>
          </w:p>
          <w:p w14:paraId="7D592248" w14:textId="2320A87E" w:rsidR="004808F1" w:rsidRDefault="004808F1">
            <w:pPr>
              <w:jc w:val="left"/>
            </w:pPr>
          </w:p>
        </w:tc>
      </w:tr>
      <w:tr w:rsidR="00EE64FA" w14:paraId="540A8326" w14:textId="77777777" w:rsidTr="005C0F97">
        <w:tc>
          <w:tcPr>
            <w:tcW w:w="750" w:type="dxa"/>
            <w:shd w:val="clear" w:color="auto" w:fill="FFFFFF"/>
            <w:noWrap/>
            <w:tcMar>
              <w:top w:w="75" w:type="dxa"/>
              <w:left w:w="75" w:type="dxa"/>
              <w:bottom w:w="75" w:type="dxa"/>
              <w:right w:w="75" w:type="dxa"/>
            </w:tcMar>
            <w:vAlign w:val="center"/>
          </w:tcPr>
          <w:p w14:paraId="10D97A4B" w14:textId="77777777" w:rsidR="00EE64FA" w:rsidRDefault="00887CE2">
            <w:pPr>
              <w:jc w:val="center"/>
            </w:pPr>
            <w:r>
              <w:lastRenderedPageBreak/>
              <w:t>3.</w:t>
            </w:r>
          </w:p>
        </w:tc>
        <w:tc>
          <w:tcPr>
            <w:tcW w:w="2079" w:type="dxa"/>
            <w:shd w:val="clear" w:color="auto" w:fill="FFFFFF"/>
            <w:noWrap/>
            <w:tcMar>
              <w:top w:w="75" w:type="dxa"/>
              <w:left w:w="75" w:type="dxa"/>
              <w:bottom w:w="75" w:type="dxa"/>
              <w:right w:w="75" w:type="dxa"/>
            </w:tcMar>
            <w:vAlign w:val="center"/>
          </w:tcPr>
          <w:p w14:paraId="02355263" w14:textId="77777777" w:rsidR="00EE64FA" w:rsidRDefault="00887CE2">
            <w:pPr>
              <w:jc w:val="left"/>
            </w:pPr>
            <w:r>
              <w:t xml:space="preserve">"Vides aizsardzības klubs", Edmunds </w:t>
            </w:r>
            <w:proofErr w:type="spellStart"/>
            <w:r>
              <w:t>Kance</w:t>
            </w:r>
            <w:proofErr w:type="spellEnd"/>
          </w:p>
        </w:tc>
        <w:tc>
          <w:tcPr>
            <w:tcW w:w="5670" w:type="dxa"/>
            <w:shd w:val="clear" w:color="auto" w:fill="FFFFFF"/>
            <w:noWrap/>
            <w:tcMar>
              <w:top w:w="75" w:type="dxa"/>
              <w:left w:w="75" w:type="dxa"/>
              <w:bottom w:w="75" w:type="dxa"/>
              <w:right w:w="75" w:type="dxa"/>
            </w:tcMar>
            <w:vAlign w:val="center"/>
          </w:tcPr>
          <w:p w14:paraId="7FF43095" w14:textId="7FFCD014" w:rsidR="00E52D3B" w:rsidRDefault="00E52D3B">
            <w:pPr>
              <w:jc w:val="left"/>
            </w:pPr>
            <w:r>
              <w:t>3.1. </w:t>
            </w:r>
            <w:r w:rsidR="00887CE2">
              <w:t xml:space="preserve">Plānotais koku ciršanas galvenajā cirtē maksimālais apjoms ir pārlieku liels - nav norādes, ka tiktu ņemta vērā faktiskā situācija saistībā ar nepieciešamību sabalansēt meža apsaimniekošanu ar Eiropas Savienības vides un klimata politiku, izpildot prasību palielināt īpaši aizsargājamo teritoriju īpatsvaru Latvijā līdz 30%. Attiecīgi, veicot aprēķinus par maksimāli pieļaujamajām galvenās cirtes platībām, no aprēķina netiek izņemtas tās teritorijas (platības), kuras ir iekļautas vai tuvāko gadu laikā iekļaujamas īpaši aizsargājamās dabas teritorijās, aizliedzot vai ierobežojot tajās galveno cirti. Šāda situācija radīs risku, ka galvenās cirtes ierobežojumi esošajās un </w:t>
            </w:r>
            <w:proofErr w:type="spellStart"/>
            <w:r w:rsidR="00887CE2">
              <w:t>jaunveidojamās</w:t>
            </w:r>
            <w:proofErr w:type="spellEnd"/>
            <w:r w:rsidR="00887CE2">
              <w:t xml:space="preserve"> īpaši aizsargājamās dabas teritorijās novedīs pie būtiskas mežsaimnieciskās darbības </w:t>
            </w:r>
            <w:r w:rsidR="00887CE2">
              <w:lastRenderedPageBreak/>
              <w:t>intensifikācijas pārējās teritorijās, radot dabiskās vides fragmentācijas risku un nenodrošinot ilgtspējīgu mežu resursu izmantošanu.</w:t>
            </w:r>
            <w:r w:rsidR="00887CE2">
              <w:br/>
              <w:t>Ņemot vērā augstāk minēto, Vides aizsardzības klubs ierosina priedei, bērzam un eglei piedāvāto maksimālās galvenās cirtes apjomu 2025.-2030.gadam samazināt par 20%, kā arī noteikt, ka apjoms ir saistošs ne tikai hektāros, bet arī kubikmetros (respektīvi, ka galvenās cirtes apjoms nedrīkst pārsniegt kā noteikto hektāru, tā noteikto koksnes kubikmetru apjomu), tādā veidā papildus izvairoties no pārmērīgas koku ciršanas.</w:t>
            </w:r>
            <w:r w:rsidR="00887CE2">
              <w:br/>
            </w:r>
          </w:p>
          <w:p w14:paraId="52A649D9" w14:textId="467D85C7" w:rsidR="00EE64FA" w:rsidRDefault="00E52D3B">
            <w:pPr>
              <w:jc w:val="left"/>
            </w:pPr>
            <w:r>
              <w:t>3.2. </w:t>
            </w:r>
            <w:r w:rsidR="00887CE2">
              <w:t xml:space="preserve">Papildus, lai veicinātu </w:t>
            </w:r>
            <w:proofErr w:type="spellStart"/>
            <w:r w:rsidR="00887CE2">
              <w:t>bezkailciršu</w:t>
            </w:r>
            <w:proofErr w:type="spellEnd"/>
            <w:r w:rsidR="00887CE2">
              <w:t xml:space="preserve"> mežsaimniecības attīstību vietās, kur tā ir ekoloģiski un mežsaimnieciski pamatota, Vides aizsardzības klubs piedāvā noteikt, ka egles un bērza audzēs ne mazāk kā 10% no galvenās cirtes platībām jāiz</w:t>
            </w:r>
            <w:r w:rsidR="007E4F73">
              <w:t>v</w:t>
            </w:r>
            <w:r w:rsidR="00887CE2">
              <w:t xml:space="preserve">ēlas galvenā izlases cirte, nesamazinot mežaudzes </w:t>
            </w:r>
            <w:proofErr w:type="spellStart"/>
            <w:r w:rsidR="00887CE2">
              <w:t>šķērslaukumu</w:t>
            </w:r>
            <w:proofErr w:type="spellEnd"/>
            <w:r w:rsidR="00887CE2">
              <w:t xml:space="preserve"> zem kritiskā </w:t>
            </w:r>
            <w:proofErr w:type="spellStart"/>
            <w:r w:rsidR="00887CE2">
              <w:t>šķērslaukuma</w:t>
            </w:r>
            <w:proofErr w:type="spellEnd"/>
            <w:r w:rsidR="00887CE2">
              <w:t>, bet priedes audzē izlases cirte jāizvēlas vismaz 5% no galvenās cirtes platībām.</w:t>
            </w:r>
          </w:p>
        </w:tc>
        <w:tc>
          <w:tcPr>
            <w:tcW w:w="1418" w:type="dxa"/>
            <w:shd w:val="clear" w:color="auto" w:fill="FFFFFF"/>
            <w:noWrap/>
            <w:tcMar>
              <w:top w:w="75" w:type="dxa"/>
              <w:left w:w="75" w:type="dxa"/>
              <w:bottom w:w="75" w:type="dxa"/>
              <w:right w:w="75" w:type="dxa"/>
            </w:tcMar>
            <w:vAlign w:val="center"/>
          </w:tcPr>
          <w:p w14:paraId="18189DA2" w14:textId="77777777" w:rsidR="00EE64FA" w:rsidRDefault="008B63DA">
            <w:pPr>
              <w:jc w:val="left"/>
            </w:pPr>
            <w:r>
              <w:lastRenderedPageBreak/>
              <w:t xml:space="preserve">Ņemts vērā. </w:t>
            </w:r>
          </w:p>
          <w:p w14:paraId="312DC4AD" w14:textId="77777777" w:rsidR="0053750B" w:rsidRDefault="0053750B">
            <w:pPr>
              <w:jc w:val="left"/>
            </w:pPr>
          </w:p>
          <w:p w14:paraId="5C1325CE" w14:textId="77777777" w:rsidR="0053750B" w:rsidRDefault="0053750B">
            <w:pPr>
              <w:jc w:val="left"/>
            </w:pPr>
          </w:p>
          <w:p w14:paraId="04604D98" w14:textId="77777777" w:rsidR="0053750B" w:rsidRDefault="0053750B">
            <w:pPr>
              <w:jc w:val="left"/>
            </w:pPr>
          </w:p>
          <w:p w14:paraId="37B8D889" w14:textId="77777777" w:rsidR="0053750B" w:rsidRDefault="0053750B">
            <w:pPr>
              <w:jc w:val="left"/>
            </w:pPr>
          </w:p>
          <w:p w14:paraId="468F7205" w14:textId="77777777" w:rsidR="0053750B" w:rsidRDefault="0053750B">
            <w:pPr>
              <w:jc w:val="left"/>
            </w:pPr>
          </w:p>
          <w:p w14:paraId="521AF8BC" w14:textId="77777777" w:rsidR="0053750B" w:rsidRDefault="0053750B">
            <w:pPr>
              <w:jc w:val="left"/>
            </w:pPr>
          </w:p>
          <w:p w14:paraId="77B4BB4C" w14:textId="77777777" w:rsidR="0053750B" w:rsidRDefault="0053750B">
            <w:pPr>
              <w:jc w:val="left"/>
            </w:pPr>
          </w:p>
          <w:p w14:paraId="021742A8" w14:textId="77777777" w:rsidR="0053750B" w:rsidRDefault="0053750B">
            <w:pPr>
              <w:jc w:val="left"/>
            </w:pPr>
          </w:p>
          <w:p w14:paraId="26DFEABA" w14:textId="77777777" w:rsidR="0053750B" w:rsidRDefault="0053750B">
            <w:pPr>
              <w:jc w:val="left"/>
            </w:pPr>
          </w:p>
          <w:p w14:paraId="6EF46811" w14:textId="77777777" w:rsidR="0053750B" w:rsidRDefault="0053750B">
            <w:pPr>
              <w:jc w:val="left"/>
            </w:pPr>
          </w:p>
          <w:p w14:paraId="61658AF4" w14:textId="77777777" w:rsidR="0053750B" w:rsidRDefault="0053750B">
            <w:pPr>
              <w:jc w:val="left"/>
            </w:pPr>
          </w:p>
          <w:p w14:paraId="3B668E72" w14:textId="77777777" w:rsidR="0053750B" w:rsidRDefault="0053750B">
            <w:pPr>
              <w:jc w:val="left"/>
            </w:pPr>
          </w:p>
          <w:p w14:paraId="31F449FC" w14:textId="77777777" w:rsidR="0053750B" w:rsidRDefault="0053750B">
            <w:pPr>
              <w:jc w:val="left"/>
            </w:pPr>
          </w:p>
          <w:p w14:paraId="09C11EAA" w14:textId="77777777" w:rsidR="0053750B" w:rsidRDefault="0053750B">
            <w:pPr>
              <w:jc w:val="left"/>
            </w:pPr>
          </w:p>
          <w:p w14:paraId="43627433" w14:textId="77777777" w:rsidR="0053750B" w:rsidRDefault="0053750B">
            <w:pPr>
              <w:jc w:val="left"/>
            </w:pPr>
          </w:p>
          <w:p w14:paraId="1D718182" w14:textId="77777777" w:rsidR="0053750B" w:rsidRDefault="0053750B">
            <w:pPr>
              <w:jc w:val="left"/>
            </w:pPr>
          </w:p>
          <w:p w14:paraId="67CB15C2" w14:textId="77777777" w:rsidR="0053750B" w:rsidRDefault="0053750B">
            <w:pPr>
              <w:jc w:val="left"/>
            </w:pPr>
          </w:p>
          <w:p w14:paraId="4B0545F3" w14:textId="77777777" w:rsidR="0053750B" w:rsidRDefault="0053750B">
            <w:pPr>
              <w:jc w:val="left"/>
            </w:pPr>
          </w:p>
          <w:p w14:paraId="136AE2D5" w14:textId="77777777" w:rsidR="0053750B" w:rsidRDefault="0053750B">
            <w:pPr>
              <w:jc w:val="left"/>
            </w:pPr>
          </w:p>
          <w:p w14:paraId="5E210C4D" w14:textId="77777777" w:rsidR="0053750B" w:rsidRDefault="0053750B">
            <w:pPr>
              <w:jc w:val="left"/>
            </w:pPr>
          </w:p>
          <w:p w14:paraId="547F951D" w14:textId="77777777" w:rsidR="0053750B" w:rsidRDefault="0053750B">
            <w:pPr>
              <w:jc w:val="left"/>
            </w:pPr>
          </w:p>
          <w:p w14:paraId="30836C1A" w14:textId="77777777" w:rsidR="0053750B" w:rsidRDefault="0053750B">
            <w:pPr>
              <w:jc w:val="left"/>
            </w:pPr>
          </w:p>
          <w:p w14:paraId="1CF1C286" w14:textId="77777777" w:rsidR="0053750B" w:rsidRDefault="0053750B">
            <w:pPr>
              <w:jc w:val="left"/>
            </w:pPr>
          </w:p>
          <w:p w14:paraId="49EA30DB" w14:textId="77777777" w:rsidR="0053750B" w:rsidRDefault="0053750B">
            <w:pPr>
              <w:jc w:val="left"/>
            </w:pPr>
          </w:p>
          <w:p w14:paraId="00034521" w14:textId="77777777" w:rsidR="0053750B" w:rsidRDefault="0053750B">
            <w:pPr>
              <w:jc w:val="left"/>
            </w:pPr>
          </w:p>
          <w:p w14:paraId="78DACA21" w14:textId="77777777" w:rsidR="0053750B" w:rsidRDefault="0053750B">
            <w:pPr>
              <w:jc w:val="left"/>
            </w:pPr>
          </w:p>
          <w:p w14:paraId="3C14F626" w14:textId="77777777" w:rsidR="0053750B" w:rsidRDefault="0053750B">
            <w:pPr>
              <w:jc w:val="left"/>
            </w:pPr>
          </w:p>
          <w:p w14:paraId="6215AAEC" w14:textId="77777777" w:rsidR="0053750B" w:rsidRDefault="0053750B">
            <w:pPr>
              <w:jc w:val="left"/>
            </w:pPr>
          </w:p>
          <w:p w14:paraId="069AF3E5" w14:textId="77777777" w:rsidR="00E52D3B" w:rsidRDefault="00E52D3B">
            <w:pPr>
              <w:jc w:val="left"/>
            </w:pPr>
          </w:p>
          <w:p w14:paraId="7CD67CBE" w14:textId="56A4AD58" w:rsidR="0053750B" w:rsidRDefault="00861BE3">
            <w:pPr>
              <w:jc w:val="left"/>
            </w:pPr>
            <w:r>
              <w:t>Nav ņemts vērā</w:t>
            </w:r>
          </w:p>
          <w:p w14:paraId="506BF847" w14:textId="68737FA2" w:rsidR="0053750B" w:rsidRDefault="0053750B">
            <w:pPr>
              <w:jc w:val="left"/>
            </w:pPr>
          </w:p>
        </w:tc>
        <w:tc>
          <w:tcPr>
            <w:tcW w:w="4650" w:type="dxa"/>
            <w:shd w:val="clear" w:color="auto" w:fill="FFFFFF"/>
            <w:noWrap/>
            <w:tcMar>
              <w:top w:w="75" w:type="dxa"/>
              <w:left w:w="75" w:type="dxa"/>
              <w:bottom w:w="75" w:type="dxa"/>
              <w:right w:w="75" w:type="dxa"/>
            </w:tcMar>
            <w:vAlign w:val="center"/>
          </w:tcPr>
          <w:p w14:paraId="499DEFB0" w14:textId="77777777" w:rsidR="00691A67" w:rsidRDefault="008B63DA">
            <w:pPr>
              <w:jc w:val="left"/>
            </w:pPr>
            <w:r>
              <w:lastRenderedPageBreak/>
              <w:t>Papildināta anotācija.</w:t>
            </w:r>
            <w:r w:rsidR="00F05D17">
              <w:t xml:space="preserve"> </w:t>
            </w:r>
          </w:p>
          <w:p w14:paraId="17F4E742" w14:textId="0DE5F2BD" w:rsidR="00EE64FA" w:rsidRDefault="00F05D17">
            <w:pPr>
              <w:jc w:val="left"/>
            </w:pPr>
            <w:r>
              <w:t>No aprēķina ir izslēgti visi meži, kur galvenās cirtes aizliegums noteikts saskaņā ar normatīvajiem aktiem. Kamēr biotopam nav noteikts aizsardzības statuss, biotopa aizsardzība ir meža īpašnieka brīva griba. Ņemot vērā to, ka rīkojumā paredzētais apjoms ir tikai maksimāli pieļaujamas, nevis obligāti nocērtamais apjoms kā arī galvenajai cirtei pieejamo platību, aprēķinātais maksimāli pieļaujamais apjoms nerada draudus biotopiem. Turklāt, to iekļaušana vai neiekļaušana aprēķinos nenosaka aizsardzības statusu biotopiem.</w:t>
            </w:r>
          </w:p>
          <w:p w14:paraId="2C071CBA" w14:textId="77777777" w:rsidR="001500A6" w:rsidRDefault="001500A6">
            <w:pPr>
              <w:jc w:val="left"/>
            </w:pPr>
          </w:p>
          <w:p w14:paraId="4A3DAAF0" w14:textId="77777777" w:rsidR="00861BE3" w:rsidRDefault="00861BE3">
            <w:pPr>
              <w:jc w:val="left"/>
            </w:pPr>
          </w:p>
          <w:p w14:paraId="643788A2" w14:textId="77777777" w:rsidR="00861BE3" w:rsidRDefault="00861BE3">
            <w:pPr>
              <w:jc w:val="left"/>
            </w:pPr>
          </w:p>
          <w:p w14:paraId="22D2CF8D" w14:textId="77777777" w:rsidR="00861BE3" w:rsidRDefault="00861BE3">
            <w:pPr>
              <w:jc w:val="left"/>
            </w:pPr>
          </w:p>
          <w:p w14:paraId="693DF8CE" w14:textId="77777777" w:rsidR="00861BE3" w:rsidRDefault="00861BE3">
            <w:pPr>
              <w:jc w:val="left"/>
            </w:pPr>
          </w:p>
          <w:p w14:paraId="66B2ADFC" w14:textId="77777777" w:rsidR="00861BE3" w:rsidRDefault="00861BE3">
            <w:pPr>
              <w:jc w:val="left"/>
            </w:pPr>
          </w:p>
          <w:p w14:paraId="2AEF7B5A" w14:textId="77777777" w:rsidR="00861BE3" w:rsidRDefault="00861BE3">
            <w:pPr>
              <w:jc w:val="left"/>
            </w:pPr>
          </w:p>
          <w:p w14:paraId="221CCF2C" w14:textId="77777777" w:rsidR="00861BE3" w:rsidRDefault="00861BE3">
            <w:pPr>
              <w:jc w:val="left"/>
            </w:pPr>
          </w:p>
          <w:p w14:paraId="4F8E65B1" w14:textId="77777777" w:rsidR="00861BE3" w:rsidRDefault="00861BE3">
            <w:pPr>
              <w:jc w:val="left"/>
            </w:pPr>
          </w:p>
          <w:p w14:paraId="41497768" w14:textId="77777777" w:rsidR="00861BE3" w:rsidRDefault="00861BE3">
            <w:pPr>
              <w:jc w:val="left"/>
            </w:pPr>
          </w:p>
          <w:p w14:paraId="774E127B" w14:textId="77777777" w:rsidR="00861BE3" w:rsidRDefault="00861BE3">
            <w:pPr>
              <w:jc w:val="left"/>
            </w:pPr>
          </w:p>
          <w:p w14:paraId="5B2289A1" w14:textId="77777777" w:rsidR="00861BE3" w:rsidRDefault="00861BE3">
            <w:pPr>
              <w:jc w:val="left"/>
            </w:pPr>
          </w:p>
          <w:p w14:paraId="38936EF0" w14:textId="77777777" w:rsidR="00861BE3" w:rsidRDefault="00861BE3">
            <w:pPr>
              <w:jc w:val="left"/>
            </w:pPr>
          </w:p>
          <w:p w14:paraId="115F825D" w14:textId="77777777" w:rsidR="00861BE3" w:rsidRDefault="00861BE3">
            <w:pPr>
              <w:jc w:val="left"/>
            </w:pPr>
          </w:p>
          <w:p w14:paraId="0E9F317D" w14:textId="77777777" w:rsidR="00861BE3" w:rsidRDefault="00861BE3">
            <w:pPr>
              <w:jc w:val="left"/>
            </w:pPr>
          </w:p>
          <w:p w14:paraId="5920A298" w14:textId="16C03EB9" w:rsidR="00171411" w:rsidRDefault="00E957B3">
            <w:pPr>
              <w:jc w:val="left"/>
            </w:pPr>
            <w:r>
              <w:t xml:space="preserve">Priekšlikums rīkojumā noteikt prasības </w:t>
            </w:r>
            <w:r w:rsidR="007A305F">
              <w:t xml:space="preserve">galvenās cirtes izpildei </w:t>
            </w:r>
            <w:r w:rsidR="00945AFE">
              <w:t xml:space="preserve">(kailcirtei vai </w:t>
            </w:r>
            <w:r w:rsidR="00945AFE" w:rsidRPr="009006C1">
              <w:t>izlases cirtei) neatbilst</w:t>
            </w:r>
            <w:r w:rsidR="001500A6" w:rsidRPr="009006C1">
              <w:t xml:space="preserve"> Meža likuma 45.</w:t>
            </w:r>
            <w:r w:rsidR="006E0E6D" w:rsidRPr="009006C1">
              <w:t> </w:t>
            </w:r>
            <w:r w:rsidR="001500A6" w:rsidRPr="009006C1">
              <w:t>panta pirmajā daļā dotajam d</w:t>
            </w:r>
            <w:r w:rsidR="00945AFE" w:rsidRPr="009006C1">
              <w:t>eleģ</w:t>
            </w:r>
            <w:r w:rsidR="00945AFE">
              <w:t>ējumam</w:t>
            </w:r>
            <w:r w:rsidR="0079404E">
              <w:t>, tāpēc tas nav ņem</w:t>
            </w:r>
            <w:r w:rsidR="008E5878">
              <w:t>ts vērā</w:t>
            </w:r>
            <w:r w:rsidR="00945AFE">
              <w:t>.</w:t>
            </w:r>
            <w:r w:rsidR="001500A6">
              <w:t xml:space="preserve"> Likumdevēja noteiktā deleģējuma ievērošana </w:t>
            </w:r>
            <w:r w:rsidR="006E0E6D">
              <w:t xml:space="preserve">Ministru kabinetam </w:t>
            </w:r>
            <w:r w:rsidR="001500A6">
              <w:t>ir tiesību normas spēkā esības priekšnoteikums.</w:t>
            </w:r>
          </w:p>
        </w:tc>
      </w:tr>
      <w:tr w:rsidR="00EE64FA" w14:paraId="34614D65" w14:textId="77777777" w:rsidTr="005C0F97">
        <w:tc>
          <w:tcPr>
            <w:tcW w:w="750" w:type="dxa"/>
            <w:shd w:val="clear" w:color="auto" w:fill="FFFFFF"/>
            <w:noWrap/>
            <w:tcMar>
              <w:top w:w="75" w:type="dxa"/>
              <w:left w:w="75" w:type="dxa"/>
              <w:bottom w:w="75" w:type="dxa"/>
              <w:right w:w="75" w:type="dxa"/>
            </w:tcMar>
            <w:vAlign w:val="center"/>
          </w:tcPr>
          <w:p w14:paraId="32563228" w14:textId="77777777" w:rsidR="00EE64FA" w:rsidRDefault="00887CE2">
            <w:pPr>
              <w:jc w:val="center"/>
            </w:pPr>
            <w:r>
              <w:lastRenderedPageBreak/>
              <w:t>4.</w:t>
            </w:r>
          </w:p>
        </w:tc>
        <w:tc>
          <w:tcPr>
            <w:tcW w:w="2079" w:type="dxa"/>
            <w:shd w:val="clear" w:color="auto" w:fill="FFFFFF"/>
            <w:noWrap/>
            <w:tcMar>
              <w:top w:w="75" w:type="dxa"/>
              <w:left w:w="75" w:type="dxa"/>
              <w:bottom w:w="75" w:type="dxa"/>
              <w:right w:w="75" w:type="dxa"/>
            </w:tcMar>
            <w:vAlign w:val="center"/>
          </w:tcPr>
          <w:p w14:paraId="2FCEEAD8" w14:textId="77777777" w:rsidR="00EE64FA" w:rsidRDefault="00887CE2">
            <w:pPr>
              <w:jc w:val="left"/>
            </w:pPr>
            <w:r>
              <w:t>"Zaļā brīvība", Valters Kinna</w:t>
            </w:r>
          </w:p>
        </w:tc>
        <w:tc>
          <w:tcPr>
            <w:tcW w:w="5670" w:type="dxa"/>
            <w:shd w:val="clear" w:color="auto" w:fill="FFFFFF"/>
            <w:noWrap/>
            <w:tcMar>
              <w:top w:w="75" w:type="dxa"/>
              <w:left w:w="75" w:type="dxa"/>
              <w:bottom w:w="75" w:type="dxa"/>
              <w:right w:w="75" w:type="dxa"/>
            </w:tcMar>
            <w:vAlign w:val="center"/>
          </w:tcPr>
          <w:p w14:paraId="21152525" w14:textId="27727900" w:rsidR="009006C1" w:rsidRDefault="006E0E6D">
            <w:pPr>
              <w:jc w:val="left"/>
            </w:pPr>
            <w:r w:rsidRPr="000E75A4">
              <w:rPr>
                <w:bCs/>
              </w:rPr>
              <w:t>4.1.</w:t>
            </w:r>
            <w:r>
              <w:rPr>
                <w:b/>
              </w:rPr>
              <w:t xml:space="preserve"> </w:t>
            </w:r>
            <w:r w:rsidR="00887CE2" w:rsidRPr="000E75A4">
              <w:rPr>
                <w:bCs/>
              </w:rPr>
              <w:t>Vispārīgi </w:t>
            </w:r>
            <w:r w:rsidR="00887CE2">
              <w:br/>
              <w:t xml:space="preserve">Ņemot vērā būtiski atšķirīgo situāciju kopš 2020. gada, kad beidzās Mežu nozares pamatnostādņu </w:t>
            </w:r>
            <w:r w:rsidR="00887CE2">
              <w:lastRenderedPageBreak/>
              <w:t>periods (kritusies ZIZIMM sektora SEG emisiju piesai</w:t>
            </w:r>
            <w:r w:rsidR="007E4F73">
              <w:t>s</w:t>
            </w:r>
            <w:r w:rsidR="00887CE2">
              <w:t xml:space="preserve">te, pieņemta ES </w:t>
            </w:r>
            <w:proofErr w:type="spellStart"/>
            <w:r w:rsidR="00887CE2">
              <w:t>Biodaudzveidības</w:t>
            </w:r>
            <w:proofErr w:type="spellEnd"/>
            <w:r w:rsidR="00887CE2">
              <w:t xml:space="preserve"> stratēģija 2030, pieņemta Dabas atjaunošanas regula), nav saprotams, kāpēc sākotnēji tiek virzīti noteikumi par maksimālo pieļaujamo ciršanas apjomu valsts mežos, kuriem būtu jāizriet no valsts politikas plānošanas dokumentiem, tostarp Mežu nozares pamatnostād</w:t>
            </w:r>
            <w:r w:rsidR="007E4F73">
              <w:t>n</w:t>
            </w:r>
            <w:r w:rsidR="00887CE2">
              <w:t>ēm (kurām būtu jāietver redzējums par to, kā valsts pielāgosies un risinās aktuālās problēmas un izaicinājumus) , un tikai pēc tam - Mežu nozares pamatnostādnes. Lūdzam skaidrot.</w:t>
            </w:r>
          </w:p>
          <w:p w14:paraId="1791FED1" w14:textId="77777777" w:rsidR="00410DA5" w:rsidRDefault="00410DA5">
            <w:pPr>
              <w:jc w:val="left"/>
              <w:rPr>
                <w:bCs/>
              </w:rPr>
            </w:pPr>
          </w:p>
          <w:p w14:paraId="301430CB" w14:textId="609C6661" w:rsidR="00EE64FA" w:rsidRDefault="00DE6185">
            <w:pPr>
              <w:jc w:val="left"/>
            </w:pPr>
            <w:r w:rsidRPr="000E75A4">
              <w:rPr>
                <w:bCs/>
              </w:rPr>
              <w:t>4.2.</w:t>
            </w:r>
            <w:r>
              <w:rPr>
                <w:b/>
              </w:rPr>
              <w:t> </w:t>
            </w:r>
            <w:r w:rsidR="00887CE2" w:rsidRPr="009006C1">
              <w:rPr>
                <w:bCs/>
              </w:rPr>
              <w:t>1.3. Risinājuma apraksts (anotācija)</w:t>
            </w:r>
            <w:r w:rsidR="00887CE2">
              <w:rPr>
                <w:b/>
              </w:rPr>
              <w:t> </w:t>
            </w:r>
            <w:r w:rsidR="00887CE2">
              <w:br/>
              <w:t>Minēts, ka “VMD ir veicis aprēķinus veica atbilstoši Meža un saistīto nozaru attīstības pamatnostādnēs 2015.– 2020.gadam noteiktajiem maksimāli pieļaujamā koku ciršanas apjoma noteikšanas pamatprincipiem, pielietojot līdz šim vēsturiski izmantotos aprēķinu vienādojumus, kuri pamatojas uz mežaudžu vecumu, kā arī ievērojot meža apsaimniekošanas ekoloģiskos un sociālos nosacījumus, pieaugušo un pāraugušo mežaudžu platības, CO2 piesaistes dinamiku un to potenciālās izmaiņas.” </w:t>
            </w:r>
            <w:r w:rsidR="00887CE2">
              <w:br/>
              <w:t xml:space="preserve">Lūdzam sniegt skaidrojumu, kā tika ievēroti </w:t>
            </w:r>
            <w:r w:rsidR="00887CE2">
              <w:lastRenderedPageBreak/>
              <w:t>“meža apsaimniekošanas ekoloģiskie un sociālie nosacījumi, CO2 piesaistes dinamika un to potenciālās izmaiņas”? Vai tika veikti aprēķini, piem., CO2 dinamikai? Aicinām VMD dalīties ar novērtējuma un/vai aprēķinu metodiku, lai parādītu, kā SEG emisiju/piesaistes aspekti ir ņemti vērā. </w:t>
            </w:r>
            <w:r w:rsidR="00887CE2">
              <w:br/>
            </w:r>
            <w:r w:rsidR="00887CE2">
              <w:br/>
            </w:r>
            <w:r w:rsidRPr="009006C1">
              <w:rPr>
                <w:bCs/>
              </w:rPr>
              <w:t>4.3.</w:t>
            </w:r>
            <w:r>
              <w:rPr>
                <w:b/>
              </w:rPr>
              <w:t> </w:t>
            </w:r>
            <w:r w:rsidR="00887CE2" w:rsidRPr="004D42AD">
              <w:rPr>
                <w:bCs/>
              </w:rPr>
              <w:t>8.1.6. Ietekme uz vidi (anotācija)</w:t>
            </w:r>
            <w:r w:rsidR="00887CE2">
              <w:rPr>
                <w:b/>
              </w:rPr>
              <w:t> </w:t>
            </w:r>
            <w:r w:rsidR="00887CE2">
              <w:br/>
              <w:t>Anotācijā minēts, ka projekts šo jomu neskar, kas neatbilst patiesībai.</w:t>
            </w:r>
            <w:r w:rsidR="00887CE2">
              <w:br/>
              <w:t xml:space="preserve">Trūkst atsauces uz to, vai no aprēķiniem izslēgtas tādas bioloģiskajai daudzveidībai nozīmīgas teritorijas kā ES nozīmes aizsargājamie biotopi. Atbilstoši Dabas skaitīšanas projekta rezultātiem (https://www.daba.gov.lv/lv/projekts/dabas-skaitisana) būtiski lielākā daļa (80 %) konstatēto ES nozīmes meža biotopu atrodas valsts īpašumā esošos mežos, un ir zināms, ka VAS “Latvijas valsts meži” turpina biotopus izstrādāt, neskatoties uz </w:t>
            </w:r>
            <w:proofErr w:type="spellStart"/>
            <w:r w:rsidR="00887CE2">
              <w:t>Biodaudzveidības</w:t>
            </w:r>
            <w:proofErr w:type="spellEnd"/>
            <w:r w:rsidR="00887CE2">
              <w:t xml:space="preserve"> stratēģijas mērķiem, bēdīgo Latvijas mežu biotopu stāvokli un attiecīgo pret Latviju spēkā esošo pārkāpuma procedūru no Eiropas Komisijas par biotopu stāvokli. Ņemot vērā to, ka informatīvā ziņojuma “Par aizsargājamo biotopu izplatības un kvalitātes apzināšanas rezultātiem un tālāko </w:t>
            </w:r>
            <w:r w:rsidR="00887CE2">
              <w:lastRenderedPageBreak/>
              <w:t>rīcību aizsargājamo biotopu labvēlīgas aizsardzības stāvokļa nodrošināšanas un tautsaimniecības nozaru attīstības interešu sabalansēšanai” pieņemšana ir aizkavējusies, atbilstoši labas pārvaldības un piesardzības principiem šīs teritorijas nepieciešams izslēgt no ciršanas apjoma noteikšanā izmantotās meža kopplatības, lai aizsargājamo biotopu stāvokli nepasliktinātu un izvairītos no tālākām pārkāpuma procedūrām.  </w:t>
            </w:r>
            <w:r w:rsidR="00887CE2">
              <w:br/>
              <w:t xml:space="preserve">Lūdzam skaidrot, kā un vai MK noteikumu tapšanas procesā ir ņemti vērā ES </w:t>
            </w:r>
            <w:proofErr w:type="spellStart"/>
            <w:r w:rsidR="00887CE2">
              <w:t>Biodaudzveidības</w:t>
            </w:r>
            <w:proofErr w:type="spellEnd"/>
            <w:r w:rsidR="00887CE2">
              <w:t xml:space="preserve"> stratēģijas mērķi attiecībā uz aizsargājamo dabas teritoriju palielināšanu. </w:t>
            </w:r>
            <w:r w:rsidR="00887CE2">
              <w:br/>
            </w:r>
            <w:r w:rsidR="00887CE2">
              <w:br/>
            </w:r>
            <w:r w:rsidR="001D0B55" w:rsidRPr="004D42AD">
              <w:rPr>
                <w:bCs/>
              </w:rPr>
              <w:t>4.4.</w:t>
            </w:r>
            <w:r w:rsidR="001D0B55">
              <w:rPr>
                <w:b/>
              </w:rPr>
              <w:t> </w:t>
            </w:r>
            <w:r w:rsidR="00887CE2" w:rsidRPr="009006C1">
              <w:rPr>
                <w:bCs/>
              </w:rPr>
              <w:t xml:space="preserve">8.1.7. Ietekme uz </w:t>
            </w:r>
            <w:proofErr w:type="spellStart"/>
            <w:r w:rsidR="00887CE2" w:rsidRPr="009006C1">
              <w:rPr>
                <w:bCs/>
              </w:rPr>
              <w:t>klimatneitralitāti</w:t>
            </w:r>
            <w:proofErr w:type="spellEnd"/>
            <w:r w:rsidR="00887CE2" w:rsidRPr="009006C1">
              <w:rPr>
                <w:bCs/>
              </w:rPr>
              <w:t xml:space="preserve"> (anotācija)</w:t>
            </w:r>
            <w:r w:rsidR="00887CE2">
              <w:rPr>
                <w:b/>
              </w:rPr>
              <w:t> </w:t>
            </w:r>
            <w:r w:rsidR="00887CE2">
              <w:br/>
              <w:t>Anotācijā minēts, ka projekts šo jomu neskar, kas neatbilst patiesībai.</w:t>
            </w:r>
            <w:r w:rsidR="00887CE2">
              <w:br/>
              <w:t xml:space="preserve">Ietekme uz </w:t>
            </w:r>
            <w:proofErr w:type="spellStart"/>
            <w:r w:rsidR="00887CE2">
              <w:t>klimatneitralitāti</w:t>
            </w:r>
            <w:proofErr w:type="spellEnd"/>
            <w:r w:rsidR="00887CE2">
              <w:t xml:space="preserve"> (CO2 </w:t>
            </w:r>
            <w:proofErr w:type="spellStart"/>
            <w:r w:rsidR="00887CE2">
              <w:t>ekv</w:t>
            </w:r>
            <w:proofErr w:type="spellEnd"/>
            <w:r w:rsidR="00887CE2">
              <w:t xml:space="preserve">. bilanci - mežsaimniecības gadījumā neto piesaisti) arīdzan ir tieša, jo koku ciršana tieši ietekmē CO2 bilanci mežā (gan dzīvajā koksnes biomasā, gan mirušajā koksnē, gan zemsedzē, gan augsnē). Jautājums ir par to, vai ietekme VMD ieskatā tiek vērtēta kā oglekļa piesaisti mazinoša vai palielinoša. Ja aprakstā minēts, ka tikusi izvērtēta apsaimniekošanas ietekme uz CO2 </w:t>
            </w:r>
            <w:r w:rsidR="00887CE2">
              <w:lastRenderedPageBreak/>
              <w:t>piesaistes dinamiku, vērtējumam ir jābūt veiktam, un to ir nepieciešams šajā punktā atspoguļot. </w:t>
            </w:r>
            <w:r w:rsidR="00887CE2">
              <w:br/>
              <w:t xml:space="preserve">Vēršam uzmanību arī uz to, ka meža resursu ieguves intensifikācija atzīta par vienu no būtiskākajiem CO2 piesaistes samazinājuma iemesliem Eiropā. Galvenais iemesls CO2 piesaistes samazinājumam Latvijas ZIZIMM sektorā ir pieaugošais mežizstrādes apjoms (https://unfccc.int/documents/627724), kas neliecina par koksnes resursu ilgtspējīgu apsaimniekošanu un </w:t>
            </w:r>
            <w:proofErr w:type="spellStart"/>
            <w:r w:rsidR="00887CE2">
              <w:t>paģēr</w:t>
            </w:r>
            <w:proofErr w:type="spellEnd"/>
            <w:r w:rsidR="00887CE2">
              <w:t xml:space="preserve"> nopietnu turpmākajos 5 gados paredzētās darbības </w:t>
            </w:r>
            <w:proofErr w:type="spellStart"/>
            <w:r w:rsidR="00887CE2">
              <w:t>izvērtējumu</w:t>
            </w:r>
            <w:proofErr w:type="spellEnd"/>
            <w:r w:rsidR="00887CE2">
              <w:t xml:space="preserve">, lai nodrošinātu </w:t>
            </w:r>
            <w:proofErr w:type="spellStart"/>
            <w:r w:rsidR="00887CE2">
              <w:t>klimatneitralitātes</w:t>
            </w:r>
            <w:proofErr w:type="spellEnd"/>
            <w:r w:rsidR="00887CE2">
              <w:t xml:space="preserve"> mērķu sasniegšanu. </w:t>
            </w:r>
            <w:r w:rsidR="00887CE2">
              <w:br/>
            </w:r>
            <w:r w:rsidR="00887CE2">
              <w:br/>
            </w:r>
            <w:r w:rsidR="001D0B55">
              <w:t>4.5. </w:t>
            </w:r>
            <w:r w:rsidR="00887CE2">
              <w:t xml:space="preserve">Papildus, norādām, ka VAS “Latvijas valsts meži” ir piešķirtas tiesības koksnes ieguvei no atmežošanas darbiem, kas tiek veikti ierīkojot valsts robežu, militāro infrastruktūru, atmežojot platības Rail </w:t>
            </w:r>
            <w:proofErr w:type="spellStart"/>
            <w:r w:rsidR="00887CE2">
              <w:t>Baltic</w:t>
            </w:r>
            <w:proofErr w:type="spellEnd"/>
            <w:r w:rsidR="00887CE2">
              <w:t xml:space="preserve"> vajadzībām un tml. Atbilstoši pašreizējai likumdošanai, koksne no atmežotās platības netiek ieskaitīta maksimāli pieļaujamajā ciršanas apjomā, radot maldīgu iespaidu par patieso iegūto koksnes apjomu. Atbilstoši Klimata un enerģētikas ministra prezentācijai 9. jūlija MK sēdē prezentētajam (Prezentācijā norādītais avots: 2024. Gada SEG </w:t>
            </w:r>
            <w:r w:rsidR="00887CE2">
              <w:lastRenderedPageBreak/>
              <w:t>invent</w:t>
            </w:r>
            <w:r w:rsidR="007E4F73">
              <w:t>a</w:t>
            </w:r>
            <w:r w:rsidR="00887CE2">
              <w:t>rizācija par 2022. Gadu) - atmežošana veido 15 % procentus emisiju starp ZIZIMM NETO emitējošajām darbībām. Ņemot vērā augstāk minēto, lūdzam skaidrot, vai un kā prognozes par iegūto likvīdo koksni atmežošanā, kā arī sanitāro ciršu platībās, kuras LVM veic un visticamāk arī turpinās veikt, ir ņemtas vērā, aprēķinot maksimāli pieļaujamos ciršanas apjomus, lai vēl vairāk nepalielinātu kopējās emisijas no mežizstrādes. </w:t>
            </w:r>
          </w:p>
        </w:tc>
        <w:tc>
          <w:tcPr>
            <w:tcW w:w="1418" w:type="dxa"/>
            <w:shd w:val="clear" w:color="auto" w:fill="FFFFFF"/>
            <w:noWrap/>
            <w:tcMar>
              <w:top w:w="75" w:type="dxa"/>
              <w:left w:w="75" w:type="dxa"/>
              <w:bottom w:w="75" w:type="dxa"/>
              <w:right w:w="75" w:type="dxa"/>
            </w:tcMar>
            <w:vAlign w:val="center"/>
          </w:tcPr>
          <w:p w14:paraId="378B7721" w14:textId="77777777" w:rsidR="00EE64FA" w:rsidRDefault="008B63DA">
            <w:pPr>
              <w:jc w:val="left"/>
            </w:pPr>
            <w:r>
              <w:lastRenderedPageBreak/>
              <w:t xml:space="preserve">Ņemts vērā. </w:t>
            </w:r>
          </w:p>
          <w:p w14:paraId="7082ABCC" w14:textId="77777777" w:rsidR="001500A6" w:rsidRDefault="001500A6">
            <w:pPr>
              <w:jc w:val="left"/>
            </w:pPr>
          </w:p>
          <w:p w14:paraId="54DAA289" w14:textId="77777777" w:rsidR="001500A6" w:rsidRDefault="001500A6">
            <w:pPr>
              <w:jc w:val="left"/>
            </w:pPr>
          </w:p>
          <w:p w14:paraId="50865182" w14:textId="77777777" w:rsidR="001500A6" w:rsidRDefault="001500A6">
            <w:pPr>
              <w:jc w:val="left"/>
            </w:pPr>
          </w:p>
          <w:p w14:paraId="17131C4E" w14:textId="77777777" w:rsidR="001500A6" w:rsidRDefault="001500A6">
            <w:pPr>
              <w:jc w:val="left"/>
            </w:pPr>
          </w:p>
          <w:p w14:paraId="3005091F" w14:textId="77777777" w:rsidR="001500A6" w:rsidRDefault="001500A6">
            <w:pPr>
              <w:jc w:val="left"/>
            </w:pPr>
          </w:p>
          <w:p w14:paraId="2C54C5D1" w14:textId="77777777" w:rsidR="001500A6" w:rsidRDefault="001500A6">
            <w:pPr>
              <w:jc w:val="left"/>
            </w:pPr>
          </w:p>
          <w:p w14:paraId="6533386B" w14:textId="77777777" w:rsidR="001500A6" w:rsidRDefault="001500A6">
            <w:pPr>
              <w:jc w:val="left"/>
            </w:pPr>
          </w:p>
          <w:p w14:paraId="50C0503D" w14:textId="77777777" w:rsidR="001500A6" w:rsidRDefault="001500A6">
            <w:pPr>
              <w:jc w:val="left"/>
            </w:pPr>
          </w:p>
          <w:p w14:paraId="48E0DB42" w14:textId="77777777" w:rsidR="001500A6" w:rsidRDefault="001500A6">
            <w:pPr>
              <w:jc w:val="left"/>
            </w:pPr>
          </w:p>
          <w:p w14:paraId="6FE054CE" w14:textId="77777777" w:rsidR="001500A6" w:rsidRDefault="001500A6">
            <w:pPr>
              <w:jc w:val="left"/>
            </w:pPr>
          </w:p>
          <w:p w14:paraId="1BFF623F" w14:textId="77777777" w:rsidR="001500A6" w:rsidRDefault="001500A6">
            <w:pPr>
              <w:jc w:val="left"/>
            </w:pPr>
          </w:p>
          <w:p w14:paraId="641EBC22" w14:textId="77777777" w:rsidR="001500A6" w:rsidRDefault="001500A6">
            <w:pPr>
              <w:jc w:val="left"/>
            </w:pPr>
          </w:p>
          <w:p w14:paraId="2B758F58" w14:textId="77777777" w:rsidR="001500A6" w:rsidRDefault="001500A6">
            <w:pPr>
              <w:jc w:val="left"/>
            </w:pPr>
          </w:p>
          <w:p w14:paraId="05FCCACE" w14:textId="77777777" w:rsidR="001500A6" w:rsidRDefault="001500A6">
            <w:pPr>
              <w:jc w:val="left"/>
            </w:pPr>
          </w:p>
          <w:p w14:paraId="7EBC35A2" w14:textId="77777777" w:rsidR="00D81C71" w:rsidRDefault="00D81C71">
            <w:pPr>
              <w:jc w:val="left"/>
            </w:pPr>
          </w:p>
          <w:p w14:paraId="4442EAAC" w14:textId="77777777" w:rsidR="00DD360A" w:rsidRDefault="00DD360A">
            <w:pPr>
              <w:jc w:val="left"/>
            </w:pPr>
            <w:r>
              <w:t xml:space="preserve">Ņemts vērā. </w:t>
            </w:r>
          </w:p>
          <w:p w14:paraId="4A74CD15" w14:textId="77777777" w:rsidR="002B2DF2" w:rsidRDefault="002B2DF2">
            <w:pPr>
              <w:jc w:val="left"/>
            </w:pPr>
          </w:p>
          <w:p w14:paraId="725AF655" w14:textId="77777777" w:rsidR="002B2DF2" w:rsidRDefault="002B2DF2">
            <w:pPr>
              <w:jc w:val="left"/>
            </w:pPr>
          </w:p>
          <w:p w14:paraId="417DBAFF" w14:textId="77777777" w:rsidR="002B2DF2" w:rsidRDefault="002B2DF2">
            <w:pPr>
              <w:jc w:val="left"/>
            </w:pPr>
          </w:p>
          <w:p w14:paraId="137426BF" w14:textId="77777777" w:rsidR="002B2DF2" w:rsidRDefault="002B2DF2">
            <w:pPr>
              <w:jc w:val="left"/>
            </w:pPr>
          </w:p>
          <w:p w14:paraId="7EDB4A94" w14:textId="77777777" w:rsidR="002B2DF2" w:rsidRDefault="002B2DF2">
            <w:pPr>
              <w:jc w:val="left"/>
            </w:pPr>
          </w:p>
          <w:p w14:paraId="652312AA" w14:textId="77777777" w:rsidR="002B2DF2" w:rsidRDefault="002B2DF2">
            <w:pPr>
              <w:jc w:val="left"/>
            </w:pPr>
          </w:p>
          <w:p w14:paraId="65E40958" w14:textId="77777777" w:rsidR="002B2DF2" w:rsidRDefault="002B2DF2">
            <w:pPr>
              <w:jc w:val="left"/>
            </w:pPr>
          </w:p>
          <w:p w14:paraId="6475F80C" w14:textId="77777777" w:rsidR="002B2DF2" w:rsidRDefault="002B2DF2">
            <w:pPr>
              <w:jc w:val="left"/>
            </w:pPr>
          </w:p>
          <w:p w14:paraId="20C1CE29" w14:textId="77777777" w:rsidR="002B2DF2" w:rsidRDefault="002B2DF2">
            <w:pPr>
              <w:jc w:val="left"/>
            </w:pPr>
          </w:p>
          <w:p w14:paraId="408E52C8" w14:textId="77777777" w:rsidR="002B2DF2" w:rsidRDefault="002B2DF2">
            <w:pPr>
              <w:jc w:val="left"/>
            </w:pPr>
          </w:p>
          <w:p w14:paraId="44DD88EA" w14:textId="77777777" w:rsidR="002B2DF2" w:rsidRDefault="002B2DF2">
            <w:pPr>
              <w:jc w:val="left"/>
            </w:pPr>
          </w:p>
          <w:p w14:paraId="2D2AFD37" w14:textId="77777777" w:rsidR="002B2DF2" w:rsidRDefault="002B2DF2">
            <w:pPr>
              <w:jc w:val="left"/>
            </w:pPr>
          </w:p>
          <w:p w14:paraId="08D7EBD5" w14:textId="77777777" w:rsidR="002B2DF2" w:rsidRDefault="002B2DF2">
            <w:pPr>
              <w:jc w:val="left"/>
            </w:pPr>
          </w:p>
          <w:p w14:paraId="4792FB1A" w14:textId="77777777" w:rsidR="002B2DF2" w:rsidRDefault="002B2DF2">
            <w:pPr>
              <w:jc w:val="left"/>
            </w:pPr>
          </w:p>
          <w:p w14:paraId="6934418F" w14:textId="77777777" w:rsidR="002B2DF2" w:rsidRDefault="002B2DF2">
            <w:pPr>
              <w:jc w:val="left"/>
            </w:pPr>
          </w:p>
          <w:p w14:paraId="3B469E62" w14:textId="77777777" w:rsidR="002B2DF2" w:rsidRDefault="002B2DF2">
            <w:pPr>
              <w:jc w:val="left"/>
            </w:pPr>
          </w:p>
          <w:p w14:paraId="1673376B" w14:textId="77777777" w:rsidR="002B2DF2" w:rsidRDefault="002B2DF2">
            <w:pPr>
              <w:jc w:val="left"/>
            </w:pPr>
          </w:p>
          <w:p w14:paraId="5227A7D3" w14:textId="77777777" w:rsidR="00A85C50" w:rsidRDefault="00A85C50">
            <w:pPr>
              <w:jc w:val="left"/>
            </w:pPr>
          </w:p>
          <w:p w14:paraId="56A00462" w14:textId="77777777" w:rsidR="009006C1" w:rsidRDefault="009006C1">
            <w:pPr>
              <w:jc w:val="left"/>
            </w:pPr>
          </w:p>
          <w:p w14:paraId="2D84644B" w14:textId="77777777" w:rsidR="009006C1" w:rsidRDefault="009006C1">
            <w:pPr>
              <w:jc w:val="left"/>
            </w:pPr>
          </w:p>
          <w:p w14:paraId="1009A76A" w14:textId="22EF51F3" w:rsidR="00DB29E2" w:rsidRDefault="002B2DF2">
            <w:pPr>
              <w:jc w:val="left"/>
            </w:pPr>
            <w:r>
              <w:t>Ņemts vērā.</w:t>
            </w:r>
          </w:p>
          <w:p w14:paraId="03C2B306" w14:textId="77777777" w:rsidR="00DB29E2" w:rsidRDefault="00DB29E2">
            <w:pPr>
              <w:jc w:val="left"/>
            </w:pPr>
          </w:p>
          <w:p w14:paraId="33C0B3F8" w14:textId="77777777" w:rsidR="00DB29E2" w:rsidRDefault="00DB29E2">
            <w:pPr>
              <w:jc w:val="left"/>
            </w:pPr>
          </w:p>
          <w:p w14:paraId="5CAB9FB6" w14:textId="77777777" w:rsidR="00DB29E2" w:rsidRDefault="00DB29E2">
            <w:pPr>
              <w:jc w:val="left"/>
            </w:pPr>
          </w:p>
          <w:p w14:paraId="0595D8C7" w14:textId="77777777" w:rsidR="00DB29E2" w:rsidRDefault="00DB29E2">
            <w:pPr>
              <w:jc w:val="left"/>
            </w:pPr>
          </w:p>
          <w:p w14:paraId="7479403C" w14:textId="77777777" w:rsidR="00DB29E2" w:rsidRDefault="00DB29E2">
            <w:pPr>
              <w:jc w:val="left"/>
            </w:pPr>
          </w:p>
          <w:p w14:paraId="6D201885" w14:textId="77777777" w:rsidR="00DB29E2" w:rsidRDefault="00DB29E2">
            <w:pPr>
              <w:jc w:val="left"/>
            </w:pPr>
          </w:p>
          <w:p w14:paraId="2044FA47" w14:textId="77777777" w:rsidR="00DB29E2" w:rsidRDefault="00DB29E2">
            <w:pPr>
              <w:jc w:val="left"/>
            </w:pPr>
          </w:p>
          <w:p w14:paraId="3352A0F0" w14:textId="77777777" w:rsidR="00DB29E2" w:rsidRDefault="00DB29E2">
            <w:pPr>
              <w:jc w:val="left"/>
            </w:pPr>
          </w:p>
          <w:p w14:paraId="6317F605" w14:textId="77777777" w:rsidR="00DB29E2" w:rsidRDefault="00DB29E2">
            <w:pPr>
              <w:jc w:val="left"/>
            </w:pPr>
          </w:p>
          <w:p w14:paraId="7F5CB59E" w14:textId="77777777" w:rsidR="00DB29E2" w:rsidRDefault="00DB29E2">
            <w:pPr>
              <w:jc w:val="left"/>
            </w:pPr>
          </w:p>
          <w:p w14:paraId="65A9BA74" w14:textId="77777777" w:rsidR="00DB29E2" w:rsidRDefault="00DB29E2">
            <w:pPr>
              <w:jc w:val="left"/>
            </w:pPr>
          </w:p>
          <w:p w14:paraId="58A4866F" w14:textId="77777777" w:rsidR="00DB29E2" w:rsidRDefault="00DB29E2">
            <w:pPr>
              <w:jc w:val="left"/>
            </w:pPr>
          </w:p>
          <w:p w14:paraId="5E2FCBBB" w14:textId="77777777" w:rsidR="00DB29E2" w:rsidRDefault="00DB29E2">
            <w:pPr>
              <w:jc w:val="left"/>
            </w:pPr>
          </w:p>
          <w:p w14:paraId="3F17DA59" w14:textId="77777777" w:rsidR="00DB29E2" w:rsidRDefault="00DB29E2">
            <w:pPr>
              <w:jc w:val="left"/>
            </w:pPr>
          </w:p>
          <w:p w14:paraId="20C7F627" w14:textId="77777777" w:rsidR="00DB29E2" w:rsidRDefault="00DB29E2">
            <w:pPr>
              <w:jc w:val="left"/>
            </w:pPr>
          </w:p>
          <w:p w14:paraId="1B24B977" w14:textId="77777777" w:rsidR="00DB29E2" w:rsidRDefault="00DB29E2">
            <w:pPr>
              <w:jc w:val="left"/>
            </w:pPr>
          </w:p>
          <w:p w14:paraId="7537C81D" w14:textId="77777777" w:rsidR="00DB29E2" w:rsidRDefault="00DB29E2">
            <w:pPr>
              <w:jc w:val="left"/>
            </w:pPr>
          </w:p>
          <w:p w14:paraId="742516F4" w14:textId="77777777" w:rsidR="00DB29E2" w:rsidRDefault="00DB29E2">
            <w:pPr>
              <w:jc w:val="left"/>
            </w:pPr>
          </w:p>
          <w:p w14:paraId="53EAC637" w14:textId="77777777" w:rsidR="00DB29E2" w:rsidRDefault="00DB29E2">
            <w:pPr>
              <w:jc w:val="left"/>
            </w:pPr>
          </w:p>
          <w:p w14:paraId="05BD2FB7" w14:textId="77777777" w:rsidR="00DB29E2" w:rsidRDefault="00DB29E2">
            <w:pPr>
              <w:jc w:val="left"/>
            </w:pPr>
          </w:p>
          <w:p w14:paraId="29908A37" w14:textId="77777777" w:rsidR="00DB29E2" w:rsidRDefault="00DB29E2">
            <w:pPr>
              <w:jc w:val="left"/>
            </w:pPr>
          </w:p>
          <w:p w14:paraId="5EF79D7B" w14:textId="77777777" w:rsidR="00DB29E2" w:rsidRDefault="00DB29E2">
            <w:pPr>
              <w:jc w:val="left"/>
            </w:pPr>
          </w:p>
          <w:p w14:paraId="1E757CDA" w14:textId="77777777" w:rsidR="00DB29E2" w:rsidRDefault="00DB29E2">
            <w:pPr>
              <w:jc w:val="left"/>
            </w:pPr>
          </w:p>
          <w:p w14:paraId="6315067F" w14:textId="77777777" w:rsidR="00DB29E2" w:rsidRDefault="00DB29E2">
            <w:pPr>
              <w:jc w:val="left"/>
            </w:pPr>
          </w:p>
          <w:p w14:paraId="7FE84FC7" w14:textId="77777777" w:rsidR="00DB29E2" w:rsidRDefault="00DB29E2">
            <w:pPr>
              <w:jc w:val="left"/>
            </w:pPr>
          </w:p>
          <w:p w14:paraId="33BBC018" w14:textId="77777777" w:rsidR="00DB29E2" w:rsidRDefault="00DB29E2">
            <w:pPr>
              <w:jc w:val="left"/>
            </w:pPr>
          </w:p>
          <w:p w14:paraId="5AF817B7" w14:textId="77777777" w:rsidR="00DB29E2" w:rsidRDefault="00DB29E2">
            <w:pPr>
              <w:jc w:val="left"/>
            </w:pPr>
          </w:p>
          <w:p w14:paraId="35E5CA4B" w14:textId="77777777" w:rsidR="00DB29E2" w:rsidRDefault="00DB29E2">
            <w:pPr>
              <w:jc w:val="left"/>
            </w:pPr>
          </w:p>
          <w:p w14:paraId="31B72A76" w14:textId="77777777" w:rsidR="00DB29E2" w:rsidRDefault="00DB29E2">
            <w:pPr>
              <w:jc w:val="left"/>
            </w:pPr>
          </w:p>
          <w:p w14:paraId="14D723B9" w14:textId="77777777" w:rsidR="00DB29E2" w:rsidRDefault="00DB29E2">
            <w:pPr>
              <w:jc w:val="left"/>
            </w:pPr>
          </w:p>
          <w:p w14:paraId="4AA21F96" w14:textId="77777777" w:rsidR="00DB29E2" w:rsidRDefault="00DB29E2">
            <w:pPr>
              <w:jc w:val="left"/>
            </w:pPr>
          </w:p>
          <w:p w14:paraId="21B99C5D" w14:textId="77777777" w:rsidR="00DB29E2" w:rsidRDefault="00DB29E2">
            <w:pPr>
              <w:jc w:val="left"/>
            </w:pPr>
          </w:p>
          <w:p w14:paraId="4F0B8CF1" w14:textId="77777777" w:rsidR="00DB29E2" w:rsidRDefault="00DB29E2">
            <w:pPr>
              <w:jc w:val="left"/>
            </w:pPr>
          </w:p>
          <w:p w14:paraId="5CB25434" w14:textId="77777777" w:rsidR="002B2DF2" w:rsidRDefault="00DB29E2">
            <w:pPr>
              <w:jc w:val="left"/>
            </w:pPr>
            <w:r>
              <w:t>Ņemts vērā.</w:t>
            </w:r>
            <w:r w:rsidR="002B2DF2">
              <w:t xml:space="preserve"> </w:t>
            </w:r>
          </w:p>
          <w:p w14:paraId="22E5079C" w14:textId="77777777" w:rsidR="00980262" w:rsidRDefault="00980262">
            <w:pPr>
              <w:jc w:val="left"/>
            </w:pPr>
          </w:p>
          <w:p w14:paraId="09DDC70E" w14:textId="77777777" w:rsidR="00980262" w:rsidRDefault="00980262">
            <w:pPr>
              <w:jc w:val="left"/>
            </w:pPr>
          </w:p>
          <w:p w14:paraId="152D289E" w14:textId="77777777" w:rsidR="00980262" w:rsidRDefault="00980262">
            <w:pPr>
              <w:jc w:val="left"/>
            </w:pPr>
          </w:p>
          <w:p w14:paraId="2E81B573" w14:textId="77777777" w:rsidR="00980262" w:rsidRDefault="00980262">
            <w:pPr>
              <w:jc w:val="left"/>
            </w:pPr>
          </w:p>
          <w:p w14:paraId="3DF02557" w14:textId="77777777" w:rsidR="00980262" w:rsidRDefault="00980262">
            <w:pPr>
              <w:jc w:val="left"/>
            </w:pPr>
          </w:p>
          <w:p w14:paraId="51469FE8" w14:textId="77777777" w:rsidR="00980262" w:rsidRDefault="00980262">
            <w:pPr>
              <w:jc w:val="left"/>
            </w:pPr>
          </w:p>
          <w:p w14:paraId="2348812F" w14:textId="77777777" w:rsidR="00980262" w:rsidRDefault="00980262">
            <w:pPr>
              <w:jc w:val="left"/>
            </w:pPr>
          </w:p>
          <w:p w14:paraId="5C0AC69B" w14:textId="77777777" w:rsidR="00980262" w:rsidRDefault="00980262">
            <w:pPr>
              <w:jc w:val="left"/>
            </w:pPr>
          </w:p>
          <w:p w14:paraId="46A38823" w14:textId="77777777" w:rsidR="00980262" w:rsidRDefault="00980262">
            <w:pPr>
              <w:jc w:val="left"/>
            </w:pPr>
          </w:p>
          <w:p w14:paraId="4B96A7CC" w14:textId="77777777" w:rsidR="00980262" w:rsidRDefault="00980262">
            <w:pPr>
              <w:jc w:val="left"/>
            </w:pPr>
          </w:p>
          <w:p w14:paraId="1A38F9C0" w14:textId="77777777" w:rsidR="00980262" w:rsidRDefault="00980262">
            <w:pPr>
              <w:jc w:val="left"/>
            </w:pPr>
          </w:p>
          <w:p w14:paraId="101168B6" w14:textId="77777777" w:rsidR="00980262" w:rsidRDefault="00980262">
            <w:pPr>
              <w:jc w:val="left"/>
            </w:pPr>
          </w:p>
          <w:p w14:paraId="75290BE0" w14:textId="77777777" w:rsidR="00980262" w:rsidRDefault="00980262">
            <w:pPr>
              <w:jc w:val="left"/>
            </w:pPr>
          </w:p>
          <w:p w14:paraId="5F9C812C" w14:textId="77777777" w:rsidR="00980262" w:rsidRDefault="00980262">
            <w:pPr>
              <w:jc w:val="left"/>
            </w:pPr>
          </w:p>
          <w:p w14:paraId="328ACA85" w14:textId="77777777" w:rsidR="00980262" w:rsidRDefault="00980262">
            <w:pPr>
              <w:jc w:val="left"/>
            </w:pPr>
          </w:p>
          <w:p w14:paraId="2F27F951" w14:textId="77777777" w:rsidR="00980262" w:rsidRDefault="00980262">
            <w:pPr>
              <w:jc w:val="left"/>
            </w:pPr>
          </w:p>
          <w:p w14:paraId="7858133A" w14:textId="77777777" w:rsidR="00980262" w:rsidRDefault="00980262">
            <w:pPr>
              <w:jc w:val="left"/>
            </w:pPr>
          </w:p>
          <w:p w14:paraId="5897FC2E" w14:textId="77777777" w:rsidR="00980262" w:rsidRDefault="00980262">
            <w:pPr>
              <w:jc w:val="left"/>
            </w:pPr>
          </w:p>
          <w:p w14:paraId="2ABFD3EB" w14:textId="77777777" w:rsidR="00980262" w:rsidRDefault="00980262">
            <w:pPr>
              <w:jc w:val="left"/>
            </w:pPr>
          </w:p>
          <w:p w14:paraId="3821BC0F" w14:textId="77777777" w:rsidR="00980262" w:rsidRDefault="00980262">
            <w:pPr>
              <w:jc w:val="left"/>
            </w:pPr>
          </w:p>
          <w:p w14:paraId="6CDD2AAE" w14:textId="77777777" w:rsidR="00980262" w:rsidRDefault="00980262">
            <w:pPr>
              <w:jc w:val="left"/>
            </w:pPr>
          </w:p>
          <w:p w14:paraId="5AAF18E7" w14:textId="77777777" w:rsidR="00980262" w:rsidRDefault="00980262">
            <w:pPr>
              <w:jc w:val="left"/>
            </w:pPr>
          </w:p>
          <w:p w14:paraId="678EB3C9" w14:textId="77777777" w:rsidR="00980262" w:rsidRDefault="00980262">
            <w:pPr>
              <w:jc w:val="left"/>
            </w:pPr>
          </w:p>
          <w:p w14:paraId="11EADFAA" w14:textId="77777777" w:rsidR="00980262" w:rsidRDefault="00980262">
            <w:pPr>
              <w:jc w:val="left"/>
            </w:pPr>
          </w:p>
          <w:p w14:paraId="7D186F2C" w14:textId="77777777" w:rsidR="00980262" w:rsidRDefault="00980262">
            <w:pPr>
              <w:jc w:val="left"/>
            </w:pPr>
          </w:p>
          <w:p w14:paraId="43C763F9" w14:textId="77777777" w:rsidR="00C72BA5" w:rsidRDefault="00C72BA5">
            <w:pPr>
              <w:jc w:val="left"/>
            </w:pPr>
          </w:p>
          <w:p w14:paraId="2C5EAB8A" w14:textId="77777777" w:rsidR="00C72BA5" w:rsidRDefault="00C72BA5">
            <w:pPr>
              <w:jc w:val="left"/>
            </w:pPr>
          </w:p>
          <w:p w14:paraId="11A0AACC" w14:textId="6851FCDD" w:rsidR="00980262" w:rsidRDefault="00EA6EA1">
            <w:pPr>
              <w:jc w:val="left"/>
            </w:pPr>
            <w:r>
              <w:t xml:space="preserve">Nav ņemts vērā. </w:t>
            </w:r>
          </w:p>
        </w:tc>
        <w:tc>
          <w:tcPr>
            <w:tcW w:w="4650" w:type="dxa"/>
            <w:shd w:val="clear" w:color="auto" w:fill="FFFFFF"/>
            <w:noWrap/>
            <w:tcMar>
              <w:top w:w="75" w:type="dxa"/>
              <w:left w:w="75" w:type="dxa"/>
              <w:bottom w:w="75" w:type="dxa"/>
              <w:right w:w="75" w:type="dxa"/>
            </w:tcMar>
            <w:vAlign w:val="center"/>
          </w:tcPr>
          <w:p w14:paraId="4F5472E4" w14:textId="58EB1770" w:rsidR="00EE64FA" w:rsidRDefault="009E110B">
            <w:pPr>
              <w:jc w:val="left"/>
            </w:pPr>
            <w:r>
              <w:lastRenderedPageBreak/>
              <w:t xml:space="preserve">Papildināta anotācija. </w:t>
            </w:r>
          </w:p>
          <w:p w14:paraId="4D563360" w14:textId="605739EB" w:rsidR="001F7082" w:rsidRPr="00B374DB" w:rsidRDefault="001F7082" w:rsidP="001F7082">
            <w:pPr>
              <w:jc w:val="left"/>
            </w:pPr>
            <w:r w:rsidRPr="00B374DB">
              <w:t>Koksnes ieguves apjomi valsts mežos tiek plānoti ilgtermiņā. VMD M</w:t>
            </w:r>
            <w:r w:rsidR="00970120">
              <w:t xml:space="preserve">eža </w:t>
            </w:r>
            <w:r w:rsidR="00970120">
              <w:lastRenderedPageBreak/>
              <w:t>valsts reģistrā</w:t>
            </w:r>
            <w:r w:rsidRPr="00B374DB">
              <w:t xml:space="preserve"> uzturēto aktuālo informāciju par valstij piederošajiem mežiem izmanto maksimālo ciršanas apjomu aprēķināšanai. Saskaņā ar Meža </w:t>
            </w:r>
            <w:r w:rsidRPr="009006C1">
              <w:t>likum</w:t>
            </w:r>
            <w:r w:rsidR="00CB57E5" w:rsidRPr="009006C1">
              <w:t>a 45.</w:t>
            </w:r>
            <w:r w:rsidR="00DE6185" w:rsidRPr="009006C1">
              <w:t> </w:t>
            </w:r>
            <w:r w:rsidR="00CB57E5" w:rsidRPr="009006C1">
              <w:t>panta pirmo daļu</w:t>
            </w:r>
            <w:r w:rsidRPr="009006C1">
              <w:t xml:space="preserve"> M</w:t>
            </w:r>
            <w:r w:rsidR="00DE6185" w:rsidRPr="009006C1">
              <w:t>inistru kabinets</w:t>
            </w:r>
            <w:r w:rsidRPr="009006C1">
              <w:t xml:space="preserve"> apstiprina</w:t>
            </w:r>
            <w:r w:rsidRPr="00B374DB">
              <w:t xml:space="preserve"> kopējo maksimāli pieļaujamo koku ciršanas apjomu valsts mežos</w:t>
            </w:r>
            <w:r w:rsidR="00CB57E5">
              <w:t xml:space="preserve"> </w:t>
            </w:r>
            <w:r w:rsidRPr="00B374DB">
              <w:t>galvenajā cirtē pieciem gadiem.</w:t>
            </w:r>
          </w:p>
          <w:p w14:paraId="752114B7" w14:textId="3E65C5C6" w:rsidR="00AC4958" w:rsidRDefault="00B67924">
            <w:pPr>
              <w:jc w:val="left"/>
            </w:pPr>
            <w:r>
              <w:t>P</w:t>
            </w:r>
            <w:r w:rsidR="008122A9">
              <w:t>amatnostādnes</w:t>
            </w:r>
            <w:r w:rsidR="001E0E96">
              <w:t xml:space="preserve"> paredz, ka kārtējais Ministru </w:t>
            </w:r>
            <w:r w:rsidR="000321E4">
              <w:t xml:space="preserve">kabineta rīkojums tiek apstiprināts vismaz gadu pirms nākamā perioda. </w:t>
            </w:r>
          </w:p>
          <w:p w14:paraId="7577B20E" w14:textId="77777777" w:rsidR="00D81C71" w:rsidRDefault="00D81C71">
            <w:pPr>
              <w:jc w:val="left"/>
            </w:pPr>
          </w:p>
          <w:p w14:paraId="5370CCE0" w14:textId="77777777" w:rsidR="00410DA5" w:rsidRDefault="00410DA5">
            <w:pPr>
              <w:jc w:val="left"/>
            </w:pPr>
          </w:p>
          <w:p w14:paraId="7841998D" w14:textId="56E96912" w:rsidR="00DD360A" w:rsidRDefault="00DD360A">
            <w:pPr>
              <w:jc w:val="left"/>
            </w:pPr>
            <w:r>
              <w:t xml:space="preserve">Papildināta anotācija. </w:t>
            </w:r>
          </w:p>
          <w:p w14:paraId="4B75210E" w14:textId="77777777" w:rsidR="00C87686" w:rsidRDefault="0012599D" w:rsidP="002B2DF2">
            <w:pPr>
              <w:jc w:val="left"/>
            </w:pPr>
            <w:r w:rsidRPr="0012599D">
              <w:t>Maksimāli pieļaujam</w:t>
            </w:r>
            <w:r>
              <w:t>ā</w:t>
            </w:r>
            <w:r w:rsidRPr="0012599D">
              <w:t xml:space="preserve"> koku ciršanas apjom</w:t>
            </w:r>
            <w:r>
              <w:t>a</w:t>
            </w:r>
            <w:r w:rsidRPr="0012599D">
              <w:t xml:space="preserve"> </w:t>
            </w:r>
            <w:r w:rsidR="003C2609">
              <w:t xml:space="preserve">galvenā cirtē </w:t>
            </w:r>
            <w:r w:rsidRPr="0012599D">
              <w:t>noteikšanas pamatprincipi</w:t>
            </w:r>
            <w:r w:rsidR="003C2609">
              <w:t xml:space="preserve"> noteikti pamatnostādņu </w:t>
            </w:r>
            <w:r w:rsidR="002B4549">
              <w:t xml:space="preserve">4.2. nodaļā. </w:t>
            </w:r>
          </w:p>
          <w:p w14:paraId="7E0C5235" w14:textId="77777777" w:rsidR="002B2DF2" w:rsidRDefault="002B2DF2" w:rsidP="002B2DF2">
            <w:pPr>
              <w:jc w:val="left"/>
            </w:pPr>
          </w:p>
          <w:p w14:paraId="4ABC346D" w14:textId="77777777" w:rsidR="002B2DF2" w:rsidRDefault="002B2DF2" w:rsidP="002B2DF2">
            <w:pPr>
              <w:jc w:val="left"/>
            </w:pPr>
          </w:p>
          <w:p w14:paraId="37C60B3F" w14:textId="77777777" w:rsidR="002B2DF2" w:rsidRDefault="002B2DF2" w:rsidP="002B2DF2">
            <w:pPr>
              <w:jc w:val="left"/>
            </w:pPr>
          </w:p>
          <w:p w14:paraId="74AAAF75" w14:textId="77777777" w:rsidR="002B2DF2" w:rsidRDefault="002B2DF2" w:rsidP="002B2DF2">
            <w:pPr>
              <w:jc w:val="left"/>
            </w:pPr>
          </w:p>
          <w:p w14:paraId="2B46E4D8" w14:textId="77777777" w:rsidR="002B2DF2" w:rsidRDefault="002B2DF2" w:rsidP="002B2DF2">
            <w:pPr>
              <w:jc w:val="left"/>
            </w:pPr>
          </w:p>
          <w:p w14:paraId="1D3AAB3A" w14:textId="77777777" w:rsidR="002B2DF2" w:rsidRDefault="002B2DF2" w:rsidP="002B2DF2">
            <w:pPr>
              <w:jc w:val="left"/>
            </w:pPr>
          </w:p>
          <w:p w14:paraId="7AF99665" w14:textId="77777777" w:rsidR="002B2DF2" w:rsidRDefault="002B2DF2" w:rsidP="002B2DF2">
            <w:pPr>
              <w:jc w:val="left"/>
            </w:pPr>
          </w:p>
          <w:p w14:paraId="5A48640B" w14:textId="77777777" w:rsidR="002B2DF2" w:rsidRDefault="002B2DF2" w:rsidP="002B2DF2">
            <w:pPr>
              <w:jc w:val="left"/>
            </w:pPr>
          </w:p>
          <w:p w14:paraId="0ACF7E0F" w14:textId="77777777" w:rsidR="002B2DF2" w:rsidRDefault="002B2DF2" w:rsidP="002B2DF2">
            <w:pPr>
              <w:jc w:val="left"/>
            </w:pPr>
          </w:p>
          <w:p w14:paraId="574C0454" w14:textId="77777777" w:rsidR="002B2DF2" w:rsidRDefault="002B2DF2" w:rsidP="002B2DF2">
            <w:pPr>
              <w:jc w:val="left"/>
            </w:pPr>
          </w:p>
          <w:p w14:paraId="6072DF08" w14:textId="77777777" w:rsidR="002B2DF2" w:rsidRDefault="002B2DF2" w:rsidP="002B2DF2">
            <w:pPr>
              <w:jc w:val="left"/>
            </w:pPr>
          </w:p>
          <w:p w14:paraId="6E7B4895" w14:textId="77777777" w:rsidR="002B2DF2" w:rsidRDefault="002B2DF2" w:rsidP="002B2DF2">
            <w:pPr>
              <w:jc w:val="left"/>
            </w:pPr>
          </w:p>
          <w:p w14:paraId="2EE7CB63" w14:textId="77777777" w:rsidR="002B2DF2" w:rsidRDefault="002B2DF2" w:rsidP="002B2DF2">
            <w:pPr>
              <w:jc w:val="left"/>
            </w:pPr>
          </w:p>
          <w:p w14:paraId="75857AE2" w14:textId="77777777" w:rsidR="002B2DF2" w:rsidRDefault="002B2DF2" w:rsidP="002B2DF2">
            <w:pPr>
              <w:jc w:val="left"/>
            </w:pPr>
          </w:p>
          <w:p w14:paraId="6DE7F89B" w14:textId="77777777" w:rsidR="002B2DF2" w:rsidRDefault="002B2DF2" w:rsidP="002B2DF2">
            <w:pPr>
              <w:jc w:val="left"/>
            </w:pPr>
          </w:p>
          <w:p w14:paraId="19FE9F53" w14:textId="77777777" w:rsidR="009006C1" w:rsidRDefault="009006C1" w:rsidP="002B2DF2">
            <w:pPr>
              <w:jc w:val="left"/>
            </w:pPr>
          </w:p>
          <w:p w14:paraId="383E8CB0" w14:textId="77777777" w:rsidR="009006C1" w:rsidRDefault="009006C1" w:rsidP="002B2DF2">
            <w:pPr>
              <w:jc w:val="left"/>
            </w:pPr>
          </w:p>
          <w:p w14:paraId="1840009F" w14:textId="77777777" w:rsidR="002B2DF2" w:rsidRDefault="00AB10B7" w:rsidP="002B2DF2">
            <w:pPr>
              <w:jc w:val="left"/>
            </w:pPr>
            <w:r>
              <w:t>Papildināta anotācij</w:t>
            </w:r>
            <w:r w:rsidR="00DB29E2">
              <w:t xml:space="preserve">a. </w:t>
            </w:r>
          </w:p>
          <w:p w14:paraId="2D0F878F" w14:textId="5F6F6CD1" w:rsidR="00DB29E2" w:rsidRDefault="00AD3798" w:rsidP="002B2DF2">
            <w:pPr>
              <w:jc w:val="left"/>
            </w:pPr>
            <w:r>
              <w:t>No aprēķina ir izslēgti visi meži, kur galvenās cirtes aizliegums noteikts saskaņā ar normatīvajiem aktiem. Kamēr biotopam nav noteikts aizsardzības statuss, biotopa aizsardzība ir meža īpašnieka brīva griba. Ņemot vērā to, ka rīkojumā paredzētais apjoms ir tikai maksimāli pieļaujamas, nevis obligāti nocērtamais apjoms kā arī galvenajai cirtei pieejamo platību, aprēķinātais maksimāli pieļaujamais apjoms nerada draudus biotopiem. Turklāt, to iekļaušana vai neiekļaušana aprēķinos nenosaka aizsardzības statusu biotopiem.</w:t>
            </w:r>
          </w:p>
          <w:p w14:paraId="58AF3F34" w14:textId="77777777" w:rsidR="00DB29E2" w:rsidRDefault="00DB29E2" w:rsidP="002B2DF2">
            <w:pPr>
              <w:jc w:val="left"/>
            </w:pPr>
          </w:p>
          <w:p w14:paraId="0A6BB0F3" w14:textId="77777777" w:rsidR="00DB29E2" w:rsidRDefault="00DB29E2" w:rsidP="002B2DF2">
            <w:pPr>
              <w:jc w:val="left"/>
            </w:pPr>
          </w:p>
          <w:p w14:paraId="444B481D" w14:textId="77777777" w:rsidR="00DB29E2" w:rsidRDefault="00DB29E2" w:rsidP="002B2DF2">
            <w:pPr>
              <w:jc w:val="left"/>
            </w:pPr>
          </w:p>
          <w:p w14:paraId="6B3D4D32" w14:textId="77777777" w:rsidR="00DB29E2" w:rsidRDefault="00DB29E2" w:rsidP="002B2DF2">
            <w:pPr>
              <w:jc w:val="left"/>
            </w:pPr>
          </w:p>
          <w:p w14:paraId="63D9674A" w14:textId="77777777" w:rsidR="00DB29E2" w:rsidRDefault="00DB29E2" w:rsidP="002B2DF2">
            <w:pPr>
              <w:jc w:val="left"/>
            </w:pPr>
          </w:p>
          <w:p w14:paraId="44F1C36F" w14:textId="77777777" w:rsidR="00DB29E2" w:rsidRDefault="00DB29E2" w:rsidP="002B2DF2">
            <w:pPr>
              <w:jc w:val="left"/>
            </w:pPr>
          </w:p>
          <w:p w14:paraId="6F9E7393" w14:textId="77777777" w:rsidR="00DB29E2" w:rsidRDefault="00DB29E2" w:rsidP="002B2DF2">
            <w:pPr>
              <w:jc w:val="left"/>
            </w:pPr>
          </w:p>
          <w:p w14:paraId="1522C2E3" w14:textId="77777777" w:rsidR="00DB29E2" w:rsidRDefault="00DB29E2" w:rsidP="002B2DF2">
            <w:pPr>
              <w:jc w:val="left"/>
            </w:pPr>
          </w:p>
          <w:p w14:paraId="6E192B35" w14:textId="77777777" w:rsidR="00DB29E2" w:rsidRDefault="00DB29E2" w:rsidP="002B2DF2">
            <w:pPr>
              <w:jc w:val="left"/>
            </w:pPr>
          </w:p>
          <w:p w14:paraId="24DA1A1A" w14:textId="77777777" w:rsidR="00DB29E2" w:rsidRDefault="00DB29E2" w:rsidP="002B2DF2">
            <w:pPr>
              <w:jc w:val="left"/>
            </w:pPr>
          </w:p>
          <w:p w14:paraId="467BF4C1" w14:textId="77777777" w:rsidR="00DB29E2" w:rsidRDefault="00DB29E2" w:rsidP="002B2DF2">
            <w:pPr>
              <w:jc w:val="left"/>
            </w:pPr>
          </w:p>
          <w:p w14:paraId="10D0C14F" w14:textId="77777777" w:rsidR="00DB29E2" w:rsidRDefault="00DB29E2" w:rsidP="002B2DF2">
            <w:pPr>
              <w:jc w:val="left"/>
            </w:pPr>
          </w:p>
          <w:p w14:paraId="6C33F49B" w14:textId="77777777" w:rsidR="00DB29E2" w:rsidRDefault="00DB29E2" w:rsidP="002B2DF2">
            <w:pPr>
              <w:jc w:val="left"/>
            </w:pPr>
          </w:p>
          <w:p w14:paraId="344FB3DA" w14:textId="77777777" w:rsidR="00DB29E2" w:rsidRDefault="00DB29E2" w:rsidP="002B2DF2">
            <w:pPr>
              <w:jc w:val="left"/>
            </w:pPr>
          </w:p>
          <w:p w14:paraId="318638A9" w14:textId="77777777" w:rsidR="00DB29E2" w:rsidRDefault="00DB29E2" w:rsidP="002B2DF2">
            <w:pPr>
              <w:jc w:val="left"/>
            </w:pPr>
          </w:p>
          <w:p w14:paraId="62ACF3DE" w14:textId="77777777" w:rsidR="00DB29E2" w:rsidRDefault="00DB29E2" w:rsidP="002B2DF2">
            <w:pPr>
              <w:jc w:val="left"/>
            </w:pPr>
          </w:p>
          <w:p w14:paraId="4A1BB75B" w14:textId="77777777" w:rsidR="00DB29E2" w:rsidRDefault="00DB29E2" w:rsidP="002B2DF2">
            <w:pPr>
              <w:jc w:val="left"/>
            </w:pPr>
          </w:p>
          <w:p w14:paraId="13642997" w14:textId="77777777" w:rsidR="00DB29E2" w:rsidRDefault="00DB29E2" w:rsidP="002B2DF2">
            <w:pPr>
              <w:jc w:val="left"/>
            </w:pPr>
          </w:p>
          <w:p w14:paraId="77814CDC" w14:textId="77777777" w:rsidR="00DB29E2" w:rsidRDefault="00DB29E2" w:rsidP="002B2DF2">
            <w:pPr>
              <w:jc w:val="left"/>
            </w:pPr>
          </w:p>
          <w:p w14:paraId="2771EA2E" w14:textId="77777777" w:rsidR="00DB29E2" w:rsidRDefault="00DB29E2" w:rsidP="002B2DF2">
            <w:pPr>
              <w:jc w:val="left"/>
            </w:pPr>
            <w:r>
              <w:t>Papildināta anotācija</w:t>
            </w:r>
            <w:r w:rsidR="00A71467">
              <w:t>.</w:t>
            </w:r>
          </w:p>
          <w:p w14:paraId="0298CDBE" w14:textId="77777777" w:rsidR="00EA6EA1" w:rsidRDefault="00EA6EA1" w:rsidP="002B2DF2">
            <w:pPr>
              <w:jc w:val="left"/>
            </w:pPr>
          </w:p>
          <w:p w14:paraId="61289A19" w14:textId="77777777" w:rsidR="00EA6EA1" w:rsidRDefault="00EA6EA1" w:rsidP="002B2DF2">
            <w:pPr>
              <w:jc w:val="left"/>
            </w:pPr>
          </w:p>
          <w:p w14:paraId="0F5A5169" w14:textId="77777777" w:rsidR="00EA6EA1" w:rsidRDefault="00EA6EA1" w:rsidP="002B2DF2">
            <w:pPr>
              <w:jc w:val="left"/>
            </w:pPr>
          </w:p>
          <w:p w14:paraId="579E11F3" w14:textId="77777777" w:rsidR="00EA6EA1" w:rsidRDefault="00EA6EA1" w:rsidP="002B2DF2">
            <w:pPr>
              <w:jc w:val="left"/>
            </w:pPr>
          </w:p>
          <w:p w14:paraId="7B1E81E4" w14:textId="77777777" w:rsidR="00EA6EA1" w:rsidRDefault="00EA6EA1" w:rsidP="002B2DF2">
            <w:pPr>
              <w:jc w:val="left"/>
            </w:pPr>
          </w:p>
          <w:p w14:paraId="6AC2ECA7" w14:textId="77777777" w:rsidR="00EA6EA1" w:rsidRDefault="00EA6EA1" w:rsidP="002B2DF2">
            <w:pPr>
              <w:jc w:val="left"/>
            </w:pPr>
          </w:p>
          <w:p w14:paraId="67640DA5" w14:textId="77777777" w:rsidR="00EA6EA1" w:rsidRDefault="00EA6EA1" w:rsidP="002B2DF2">
            <w:pPr>
              <w:jc w:val="left"/>
            </w:pPr>
          </w:p>
          <w:p w14:paraId="4D7C1BC8" w14:textId="77777777" w:rsidR="00EA6EA1" w:rsidRDefault="00EA6EA1" w:rsidP="002B2DF2">
            <w:pPr>
              <w:jc w:val="left"/>
            </w:pPr>
          </w:p>
          <w:p w14:paraId="6E320E37" w14:textId="77777777" w:rsidR="00EA6EA1" w:rsidRDefault="00EA6EA1" w:rsidP="002B2DF2">
            <w:pPr>
              <w:jc w:val="left"/>
            </w:pPr>
          </w:p>
          <w:p w14:paraId="015DE662" w14:textId="77777777" w:rsidR="00EA6EA1" w:rsidRDefault="00EA6EA1" w:rsidP="002B2DF2">
            <w:pPr>
              <w:jc w:val="left"/>
            </w:pPr>
          </w:p>
          <w:p w14:paraId="05A96D85" w14:textId="77777777" w:rsidR="00EA6EA1" w:rsidRDefault="00EA6EA1" w:rsidP="002B2DF2">
            <w:pPr>
              <w:jc w:val="left"/>
            </w:pPr>
          </w:p>
          <w:p w14:paraId="266196E4" w14:textId="77777777" w:rsidR="00EA6EA1" w:rsidRDefault="00EA6EA1" w:rsidP="002B2DF2">
            <w:pPr>
              <w:jc w:val="left"/>
            </w:pPr>
          </w:p>
          <w:p w14:paraId="0E1B8CB4" w14:textId="77777777" w:rsidR="00EA6EA1" w:rsidRDefault="00EA6EA1" w:rsidP="002B2DF2">
            <w:pPr>
              <w:jc w:val="left"/>
            </w:pPr>
          </w:p>
          <w:p w14:paraId="389E2F85" w14:textId="77777777" w:rsidR="00EA6EA1" w:rsidRDefault="00EA6EA1" w:rsidP="002B2DF2">
            <w:pPr>
              <w:jc w:val="left"/>
            </w:pPr>
          </w:p>
          <w:p w14:paraId="2326ACF8" w14:textId="77777777" w:rsidR="00EA6EA1" w:rsidRDefault="00EA6EA1" w:rsidP="002B2DF2">
            <w:pPr>
              <w:jc w:val="left"/>
            </w:pPr>
          </w:p>
          <w:p w14:paraId="623DEFF8" w14:textId="77777777" w:rsidR="00EA6EA1" w:rsidRDefault="00EA6EA1" w:rsidP="002B2DF2">
            <w:pPr>
              <w:jc w:val="left"/>
            </w:pPr>
          </w:p>
          <w:p w14:paraId="19D812D9" w14:textId="77777777" w:rsidR="00EA6EA1" w:rsidRDefault="00EA6EA1" w:rsidP="002B2DF2">
            <w:pPr>
              <w:jc w:val="left"/>
            </w:pPr>
          </w:p>
          <w:p w14:paraId="6F2D9DB6" w14:textId="77777777" w:rsidR="00EA6EA1" w:rsidRDefault="00EA6EA1" w:rsidP="002B2DF2">
            <w:pPr>
              <w:jc w:val="left"/>
            </w:pPr>
          </w:p>
          <w:p w14:paraId="0E8A0685" w14:textId="77777777" w:rsidR="00EA6EA1" w:rsidRDefault="00EA6EA1" w:rsidP="002B2DF2">
            <w:pPr>
              <w:jc w:val="left"/>
            </w:pPr>
          </w:p>
          <w:p w14:paraId="1BA6AEAB" w14:textId="77777777" w:rsidR="00EA6EA1" w:rsidRDefault="00EA6EA1" w:rsidP="002B2DF2">
            <w:pPr>
              <w:jc w:val="left"/>
            </w:pPr>
          </w:p>
          <w:p w14:paraId="3E6EA77D" w14:textId="77777777" w:rsidR="00EA6EA1" w:rsidRDefault="00EA6EA1" w:rsidP="002B2DF2">
            <w:pPr>
              <w:jc w:val="left"/>
            </w:pPr>
          </w:p>
          <w:p w14:paraId="72F99E84" w14:textId="77777777" w:rsidR="00EA6EA1" w:rsidRDefault="00EA6EA1" w:rsidP="002B2DF2">
            <w:pPr>
              <w:jc w:val="left"/>
            </w:pPr>
          </w:p>
          <w:p w14:paraId="44E42B23" w14:textId="77777777" w:rsidR="00EA6EA1" w:rsidRDefault="00EA6EA1" w:rsidP="002B2DF2">
            <w:pPr>
              <w:jc w:val="left"/>
            </w:pPr>
          </w:p>
          <w:p w14:paraId="420C7E88" w14:textId="77777777" w:rsidR="00EA6EA1" w:rsidRDefault="00EA6EA1" w:rsidP="002B2DF2">
            <w:pPr>
              <w:jc w:val="left"/>
            </w:pPr>
          </w:p>
          <w:p w14:paraId="7B6971D2" w14:textId="77777777" w:rsidR="00EA6EA1" w:rsidRDefault="00EA6EA1" w:rsidP="002B2DF2">
            <w:pPr>
              <w:jc w:val="left"/>
            </w:pPr>
          </w:p>
          <w:p w14:paraId="21CC7ED5" w14:textId="77777777" w:rsidR="00EA6EA1" w:rsidRDefault="00EA6EA1" w:rsidP="002B2DF2">
            <w:pPr>
              <w:jc w:val="left"/>
            </w:pPr>
          </w:p>
          <w:p w14:paraId="4FE0B951" w14:textId="77777777" w:rsidR="00C72BA5" w:rsidRDefault="00C72BA5" w:rsidP="00FB6C6B">
            <w:pPr>
              <w:jc w:val="left"/>
            </w:pPr>
          </w:p>
          <w:p w14:paraId="7142C5F2" w14:textId="77777777" w:rsidR="00C72BA5" w:rsidRDefault="00C72BA5" w:rsidP="00FB6C6B">
            <w:pPr>
              <w:jc w:val="left"/>
            </w:pPr>
          </w:p>
          <w:p w14:paraId="209BAF6B" w14:textId="7FB8D7FB" w:rsidR="00FB6C6B" w:rsidRDefault="00FB6C6B" w:rsidP="00FB6C6B">
            <w:pPr>
              <w:jc w:val="left"/>
            </w:pPr>
            <w:r>
              <w:t xml:space="preserve">Priekšlikums ir ārpus rīkojuma projekta tvēruma (deleģējuma). </w:t>
            </w:r>
          </w:p>
          <w:p w14:paraId="0FA571BE" w14:textId="77777777" w:rsidR="00FB6C6B" w:rsidRDefault="00FB6C6B" w:rsidP="00FB6C6B">
            <w:pPr>
              <w:jc w:val="left"/>
            </w:pPr>
            <w:r>
              <w:t>Likumdevēja noteiktā deleģējuma Ministru kabinetam ievērošana ir tiesību normas spēkā esības priekšnoteikums.</w:t>
            </w:r>
          </w:p>
          <w:p w14:paraId="5BC51FC9" w14:textId="0453DEEC" w:rsidR="00EA6EA1" w:rsidRDefault="00EA6EA1" w:rsidP="002B2DF2">
            <w:pPr>
              <w:jc w:val="left"/>
            </w:pPr>
          </w:p>
        </w:tc>
      </w:tr>
      <w:tr w:rsidR="00EE64FA" w14:paraId="35F5D0D4" w14:textId="77777777" w:rsidTr="005C0F97">
        <w:tc>
          <w:tcPr>
            <w:tcW w:w="750" w:type="dxa"/>
            <w:shd w:val="clear" w:color="auto" w:fill="FFFFFF"/>
            <w:noWrap/>
            <w:tcMar>
              <w:top w:w="75" w:type="dxa"/>
              <w:left w:w="75" w:type="dxa"/>
              <w:bottom w:w="75" w:type="dxa"/>
              <w:right w:w="75" w:type="dxa"/>
            </w:tcMar>
            <w:vAlign w:val="center"/>
          </w:tcPr>
          <w:p w14:paraId="13E2DA56" w14:textId="77777777" w:rsidR="00EE64FA" w:rsidRDefault="00887CE2">
            <w:pPr>
              <w:jc w:val="center"/>
            </w:pPr>
            <w:r>
              <w:lastRenderedPageBreak/>
              <w:t>5.</w:t>
            </w:r>
          </w:p>
        </w:tc>
        <w:tc>
          <w:tcPr>
            <w:tcW w:w="2079" w:type="dxa"/>
            <w:shd w:val="clear" w:color="auto" w:fill="FFFFFF"/>
            <w:noWrap/>
            <w:tcMar>
              <w:top w:w="75" w:type="dxa"/>
              <w:left w:w="75" w:type="dxa"/>
              <w:bottom w:w="75" w:type="dxa"/>
              <w:right w:w="75" w:type="dxa"/>
            </w:tcMar>
            <w:vAlign w:val="center"/>
          </w:tcPr>
          <w:p w14:paraId="00DEC307" w14:textId="77777777" w:rsidR="00EE64FA" w:rsidRDefault="00887CE2">
            <w:pPr>
              <w:jc w:val="left"/>
            </w:pPr>
            <w:r>
              <w:t>Nodibinājums "Latvijas Dabas fonds"</w:t>
            </w:r>
          </w:p>
        </w:tc>
        <w:tc>
          <w:tcPr>
            <w:tcW w:w="5670" w:type="dxa"/>
            <w:shd w:val="clear" w:color="auto" w:fill="FFFFFF"/>
            <w:noWrap/>
            <w:tcMar>
              <w:top w:w="75" w:type="dxa"/>
              <w:left w:w="75" w:type="dxa"/>
              <w:bottom w:w="75" w:type="dxa"/>
              <w:right w:w="75" w:type="dxa"/>
            </w:tcMar>
            <w:vAlign w:val="center"/>
          </w:tcPr>
          <w:p w14:paraId="1FE89565" w14:textId="3C3DC494" w:rsidR="00D02B21" w:rsidRDefault="00D02B21">
            <w:pPr>
              <w:jc w:val="left"/>
            </w:pPr>
            <w:r w:rsidRPr="00FA7A51">
              <w:rPr>
                <w:bCs/>
              </w:rPr>
              <w:t>5.1.</w:t>
            </w:r>
            <w:r>
              <w:rPr>
                <w:b/>
              </w:rPr>
              <w:t> </w:t>
            </w:r>
            <w:r w:rsidR="00887CE2" w:rsidRPr="009006C1">
              <w:rPr>
                <w:bCs/>
              </w:rPr>
              <w:t>Anotācijā nepieciešams skaidrot ciršanas maksimāli pieļaujamā aprēķina formulu –</w:t>
            </w:r>
            <w:r w:rsidR="00887CE2">
              <w:t xml:space="preserve"> kuras (kāda vecuma) meža platības izmanto ciršanas apjoma aprēķināšanai un kuras meža platības aprēķinā neiekļauj.</w:t>
            </w:r>
          </w:p>
          <w:p w14:paraId="7CEC9657" w14:textId="744A0473" w:rsidR="00EE64FA" w:rsidRDefault="00887CE2">
            <w:pPr>
              <w:jc w:val="left"/>
            </w:pPr>
            <w:r>
              <w:br/>
            </w:r>
            <w:r w:rsidR="00D02B21" w:rsidRPr="00FA7A51">
              <w:rPr>
                <w:bCs/>
              </w:rPr>
              <w:t>5.2.</w:t>
            </w:r>
            <w:r w:rsidR="00D02B21">
              <w:rPr>
                <w:b/>
              </w:rPr>
              <w:t> </w:t>
            </w:r>
            <w:r w:rsidRPr="00291095">
              <w:rPr>
                <w:bCs/>
              </w:rPr>
              <w:t>Ciršanas maksimāli pieļaujamā apjoma aprēķinā nav iekļaujamas platības, kurās konstatēti Eiropas Savienības (ES) nozīmes biotopi.</w:t>
            </w:r>
            <w:r>
              <w:br/>
              <w:t>ES nozīmes biotopi ir mežu bioloģiski vērtīgākā daļa un nav saprotama valsts izpratne par ilgtspējīgu meža apsaimniekošanu, ja koksne no šiem mežiem tiek ierēķināta “ilg</w:t>
            </w:r>
            <w:r w:rsidR="007E4F73">
              <w:t>t</w:t>
            </w:r>
            <w:r>
              <w:t>spējīgā” koksnes plūsmā.</w:t>
            </w:r>
            <w:r>
              <w:br/>
              <w:t xml:space="preserve">Neviens no ES nozīmes meža biotopiem Latvijā nav labvēlīgā stāvoklī un biotopa platības </w:t>
            </w:r>
            <w:r>
              <w:lastRenderedPageBreak/>
              <w:t>samazināšanās ir viens no nelabvēlīga stāvokļa rādītājiem.</w:t>
            </w:r>
            <w:r>
              <w:br/>
              <w:t xml:space="preserve">Par staignāju mežu nepietiekamu aizsardzību Eiropas komisija 2019. gadā pret Latviju ir ierosinājusi pārkāpumu procedūru, bet joprojām netiek nodrošināta šo mežu aizsardzība. Vēl 5 citi ES nozīmes meža biotopu veidi </w:t>
            </w:r>
            <w:proofErr w:type="spellStart"/>
            <w:r>
              <w:rPr>
                <w:i/>
              </w:rPr>
              <w:t>Natura</w:t>
            </w:r>
            <w:proofErr w:type="spellEnd"/>
            <w:r>
              <w:rPr>
                <w:i/>
              </w:rPr>
              <w:t xml:space="preserve"> 2000</w:t>
            </w:r>
            <w:r>
              <w:t xml:space="preserve"> teritorijās ir iekļauti mazāk nekā Biotopu direktīvā noteiktas min</w:t>
            </w:r>
            <w:r w:rsidR="007E4F73">
              <w:t>i</w:t>
            </w:r>
            <w:r>
              <w:t>mums. Informatīvais ziņojums “Par aizsargājamo biotopu izplatības un kvalitātes apzināšanas rezultātiem un tālāko rīcību aizsargājamo biotopu labvēlīgas aizsardzības stāvokļa nodrošināšanas un tautsaimniecības nozaru attīstības interešu sabalansēšanai” joprojām nav apstiprināts un turpinās diskusija par</w:t>
            </w:r>
            <w:r>
              <w:rPr>
                <w:i/>
              </w:rPr>
              <w:t xml:space="preserve"> </w:t>
            </w:r>
            <w:proofErr w:type="spellStart"/>
            <w:r>
              <w:rPr>
                <w:i/>
              </w:rPr>
              <w:t>Natura</w:t>
            </w:r>
            <w:proofErr w:type="spellEnd"/>
            <w:r>
              <w:rPr>
                <w:i/>
              </w:rPr>
              <w:t xml:space="preserve"> 2000 </w:t>
            </w:r>
            <w:r>
              <w:t xml:space="preserve">teritoriju tīkla paplašināšanu. </w:t>
            </w:r>
            <w:r>
              <w:rPr>
                <w:i/>
              </w:rPr>
              <w:t>ES Bioloģiskās daudzveidības stratēģija 2030. gadam</w:t>
            </w:r>
            <w:r>
              <w:t xml:space="preserve"> nosaka, ka vismaz 30 % no ES sauszemes platības jābūt aizsargātai un ES nozīmes biotopi būtu iekļaujami šajā platībā.</w:t>
            </w:r>
          </w:p>
        </w:tc>
        <w:tc>
          <w:tcPr>
            <w:tcW w:w="1418" w:type="dxa"/>
            <w:shd w:val="clear" w:color="auto" w:fill="FFFFFF"/>
            <w:noWrap/>
            <w:tcMar>
              <w:top w:w="75" w:type="dxa"/>
              <w:left w:w="75" w:type="dxa"/>
              <w:bottom w:w="75" w:type="dxa"/>
              <w:right w:w="75" w:type="dxa"/>
            </w:tcMar>
            <w:vAlign w:val="center"/>
          </w:tcPr>
          <w:p w14:paraId="33B69C40" w14:textId="77777777" w:rsidR="00EE64FA" w:rsidRDefault="00AE2A3E">
            <w:pPr>
              <w:jc w:val="left"/>
            </w:pPr>
            <w:r>
              <w:lastRenderedPageBreak/>
              <w:t>Ņe</w:t>
            </w:r>
            <w:r w:rsidR="00D97AF8">
              <w:t xml:space="preserve">mts vērā. </w:t>
            </w:r>
          </w:p>
          <w:p w14:paraId="05EA4102" w14:textId="77777777" w:rsidR="00496245" w:rsidRDefault="00496245">
            <w:pPr>
              <w:jc w:val="left"/>
            </w:pPr>
          </w:p>
          <w:p w14:paraId="75020B2D" w14:textId="77777777" w:rsidR="00496245" w:rsidRDefault="00496245">
            <w:pPr>
              <w:jc w:val="left"/>
            </w:pPr>
          </w:p>
          <w:p w14:paraId="75A8D70D" w14:textId="77777777" w:rsidR="00496245" w:rsidRDefault="00496245">
            <w:pPr>
              <w:jc w:val="left"/>
            </w:pPr>
          </w:p>
          <w:p w14:paraId="130EB7F6" w14:textId="77777777" w:rsidR="00D02B21" w:rsidRDefault="00D02B21">
            <w:pPr>
              <w:jc w:val="left"/>
            </w:pPr>
          </w:p>
          <w:p w14:paraId="5265E17C" w14:textId="15EBD31D" w:rsidR="00D32053" w:rsidRDefault="00AE3AE5">
            <w:pPr>
              <w:jc w:val="left"/>
            </w:pPr>
            <w:r>
              <w:t>Ņ</w:t>
            </w:r>
            <w:r w:rsidR="00D544C0">
              <w:t xml:space="preserve">emts vērā </w:t>
            </w:r>
          </w:p>
          <w:p w14:paraId="6F73E17D" w14:textId="77777777" w:rsidR="00496245" w:rsidRDefault="00496245">
            <w:pPr>
              <w:jc w:val="left"/>
            </w:pPr>
          </w:p>
          <w:p w14:paraId="18E2183B" w14:textId="77777777" w:rsidR="00496245" w:rsidRDefault="00496245">
            <w:pPr>
              <w:jc w:val="left"/>
            </w:pPr>
          </w:p>
          <w:p w14:paraId="047636E5" w14:textId="77777777" w:rsidR="00496245" w:rsidRDefault="00496245">
            <w:pPr>
              <w:jc w:val="left"/>
            </w:pPr>
          </w:p>
          <w:p w14:paraId="05D7B36D" w14:textId="77777777" w:rsidR="00496245" w:rsidRDefault="00496245">
            <w:pPr>
              <w:jc w:val="left"/>
            </w:pPr>
          </w:p>
          <w:p w14:paraId="3D7358B5" w14:textId="77777777" w:rsidR="00CD77CB" w:rsidRDefault="00CD77CB">
            <w:pPr>
              <w:jc w:val="left"/>
            </w:pPr>
          </w:p>
          <w:p w14:paraId="783279DC" w14:textId="77777777" w:rsidR="00CD77CB" w:rsidRDefault="00CD77CB">
            <w:pPr>
              <w:jc w:val="left"/>
            </w:pPr>
          </w:p>
          <w:p w14:paraId="3787D694" w14:textId="77777777" w:rsidR="00CD77CB" w:rsidRDefault="00CD77CB">
            <w:pPr>
              <w:jc w:val="left"/>
            </w:pPr>
          </w:p>
          <w:p w14:paraId="337060CE" w14:textId="77777777" w:rsidR="00CD77CB" w:rsidRDefault="00CD77CB">
            <w:pPr>
              <w:jc w:val="left"/>
            </w:pPr>
          </w:p>
          <w:p w14:paraId="4C5D0148" w14:textId="77777777" w:rsidR="00AE3AE5" w:rsidRDefault="00AE3AE5">
            <w:pPr>
              <w:jc w:val="left"/>
            </w:pPr>
          </w:p>
          <w:p w14:paraId="50DB1E09" w14:textId="77777777" w:rsidR="00AE3AE5" w:rsidRDefault="00AE3AE5">
            <w:pPr>
              <w:jc w:val="left"/>
            </w:pPr>
          </w:p>
          <w:p w14:paraId="6FFE4754" w14:textId="77777777" w:rsidR="00CD77CB" w:rsidRDefault="00CD77CB">
            <w:pPr>
              <w:jc w:val="left"/>
            </w:pPr>
          </w:p>
          <w:p w14:paraId="6183A4B1" w14:textId="77777777" w:rsidR="00CD77CB" w:rsidRDefault="00CD77CB">
            <w:pPr>
              <w:jc w:val="left"/>
            </w:pPr>
          </w:p>
          <w:p w14:paraId="715CC937" w14:textId="77777777" w:rsidR="00CD77CB" w:rsidRDefault="00CD77CB">
            <w:pPr>
              <w:jc w:val="left"/>
            </w:pPr>
          </w:p>
          <w:p w14:paraId="1B508DA8" w14:textId="084F29DF" w:rsidR="00D32053" w:rsidRDefault="00D32053">
            <w:pPr>
              <w:jc w:val="left"/>
            </w:pPr>
          </w:p>
        </w:tc>
        <w:tc>
          <w:tcPr>
            <w:tcW w:w="4650" w:type="dxa"/>
            <w:shd w:val="clear" w:color="auto" w:fill="FFFFFF"/>
            <w:noWrap/>
            <w:tcMar>
              <w:top w:w="75" w:type="dxa"/>
              <w:left w:w="75" w:type="dxa"/>
              <w:bottom w:w="75" w:type="dxa"/>
              <w:right w:w="75" w:type="dxa"/>
            </w:tcMar>
            <w:vAlign w:val="center"/>
          </w:tcPr>
          <w:p w14:paraId="53C90FDB" w14:textId="77777777" w:rsidR="00EE64FA" w:rsidRDefault="00861715">
            <w:pPr>
              <w:jc w:val="left"/>
            </w:pPr>
            <w:r>
              <w:lastRenderedPageBreak/>
              <w:t xml:space="preserve">Papildināta anotācija. </w:t>
            </w:r>
          </w:p>
          <w:p w14:paraId="2C277F2D" w14:textId="77777777" w:rsidR="00D544C0" w:rsidRDefault="00D544C0">
            <w:pPr>
              <w:jc w:val="left"/>
            </w:pPr>
          </w:p>
          <w:p w14:paraId="6CCD4606" w14:textId="77777777" w:rsidR="00D544C0" w:rsidRDefault="00D544C0">
            <w:pPr>
              <w:jc w:val="left"/>
            </w:pPr>
          </w:p>
          <w:p w14:paraId="30743B51" w14:textId="77777777" w:rsidR="00D544C0" w:rsidRDefault="00D544C0">
            <w:pPr>
              <w:jc w:val="left"/>
            </w:pPr>
          </w:p>
          <w:p w14:paraId="05DB3D4A" w14:textId="77777777" w:rsidR="00D544C0" w:rsidRDefault="00D544C0">
            <w:pPr>
              <w:jc w:val="left"/>
            </w:pPr>
          </w:p>
          <w:p w14:paraId="5158C6B9" w14:textId="77777777" w:rsidR="00D02B21" w:rsidRDefault="00D02B21" w:rsidP="00EB2020">
            <w:pPr>
              <w:jc w:val="left"/>
            </w:pPr>
          </w:p>
          <w:p w14:paraId="4A87E4F4" w14:textId="66CFEA34" w:rsidR="00EB2020" w:rsidRDefault="00EB2020" w:rsidP="00EB2020">
            <w:pPr>
              <w:jc w:val="left"/>
            </w:pPr>
            <w:r>
              <w:t xml:space="preserve">Papildināta anotācija. No aprēķina ir izslēgti visi meži, kur galvenās cirtes aizliegums noteikts saskaņā ar normatīvajiem aktiem. Kamēr biotopam nav noteikts aizsardzības statuss, biotopa aizsardzība ir meža īpašnieka brīva griba. Ņemot vērā to, ka rīkojumā paredzētais apjoms ir tikai maksimāli pieļaujamais, nevis obligāti nocērtamais apjoms, kā arī galvenajai cirtei pieejamo platību, aprēķinātais </w:t>
            </w:r>
            <w:r>
              <w:lastRenderedPageBreak/>
              <w:t>maksimāli pieļaujamais apjoms nerada draudus biotopiem. Turklāt, to iekļaušana vai neiekļaušana aprēķinos nenosaka aizsardzības statusu biotopiem.</w:t>
            </w:r>
          </w:p>
          <w:p w14:paraId="6128129A" w14:textId="52E01C35" w:rsidR="00BC0E32" w:rsidRDefault="00BC0E32" w:rsidP="00EB2020">
            <w:pPr>
              <w:jc w:val="left"/>
            </w:pPr>
            <w:r>
              <w:t>Aizsardzības prasību noteikšana neatbilst Meža likuma</w:t>
            </w:r>
            <w:r w:rsidR="003F29DF">
              <w:t xml:space="preserve"> </w:t>
            </w:r>
            <w:r w:rsidRPr="00291095">
              <w:t>45.</w:t>
            </w:r>
            <w:r w:rsidR="00D02B21" w:rsidRPr="00291095">
              <w:t> </w:t>
            </w:r>
            <w:r w:rsidRPr="00291095">
              <w:t>pantā</w:t>
            </w:r>
            <w:r>
              <w:t xml:space="preserve"> </w:t>
            </w:r>
            <w:r w:rsidR="00A801E9">
              <w:t xml:space="preserve">dotajam deleģējumam. </w:t>
            </w:r>
            <w:r w:rsidR="001564E3">
              <w:t xml:space="preserve">Likumdevēja noteiktā deleģējuma </w:t>
            </w:r>
            <w:r w:rsidR="00D02B21">
              <w:t xml:space="preserve">ievērošana </w:t>
            </w:r>
            <w:r w:rsidR="001564E3">
              <w:t>Ministru kabinetam ir tiesību normas spēkā esības priekšnoteikums.</w:t>
            </w:r>
          </w:p>
          <w:p w14:paraId="7C572365" w14:textId="7015A4C6" w:rsidR="00D544C0" w:rsidRDefault="00D544C0">
            <w:pPr>
              <w:jc w:val="left"/>
            </w:pPr>
          </w:p>
        </w:tc>
      </w:tr>
      <w:tr w:rsidR="00EE64FA" w14:paraId="45D612BB" w14:textId="77777777" w:rsidTr="005C0F97">
        <w:tc>
          <w:tcPr>
            <w:tcW w:w="750" w:type="dxa"/>
            <w:shd w:val="clear" w:color="auto" w:fill="FFFFFF"/>
            <w:noWrap/>
            <w:tcMar>
              <w:top w:w="75" w:type="dxa"/>
              <w:left w:w="75" w:type="dxa"/>
              <w:bottom w:w="75" w:type="dxa"/>
              <w:right w:w="75" w:type="dxa"/>
            </w:tcMar>
            <w:vAlign w:val="center"/>
          </w:tcPr>
          <w:p w14:paraId="325927AA" w14:textId="77777777" w:rsidR="00EE64FA" w:rsidRDefault="00887CE2">
            <w:pPr>
              <w:jc w:val="center"/>
            </w:pPr>
            <w:r>
              <w:lastRenderedPageBreak/>
              <w:t>6.</w:t>
            </w:r>
          </w:p>
        </w:tc>
        <w:tc>
          <w:tcPr>
            <w:tcW w:w="2079" w:type="dxa"/>
            <w:shd w:val="clear" w:color="auto" w:fill="FFFFFF"/>
            <w:noWrap/>
            <w:tcMar>
              <w:top w:w="75" w:type="dxa"/>
              <w:left w:w="75" w:type="dxa"/>
              <w:bottom w:w="75" w:type="dxa"/>
              <w:right w:w="75" w:type="dxa"/>
            </w:tcMar>
            <w:vAlign w:val="center"/>
          </w:tcPr>
          <w:p w14:paraId="215365A6" w14:textId="77777777" w:rsidR="00EE64FA" w:rsidRDefault="00887CE2">
            <w:pPr>
              <w:jc w:val="left"/>
            </w:pPr>
            <w:r>
              <w:t>Pasaules Dabas fonds</w:t>
            </w:r>
          </w:p>
        </w:tc>
        <w:tc>
          <w:tcPr>
            <w:tcW w:w="5670" w:type="dxa"/>
            <w:shd w:val="clear" w:color="auto" w:fill="FFFFFF"/>
            <w:noWrap/>
            <w:tcMar>
              <w:top w:w="75" w:type="dxa"/>
              <w:left w:w="75" w:type="dxa"/>
              <w:bottom w:w="75" w:type="dxa"/>
              <w:right w:w="75" w:type="dxa"/>
            </w:tcMar>
            <w:vAlign w:val="center"/>
          </w:tcPr>
          <w:p w14:paraId="176F5052" w14:textId="0BAB2C1E" w:rsidR="00EE64FA" w:rsidRDefault="00887CE2">
            <w:pPr>
              <w:jc w:val="left"/>
            </w:pPr>
            <w:r>
              <w:t xml:space="preserve">Lūgums skaidrot vai svītrot anotācijā Risinājuma apraksta sadaļā minēto: ”VMD ir veicis aprēķinus veica atbilstoši Meža un saistīto nozaru attīstības pamatnostādnēs 2015.–2020.gadam noteiktajiem maksimāli pieļaujamā koku ciršanas apjoma noteikšanas pamatprincipiem, pielietojot līdz šim vēsturiski </w:t>
            </w:r>
            <w:r>
              <w:lastRenderedPageBreak/>
              <w:t>izmantotos aprēķinu vienādojumus, kuri pamatojas uz mežaudžu vecumu, kā arī ievērojot meža apsaimniekošanas ekoloģiskos un sociālos nosacījumus, pieaugušo un pāraugušo mežaudžu platības, CO2 piesaistes dinamiku un to potenciālās izmaiņas.” Vēsturiski izmantotie aprēķinu vienādojumi holistiski neietver meža ekoloģiskos un sociālos nosacījumus, tāpat nav sasaistīti ar CO2 piesaistes dinamiku un SEG bilanci kopumā.</w:t>
            </w:r>
            <w:r>
              <w:br/>
              <w:t>Lūgums noradīt kādi ir maksimāli pieļaujamā koku ciršanas apjoma noteikšanas pamatprincipi saistībā ar meža ekoloģiskajiem un sociālajiem nosacījumiem, meža ekosistēmas pakalpojumiem.</w:t>
            </w:r>
            <w:r>
              <w:br/>
              <w:t>Nepieciešams precizēt anot</w:t>
            </w:r>
            <w:r w:rsidR="007E4F73">
              <w:t>ā</w:t>
            </w:r>
            <w:r>
              <w:t xml:space="preserve">cijas 8.1.6. un 8.1.7. sadaļas, nosakot ietekmes uz vidi un </w:t>
            </w:r>
            <w:proofErr w:type="spellStart"/>
            <w:r>
              <w:t>klimatneitralitāti</w:t>
            </w:r>
            <w:proofErr w:type="spellEnd"/>
            <w:r>
              <w:t>.</w:t>
            </w:r>
            <w:r>
              <w:br/>
              <w:t xml:space="preserve">Maksimāli pieļaujamā koku ciršanas apjoma aprēķinā nedrīkst iekļaut vismaz identificēto Eiropas Savienības nozīmes meža biotopus teritorijas, kā arī sadarbībā ar VARAM  noteikto potenciāli nepieciešamo </w:t>
            </w:r>
            <w:proofErr w:type="spellStart"/>
            <w:r>
              <w:t>Natura</w:t>
            </w:r>
            <w:proofErr w:type="spellEnd"/>
            <w:r>
              <w:t xml:space="preserve"> 2000 teritoriju paplašinājumu meža teritorijas . Aprēķinos jāietver ES Bioloģiskās daudzveidības stratēģijas 30% un 10% mērķu izpildei nepieciešamo meža teritoriju apsaimniekošanas ierobežojumi.</w:t>
            </w:r>
          </w:p>
        </w:tc>
        <w:tc>
          <w:tcPr>
            <w:tcW w:w="1418" w:type="dxa"/>
            <w:shd w:val="clear" w:color="auto" w:fill="FFFFFF"/>
            <w:noWrap/>
            <w:tcMar>
              <w:top w:w="75" w:type="dxa"/>
              <w:left w:w="75" w:type="dxa"/>
              <w:bottom w:w="75" w:type="dxa"/>
              <w:right w:w="75" w:type="dxa"/>
            </w:tcMar>
            <w:vAlign w:val="center"/>
          </w:tcPr>
          <w:p w14:paraId="24692A6A" w14:textId="2FACAB77" w:rsidR="00EE64FA" w:rsidRDefault="00861715">
            <w:pPr>
              <w:jc w:val="left"/>
            </w:pPr>
            <w:r>
              <w:lastRenderedPageBreak/>
              <w:t xml:space="preserve">Ņemts vērā. </w:t>
            </w:r>
          </w:p>
        </w:tc>
        <w:tc>
          <w:tcPr>
            <w:tcW w:w="4650" w:type="dxa"/>
            <w:shd w:val="clear" w:color="auto" w:fill="FFFFFF"/>
            <w:noWrap/>
            <w:tcMar>
              <w:top w:w="75" w:type="dxa"/>
              <w:left w:w="75" w:type="dxa"/>
              <w:bottom w:w="75" w:type="dxa"/>
              <w:right w:w="75" w:type="dxa"/>
            </w:tcMar>
            <w:vAlign w:val="center"/>
          </w:tcPr>
          <w:p w14:paraId="190ED4C7" w14:textId="77777777" w:rsidR="00EE64FA" w:rsidRDefault="003A6D6D">
            <w:pPr>
              <w:jc w:val="left"/>
            </w:pPr>
            <w:r>
              <w:t>Precizēta un p</w:t>
            </w:r>
            <w:r w:rsidR="006277EF">
              <w:t xml:space="preserve">apildināta anotācija. </w:t>
            </w:r>
          </w:p>
          <w:p w14:paraId="6905A7E3" w14:textId="289A8650" w:rsidR="00A61001" w:rsidRDefault="00A61001" w:rsidP="00A61001">
            <w:pPr>
              <w:jc w:val="left"/>
            </w:pPr>
            <w:r>
              <w:t xml:space="preserve">No aprēķina ir izslēgti visi meži, kur galvenās cirtes aizliegums noteikts saskaņā ar normatīvajiem aktiem. Kamēr biotopam nav noteikts aizsardzības statuss, biotopa aizsardzība ir meža īpašnieka brīva griba. Ņemot </w:t>
            </w:r>
            <w:r>
              <w:lastRenderedPageBreak/>
              <w:t>vērā to, ka rīkojumā paredzētais apjoms ir tikai maksimāli pieļaujamais, nevis obligāti nocērtamais apjoms, kā arī galvenajai cirtei pieejamo platību, aprēķinātais maksimāli pieļaujamais apjoms nerada draudus biotopiem. Turklāt, to iekļaušana vai neiekļaušana aprēķinos nenosaka aizsardzības statusu biotopiem.</w:t>
            </w:r>
          </w:p>
          <w:p w14:paraId="718CE911" w14:textId="7AA7009B" w:rsidR="00A61001" w:rsidRDefault="00A61001" w:rsidP="00A61001">
            <w:pPr>
              <w:jc w:val="left"/>
            </w:pPr>
            <w:r>
              <w:t xml:space="preserve">Aizsardzības prasību noteikšana </w:t>
            </w:r>
            <w:r w:rsidR="003F29DF">
              <w:t xml:space="preserve">šajā rīkojumā </w:t>
            </w:r>
            <w:r>
              <w:t>neatbilst Meža likuma</w:t>
            </w:r>
            <w:r w:rsidR="003F29DF">
              <w:t xml:space="preserve"> </w:t>
            </w:r>
            <w:r w:rsidRPr="00291095">
              <w:t>45.</w:t>
            </w:r>
            <w:r w:rsidR="00D02B21" w:rsidRPr="00291095">
              <w:t> </w:t>
            </w:r>
            <w:r w:rsidRPr="00291095">
              <w:t>pantā</w:t>
            </w:r>
            <w:r>
              <w:t xml:space="preserve"> dotajam deleģējumam. Likumdevēja noteiktā deleģējuma </w:t>
            </w:r>
            <w:r w:rsidR="00D02B21">
              <w:t xml:space="preserve">ievērošana </w:t>
            </w:r>
            <w:r>
              <w:t>Ministru kabinetam ir tiesību normas spēkā esības priekšnoteikums.</w:t>
            </w:r>
          </w:p>
        </w:tc>
      </w:tr>
    </w:tbl>
    <w:p w14:paraId="40997CF4" w14:textId="77777777" w:rsidR="00887CE2" w:rsidRDefault="00887CE2"/>
    <w:sectPr w:rsidR="00887CE2">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FAFA" w14:textId="77777777" w:rsidR="00715B12" w:rsidRDefault="00715B12">
      <w:r>
        <w:separator/>
      </w:r>
    </w:p>
  </w:endnote>
  <w:endnote w:type="continuationSeparator" w:id="0">
    <w:p w14:paraId="38D0D72E" w14:textId="77777777" w:rsidR="00715B12" w:rsidRDefault="00715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C030" w14:textId="77777777" w:rsidR="00EE64FA" w:rsidRDefault="00887CE2">
    <w:pPr>
      <w:jc w:val="right"/>
    </w:pPr>
    <w:r>
      <w:rPr>
        <w:sz w:val="24"/>
        <w:szCs w:val="24"/>
      </w:rPr>
      <w:fldChar w:fldCharType="begin"/>
    </w:r>
    <w:r>
      <w:rPr>
        <w:sz w:val="24"/>
        <w:szCs w:val="24"/>
      </w:rPr>
      <w:instrText>PAGE</w:instrText>
    </w:r>
    <w:r>
      <w:rPr>
        <w:sz w:val="24"/>
        <w:szCs w:val="24"/>
      </w:rPr>
      <w:fldChar w:fldCharType="separate"/>
    </w:r>
    <w:r w:rsidR="003B672E">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D223" w14:textId="77777777" w:rsidR="005917E9" w:rsidRDefault="00887CE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5A42" w14:textId="77777777" w:rsidR="00715B12" w:rsidRDefault="00715B12">
      <w:r>
        <w:separator/>
      </w:r>
    </w:p>
  </w:footnote>
  <w:footnote w:type="continuationSeparator" w:id="0">
    <w:p w14:paraId="74176D1D" w14:textId="77777777" w:rsidR="00715B12" w:rsidRDefault="00715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0410" w14:textId="77777777" w:rsidR="00EE64FA" w:rsidRDefault="00887CE2">
    <w:pPr>
      <w:pStyle w:val="Header"/>
      <w:contextualSpacing w:val="0"/>
    </w:pPr>
    <w:r>
      <w:t>Viedokļu pārskats 24-TA-1490</w:t>
    </w:r>
    <w:r>
      <w:br/>
      <w:t>Izdrukāts 17.07.2024. 09.53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A26F" w14:textId="77777777" w:rsidR="00EE64FA" w:rsidRDefault="00887CE2">
    <w:pPr>
      <w:pStyle w:val="Header"/>
      <w:contextualSpacing w:val="0"/>
    </w:pPr>
    <w:r>
      <w:t>Viedokļu pārskats 24-TA-1490</w:t>
    </w:r>
    <w:r>
      <w:br/>
      <w:t>Izdrukāts 17.07.2024. 09.53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341C3"/>
    <w:multiLevelType w:val="hybridMultilevel"/>
    <w:tmpl w:val="C0E811BA"/>
    <w:lvl w:ilvl="0" w:tplc="CDDE7C02">
      <w:start w:val="1"/>
      <w:numFmt w:val="bullet"/>
      <w:lvlText w:val=""/>
      <w:lvlJc w:val="left"/>
      <w:pPr>
        <w:ind w:left="1146" w:hanging="360"/>
      </w:pPr>
      <w:rPr>
        <w:rFonts w:ascii="Symbol" w:hAnsi="Symbol" w:hint="default"/>
      </w:rPr>
    </w:lvl>
    <w:lvl w:ilvl="1" w:tplc="CDDE7C02">
      <w:start w:val="1"/>
      <w:numFmt w:val="bullet"/>
      <w:lvlText w:val=""/>
      <w:lvlJc w:val="left"/>
      <w:pPr>
        <w:ind w:left="1866" w:hanging="360"/>
      </w:pPr>
      <w:rPr>
        <w:rFonts w:ascii="Symbol" w:hAnsi="Symbol"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FA"/>
    <w:rsid w:val="000321E4"/>
    <w:rsid w:val="000345B6"/>
    <w:rsid w:val="000B7A12"/>
    <w:rsid w:val="000E38E8"/>
    <w:rsid w:val="000E52D1"/>
    <w:rsid w:val="000E75A4"/>
    <w:rsid w:val="00107F8C"/>
    <w:rsid w:val="0012599D"/>
    <w:rsid w:val="00144244"/>
    <w:rsid w:val="001500A6"/>
    <w:rsid w:val="00152F51"/>
    <w:rsid w:val="001564E3"/>
    <w:rsid w:val="00161628"/>
    <w:rsid w:val="00171411"/>
    <w:rsid w:val="00185CBC"/>
    <w:rsid w:val="001906A8"/>
    <w:rsid w:val="00194594"/>
    <w:rsid w:val="001A1331"/>
    <w:rsid w:val="001B2F6C"/>
    <w:rsid w:val="001C52CF"/>
    <w:rsid w:val="001D00F1"/>
    <w:rsid w:val="001D0B55"/>
    <w:rsid w:val="001E0E96"/>
    <w:rsid w:val="001E75F9"/>
    <w:rsid w:val="001F3CF3"/>
    <w:rsid w:val="001F7082"/>
    <w:rsid w:val="00205AD5"/>
    <w:rsid w:val="00212E23"/>
    <w:rsid w:val="00257452"/>
    <w:rsid w:val="00263AF2"/>
    <w:rsid w:val="0026460A"/>
    <w:rsid w:val="00291095"/>
    <w:rsid w:val="002B0673"/>
    <w:rsid w:val="002B2DF2"/>
    <w:rsid w:val="002B30E1"/>
    <w:rsid w:val="002B4549"/>
    <w:rsid w:val="002C5294"/>
    <w:rsid w:val="002F4D9F"/>
    <w:rsid w:val="00317A7E"/>
    <w:rsid w:val="003400CD"/>
    <w:rsid w:val="003474D3"/>
    <w:rsid w:val="003662A1"/>
    <w:rsid w:val="003A5E61"/>
    <w:rsid w:val="003A6D6D"/>
    <w:rsid w:val="003B672E"/>
    <w:rsid w:val="003C032F"/>
    <w:rsid w:val="003C2609"/>
    <w:rsid w:val="003C7BC6"/>
    <w:rsid w:val="003D7105"/>
    <w:rsid w:val="003F29DF"/>
    <w:rsid w:val="00400FF8"/>
    <w:rsid w:val="004075F9"/>
    <w:rsid w:val="00410DA5"/>
    <w:rsid w:val="004177AE"/>
    <w:rsid w:val="004808F1"/>
    <w:rsid w:val="00496245"/>
    <w:rsid w:val="004B25BB"/>
    <w:rsid w:val="004D42AD"/>
    <w:rsid w:val="005159B8"/>
    <w:rsid w:val="0053750B"/>
    <w:rsid w:val="00583A15"/>
    <w:rsid w:val="00587895"/>
    <w:rsid w:val="005917E9"/>
    <w:rsid w:val="005C0F97"/>
    <w:rsid w:val="005C4665"/>
    <w:rsid w:val="005C6A76"/>
    <w:rsid w:val="0060342C"/>
    <w:rsid w:val="00603C62"/>
    <w:rsid w:val="00611167"/>
    <w:rsid w:val="006126E6"/>
    <w:rsid w:val="006277EF"/>
    <w:rsid w:val="00642A28"/>
    <w:rsid w:val="00691A67"/>
    <w:rsid w:val="006C19E0"/>
    <w:rsid w:val="006E0E6D"/>
    <w:rsid w:val="006F16DD"/>
    <w:rsid w:val="007075D4"/>
    <w:rsid w:val="00707E8A"/>
    <w:rsid w:val="00715B12"/>
    <w:rsid w:val="00730DBD"/>
    <w:rsid w:val="00746B99"/>
    <w:rsid w:val="00786705"/>
    <w:rsid w:val="0079404E"/>
    <w:rsid w:val="007A305F"/>
    <w:rsid w:val="007B204A"/>
    <w:rsid w:val="007B29B7"/>
    <w:rsid w:val="007E4298"/>
    <w:rsid w:val="007E4F73"/>
    <w:rsid w:val="007F170F"/>
    <w:rsid w:val="007F75FE"/>
    <w:rsid w:val="008122A9"/>
    <w:rsid w:val="00816289"/>
    <w:rsid w:val="008163A9"/>
    <w:rsid w:val="00861715"/>
    <w:rsid w:val="00861A58"/>
    <w:rsid w:val="00861BE3"/>
    <w:rsid w:val="00874E53"/>
    <w:rsid w:val="00887CE2"/>
    <w:rsid w:val="008B413F"/>
    <w:rsid w:val="008B63DA"/>
    <w:rsid w:val="008C6032"/>
    <w:rsid w:val="008E5878"/>
    <w:rsid w:val="008F5054"/>
    <w:rsid w:val="008F5E38"/>
    <w:rsid w:val="009006C1"/>
    <w:rsid w:val="009177F2"/>
    <w:rsid w:val="00932D28"/>
    <w:rsid w:val="00940F1C"/>
    <w:rsid w:val="00945AFE"/>
    <w:rsid w:val="00970120"/>
    <w:rsid w:val="00977E2B"/>
    <w:rsid w:val="00980262"/>
    <w:rsid w:val="009E110B"/>
    <w:rsid w:val="00A3763F"/>
    <w:rsid w:val="00A61001"/>
    <w:rsid w:val="00A71467"/>
    <w:rsid w:val="00A801E9"/>
    <w:rsid w:val="00A817BA"/>
    <w:rsid w:val="00A85C50"/>
    <w:rsid w:val="00A90B74"/>
    <w:rsid w:val="00AB10B7"/>
    <w:rsid w:val="00AC35C7"/>
    <w:rsid w:val="00AC4958"/>
    <w:rsid w:val="00AD3798"/>
    <w:rsid w:val="00AD6A3F"/>
    <w:rsid w:val="00AE2A3E"/>
    <w:rsid w:val="00AE3AE5"/>
    <w:rsid w:val="00B01B8D"/>
    <w:rsid w:val="00B23A3C"/>
    <w:rsid w:val="00B374DB"/>
    <w:rsid w:val="00B67924"/>
    <w:rsid w:val="00B818B0"/>
    <w:rsid w:val="00B869C1"/>
    <w:rsid w:val="00B9429A"/>
    <w:rsid w:val="00BA0749"/>
    <w:rsid w:val="00BC0E32"/>
    <w:rsid w:val="00C50118"/>
    <w:rsid w:val="00C72BA5"/>
    <w:rsid w:val="00C87686"/>
    <w:rsid w:val="00C90D95"/>
    <w:rsid w:val="00C95D3F"/>
    <w:rsid w:val="00CA6498"/>
    <w:rsid w:val="00CB2E82"/>
    <w:rsid w:val="00CB57E5"/>
    <w:rsid w:val="00CC50C0"/>
    <w:rsid w:val="00CC590C"/>
    <w:rsid w:val="00CD3A2A"/>
    <w:rsid w:val="00CD77CB"/>
    <w:rsid w:val="00CE65FA"/>
    <w:rsid w:val="00CF029F"/>
    <w:rsid w:val="00D02B21"/>
    <w:rsid w:val="00D32053"/>
    <w:rsid w:val="00D44735"/>
    <w:rsid w:val="00D542B9"/>
    <w:rsid w:val="00D544C0"/>
    <w:rsid w:val="00D72EDE"/>
    <w:rsid w:val="00D81C71"/>
    <w:rsid w:val="00D97AF8"/>
    <w:rsid w:val="00DA1F89"/>
    <w:rsid w:val="00DB1CCC"/>
    <w:rsid w:val="00DB29E2"/>
    <w:rsid w:val="00DB361B"/>
    <w:rsid w:val="00DD360A"/>
    <w:rsid w:val="00DE4F5A"/>
    <w:rsid w:val="00DE6185"/>
    <w:rsid w:val="00E416E6"/>
    <w:rsid w:val="00E52D3B"/>
    <w:rsid w:val="00E539E4"/>
    <w:rsid w:val="00E57EDB"/>
    <w:rsid w:val="00E87871"/>
    <w:rsid w:val="00E957B3"/>
    <w:rsid w:val="00EA6EA1"/>
    <w:rsid w:val="00EB2020"/>
    <w:rsid w:val="00EE64FA"/>
    <w:rsid w:val="00F05D17"/>
    <w:rsid w:val="00F238C7"/>
    <w:rsid w:val="00F632AD"/>
    <w:rsid w:val="00FA7A51"/>
    <w:rsid w:val="00FB58BC"/>
    <w:rsid w:val="00FB6C6B"/>
    <w:rsid w:val="00FF0F62"/>
    <w:rsid w:val="00FF5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C214"/>
  <w15:docId w15:val="{A16CD3C4-EC57-4664-A1DD-E49180E25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AC4958"/>
    <w:pPr>
      <w:spacing w:before="100" w:beforeAutospacing="1" w:after="100" w:afterAutospacing="1"/>
      <w:jc w:val="left"/>
    </w:pPr>
    <w:rPr>
      <w:color w:val="auto"/>
      <w:sz w:val="24"/>
      <w:szCs w:val="24"/>
    </w:rPr>
  </w:style>
  <w:style w:type="paragraph" w:styleId="ListParagraph">
    <w:name w:val="List Paragraph"/>
    <w:aliases w:val="2"/>
    <w:basedOn w:val="Normal"/>
    <w:link w:val="ListParagraphChar"/>
    <w:qFormat/>
    <w:rsid w:val="00B818B0"/>
    <w:pPr>
      <w:ind w:left="720"/>
      <w:contextualSpacing/>
      <w:jc w:val="left"/>
    </w:pPr>
    <w:rPr>
      <w:rFonts w:cs="Calibri"/>
      <w:color w:val="auto"/>
      <w:sz w:val="22"/>
      <w:lang w:eastAsia="en-US"/>
    </w:rPr>
  </w:style>
  <w:style w:type="paragraph" w:styleId="CommentText">
    <w:name w:val="annotation text"/>
    <w:basedOn w:val="Normal"/>
    <w:link w:val="CommentTextChar"/>
    <w:rsid w:val="00B818B0"/>
    <w:pPr>
      <w:jc w:val="left"/>
    </w:pPr>
    <w:rPr>
      <w:rFonts w:ascii="Calibri" w:eastAsia="Calibri" w:hAnsi="Calibri"/>
      <w:color w:val="auto"/>
      <w:sz w:val="20"/>
      <w:lang w:val="x-none" w:eastAsia="x-none"/>
    </w:rPr>
  </w:style>
  <w:style w:type="character" w:customStyle="1" w:styleId="CommentTextChar">
    <w:name w:val="Comment Text Char"/>
    <w:basedOn w:val="DefaultParagraphFont"/>
    <w:link w:val="CommentText"/>
    <w:rsid w:val="00B818B0"/>
    <w:rPr>
      <w:rFonts w:ascii="Calibri" w:eastAsia="Calibri" w:hAnsi="Calibri"/>
      <w:color w:val="auto"/>
      <w:sz w:val="20"/>
      <w:lang w:val="x-none" w:eastAsia="x-none"/>
    </w:rPr>
  </w:style>
  <w:style w:type="character" w:customStyle="1" w:styleId="ListParagraphChar">
    <w:name w:val="List Paragraph Char"/>
    <w:aliases w:val="2 Char"/>
    <w:link w:val="ListParagraph"/>
    <w:rsid w:val="00B818B0"/>
    <w:rPr>
      <w:rFonts w:cs="Calibri"/>
      <w:color w:val="auto"/>
      <w:sz w:val="22"/>
      <w:lang w:eastAsia="en-US"/>
    </w:rPr>
  </w:style>
  <w:style w:type="paragraph" w:styleId="Revision">
    <w:name w:val="Revision"/>
    <w:hidden/>
    <w:uiPriority w:val="99"/>
    <w:semiHidden/>
    <w:rsid w:val="00FF0F62"/>
    <w:pPr>
      <w:jc w:val="left"/>
    </w:pPr>
  </w:style>
  <w:style w:type="character" w:styleId="CommentReference">
    <w:name w:val="annotation reference"/>
    <w:basedOn w:val="DefaultParagraphFont"/>
    <w:uiPriority w:val="99"/>
    <w:semiHidden/>
    <w:unhideWhenUsed/>
    <w:rsid w:val="00DE6185"/>
    <w:rPr>
      <w:sz w:val="16"/>
      <w:szCs w:val="16"/>
    </w:rPr>
  </w:style>
  <w:style w:type="paragraph" w:styleId="CommentSubject">
    <w:name w:val="annotation subject"/>
    <w:basedOn w:val="CommentText"/>
    <w:next w:val="CommentText"/>
    <w:link w:val="CommentSubjectChar"/>
    <w:uiPriority w:val="99"/>
    <w:semiHidden/>
    <w:unhideWhenUsed/>
    <w:rsid w:val="00DE6185"/>
    <w:pPr>
      <w:jc w:val="both"/>
    </w:pPr>
    <w:rPr>
      <w:rFonts w:ascii="Times New Roman" w:eastAsia="Times New Roman" w:hAnsi="Times New Roman"/>
      <w:b/>
      <w:bCs/>
      <w:color w:val="333333"/>
      <w:lang w:val="lv-LV" w:eastAsia="lv-LV"/>
    </w:rPr>
  </w:style>
  <w:style w:type="character" w:customStyle="1" w:styleId="CommentSubjectChar">
    <w:name w:val="Comment Subject Char"/>
    <w:basedOn w:val="CommentTextChar"/>
    <w:link w:val="CommentSubject"/>
    <w:uiPriority w:val="99"/>
    <w:semiHidden/>
    <w:rsid w:val="00DE6185"/>
    <w:rPr>
      <w:rFonts w:ascii="Calibri" w:eastAsia="Calibri" w:hAnsi="Calibri"/>
      <w:b/>
      <w:bCs/>
      <w:color w:val="auto"/>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4199">
      <w:bodyDiv w:val="1"/>
      <w:marLeft w:val="0"/>
      <w:marRight w:val="0"/>
      <w:marTop w:val="0"/>
      <w:marBottom w:val="0"/>
      <w:divBdr>
        <w:top w:val="none" w:sz="0" w:space="0" w:color="auto"/>
        <w:left w:val="none" w:sz="0" w:space="0" w:color="auto"/>
        <w:bottom w:val="none" w:sz="0" w:space="0" w:color="auto"/>
        <w:right w:val="none" w:sz="0" w:space="0" w:color="auto"/>
      </w:divBdr>
    </w:div>
    <w:div w:id="907417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13226</Words>
  <Characters>7539</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viedoklu_parskats_24-TA-1490.docx</vt:lpstr>
    </vt:vector>
  </TitlesOfParts>
  <Company>Zemkopības Ministrija</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viedoklu_parskats_24-TA-1490.docx</dc:title>
  <dc:creator>Lelda Pamovska</dc:creator>
  <cp:lastModifiedBy>Lelda Pamovska</cp:lastModifiedBy>
  <cp:revision>4</cp:revision>
  <dcterms:created xsi:type="dcterms:W3CDTF">2024-08-07T13:33:00Z</dcterms:created>
  <dcterms:modified xsi:type="dcterms:W3CDTF">2024-08-07T13:35:00Z</dcterms:modified>
</cp:coreProperties>
</file>