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A2016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From: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Liene Buldere &lt;liene.buldere@fm.gov.lv&gt; on behalf of Pasts &lt;Pasts@fm.gov.lv&gt;</w:t>
      </w:r>
    </w:p>
    <w:p w14:paraId="1A9DF26B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Sent: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4.  jūn.. 2024.  gada  16:38</w:t>
      </w:r>
    </w:p>
    <w:p w14:paraId="3869A141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Satiksmes ministrija</w:t>
      </w:r>
    </w:p>
    <w:p w14:paraId="475BFECC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Cc: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Andis Strods; Vilnis Preimanis; Edgars Šadris; anita.kalniņa@fm.gov.lv; Karīna Virse; Elīna Puriņa</w:t>
      </w:r>
    </w:p>
    <w:p w14:paraId="2F4ABD30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Subject: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Par Satiksmes ministrijas tiesību akta projekta 23-TA-612 virzību apstiprināšanai</w:t>
      </w:r>
    </w:p>
    <w:p w14:paraId="6148B58C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14:paraId="3D69B744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Follow Up Flag: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Follow up</w:t>
      </w:r>
    </w:p>
    <w:p w14:paraId="1BA88BC4" w14:textId="77777777" w:rsidR="006740C0" w:rsidRDefault="006740C0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</w:rPr>
        <w:t>Flag Status: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Completed</w:t>
      </w:r>
    </w:p>
    <w:p w14:paraId="2C068C6F" w14:textId="77777777" w:rsidR="006740C0" w:rsidRDefault="006740C0"/>
    <w:p w14:paraId="12465AF0" w14:textId="77777777" w:rsidR="00F6407A" w:rsidRDefault="00F6407A">
      <w:pPr>
        <w:jc w:val="both"/>
        <w:divId w:val="1568417809"/>
      </w:pPr>
      <w:r>
        <w:t>Datums: 04.06.2024.</w:t>
      </w:r>
    </w:p>
    <w:p w14:paraId="301B7025" w14:textId="77777777" w:rsidR="00F6407A" w:rsidRDefault="00F6407A">
      <w:pPr>
        <w:jc w:val="both"/>
        <w:divId w:val="1568417809"/>
        <w:rPr>
          <w:lang w:eastAsia="lv-LV"/>
        </w:rPr>
      </w:pPr>
      <w:r>
        <w:t>Reģistrācijas numurs: 5.1-24/21/56</w:t>
      </w:r>
    </w:p>
    <w:p w14:paraId="27AA15CF" w14:textId="77777777" w:rsidR="00F6407A" w:rsidRDefault="00F6407A">
      <w:pPr>
        <w:jc w:val="both"/>
        <w:divId w:val="1568417809"/>
        <w:rPr>
          <w:color w:val="1F497D"/>
        </w:rPr>
      </w:pPr>
    </w:p>
    <w:p w14:paraId="43135BEC" w14:textId="77777777" w:rsidR="00F6407A" w:rsidRDefault="00F6407A">
      <w:pPr>
        <w:jc w:val="both"/>
        <w:divId w:val="1568417809"/>
      </w:pPr>
      <w:bookmarkStart w:id="0" w:name="_Hlk168403173"/>
      <w:r>
        <w:t>Labdien!</w:t>
      </w:r>
    </w:p>
    <w:p w14:paraId="58BA4FA3" w14:textId="77777777" w:rsidR="00F6407A" w:rsidRDefault="00F6407A">
      <w:pPr>
        <w:jc w:val="both"/>
        <w:divId w:val="1568417809"/>
        <w:rPr>
          <w:sz w:val="10"/>
          <w:szCs w:val="10"/>
        </w:rPr>
      </w:pPr>
    </w:p>
    <w:p w14:paraId="7E8E176C" w14:textId="77777777" w:rsidR="00F6407A" w:rsidRDefault="00F6407A">
      <w:pPr>
        <w:jc w:val="both"/>
        <w:divId w:val="1568417809"/>
      </w:pPr>
      <w:r>
        <w:t>Ņemot vērā, ka Ministru kabineta 2024.gada 28.maija sēdē ir apstiprināts Finanšu ministrijas informatīvais ziņojums</w:t>
      </w:r>
      <w:r>
        <w:rPr>
          <w:vertAlign w:val="superscript"/>
        </w:rPr>
        <w:t>1</w:t>
      </w:r>
      <w:r>
        <w:t xml:space="preserve">, konceptuāli atbalstot arī Eiropas Savienības kohēzijas politikas programmas 2021.-2027.gadam pārdales, t.sk. transporta jomā, informējam, ka Finanšu ministrija neuztur 2024.gada 14.maija atzinumā par </w:t>
      </w:r>
      <w:bookmarkStart w:id="1" w:name="_Hlk168402441"/>
      <w:r>
        <w:t xml:space="preserve">Satiksmes ministrijas izstrādāto Ministru kabineta noteikumu projektu “Eiropas Savienības kohēzijas politikas programmas 2021.–2027. gadam 3.1. prioritātes "Ilgtspējīga TEN-T infrastruktūra" 3.1.1. specifiskā atbalsta mērķa "Attīstīt ilgtspējīgu, pret klimatu izturīgu, inteliģentu, drošu un vairākveidu TEN-T infrastruktūru" 3.1.1.1. pasākuma "Dzelzceļa transporta attīstība un energoefektivitātes uzlabošana sabiedriskajos pasažieru pārvadājumos" un 3.1.1.3. pasākuma "Eiropas transporta tīklā esošās dzelzceļa infrastruktūras attīstība" īstenošanas noteikumi” (23-TA-612) izteikto iebildumu </w:t>
      </w:r>
      <w:bookmarkEnd w:id="1"/>
      <w:r>
        <w:t>un neiebilst noteikumu projekta virzībai apstiprināšanai Ministru kabinetā.</w:t>
      </w:r>
      <w:bookmarkEnd w:id="0"/>
      <w:r>
        <w:t xml:space="preserve"> </w:t>
      </w:r>
    </w:p>
    <w:p w14:paraId="2C258A10" w14:textId="77777777" w:rsidR="00F6407A" w:rsidRDefault="00F6407A">
      <w:pPr>
        <w:jc w:val="both"/>
        <w:divId w:val="1568417809"/>
        <w:rPr>
          <w:sz w:val="10"/>
          <w:szCs w:val="10"/>
        </w:rPr>
      </w:pPr>
    </w:p>
    <w:p w14:paraId="372E5D28" w14:textId="77777777" w:rsidR="00F6407A" w:rsidRDefault="00F6407A">
      <w:pPr>
        <w:jc w:val="both"/>
        <w:divId w:val="1568417809"/>
      </w:pPr>
      <w:r>
        <w:rPr>
          <w:rStyle w:val="FootnoteReference"/>
          <w:rFonts w:cs="Aptos"/>
        </w:rPr>
        <w:t>[1]</w:t>
      </w:r>
      <w:r>
        <w:t>Informatīvais ziņojums par Finanšu ministrijas pārziņā esošo Eiropas Savienības fondu un ārvalstu finanšu palīdzības aktualitātēm līdz 2024. gada 1. martam (pusgada ziņojums).</w:t>
      </w:r>
    </w:p>
    <w:p w14:paraId="08B89D1A" w14:textId="77777777" w:rsidR="00F6407A" w:rsidRDefault="00F6407A">
      <w:pPr>
        <w:divId w:val="1568417809"/>
        <w:rPr>
          <w:color w:val="1F497D"/>
          <w:sz w:val="16"/>
          <w:szCs w:val="16"/>
        </w:rPr>
      </w:pPr>
    </w:p>
    <w:p w14:paraId="2D6FB28E" w14:textId="77777777" w:rsidR="00F6407A" w:rsidRDefault="00F6407A">
      <w:pPr>
        <w:divId w:val="1568417809"/>
        <w:rPr>
          <w:color w:val="1F497D"/>
          <w:sz w:val="16"/>
          <w:szCs w:val="16"/>
        </w:rPr>
      </w:pPr>
    </w:p>
    <w:p w14:paraId="3121CFB2" w14:textId="77777777" w:rsidR="00F6407A" w:rsidRDefault="00F6407A">
      <w:pPr>
        <w:divId w:val="1568417809"/>
      </w:pPr>
      <w:r>
        <w:t>Valsts sekretāra vietnieka Eiropas Savienības fondu jautājumos vietā –</w:t>
      </w:r>
    </w:p>
    <w:p w14:paraId="7929BEE5" w14:textId="77777777" w:rsidR="00F6407A" w:rsidRDefault="00F6407A">
      <w:pPr>
        <w:divId w:val="1568417809"/>
        <w:rPr>
          <w:color w:val="1F497D"/>
          <w:sz w:val="10"/>
          <w:szCs w:val="10"/>
        </w:rPr>
      </w:pPr>
    </w:p>
    <w:p w14:paraId="518D5239" w14:textId="631940EA" w:rsidR="00F6407A" w:rsidRDefault="00F6407A">
      <w:pPr>
        <w:spacing w:after="240"/>
        <w:divId w:val="1568417809"/>
        <w:rPr>
          <w:rFonts w:ascii="Franklin Gothic Book" w:hAnsi="Franklin Gothic Book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Edgars Šadris</w:t>
      </w:r>
      <w:r>
        <w:rPr>
          <w:rFonts w:ascii="Franklin Gothic Book" w:hAnsi="Franklin Gothic Book"/>
          <w:color w:val="767573"/>
          <w:sz w:val="16"/>
          <w:szCs w:val="16"/>
        </w:rPr>
        <w:br/>
        <w:t>ES fondu stratēģijas departamenta direktors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 w:cs="Aptos"/>
            <w:color w:val="1F497D"/>
            <w:sz w:val="16"/>
            <w:szCs w:val="16"/>
          </w:rPr>
          <w:t>edgars.sadris@fm.gov.lv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>Tālr.: 25455657</w:t>
      </w:r>
      <w:r>
        <w:rPr>
          <w:rFonts w:ascii="Franklin Gothic Book" w:hAnsi="Franklin Gothic Book"/>
          <w:color w:val="767573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Rīga,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 w:cs="Aptos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lastRenderedPageBreak/>
        <w:t xml:space="preserve">E-pasts: </w:t>
      </w:r>
      <w:hyperlink r:id="rId6" w:history="1">
        <w:r>
          <w:rPr>
            <w:rStyle w:val="Hyperlink"/>
            <w:rFonts w:ascii="Franklin Gothic Book" w:hAnsi="Franklin Gothic Book" w:cs="Aptos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 w:rsidR="00372662"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35983870" wp14:editId="2BB9F176">
            <wp:extent cx="1714500" cy="128905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07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C0"/>
    <w:rsid w:val="000A7A09"/>
    <w:rsid w:val="001274B0"/>
    <w:rsid w:val="00372662"/>
    <w:rsid w:val="00444CBB"/>
    <w:rsid w:val="006740C0"/>
    <w:rsid w:val="008B0A6E"/>
    <w:rsid w:val="00F6407A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BAFB4"/>
  <w14:defaultImageDpi w14:val="0"/>
  <w15:docId w15:val="{632C63EC-8005-4617-BF94-5146827F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hAnsi="Aptos" w:cs="Aptos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96607D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Pr>
      <w:rFonts w:cs="Times New Roman"/>
      <w:vertAlign w:val="superscript"/>
    </w:rPr>
  </w:style>
  <w:style w:type="character" w:customStyle="1" w:styleId="EmailStyle19">
    <w:name w:val="EmailStyle19"/>
    <w:basedOn w:val="DefaultParagraphFont"/>
    <w:semiHidden/>
    <w:rPr>
      <w:rFonts w:ascii="Aptos" w:hAnsi="Aptos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4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laurakronlaka\Desktop\pasts@fm.gov.lv" TargetMode="External"/><Relationship Id="rId5" Type="http://schemas.openxmlformats.org/officeDocument/2006/relationships/hyperlink" Target="file:///C:\Users\laurakronlaka\Desktop\www.fm.gov.lv" TargetMode="External"/><Relationship Id="rId4" Type="http://schemas.openxmlformats.org/officeDocument/2006/relationships/hyperlink" Target="mailto:%20edgars.sadris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1357</Words>
  <Characters>775</Characters>
  <Application>Microsoft Office Word</Application>
  <DocSecurity>0</DocSecurity>
  <Lines>6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Muižniece</dc:creator>
  <cp:keywords/>
  <dc:description/>
  <cp:lastModifiedBy>Laura Muižniece</cp:lastModifiedBy>
  <cp:revision>2</cp:revision>
  <dcterms:created xsi:type="dcterms:W3CDTF">2024-06-06T11:47:00Z</dcterms:created>
  <dcterms:modified xsi:type="dcterms:W3CDTF">2024-06-06T11:47:00Z</dcterms:modified>
</cp:coreProperties>
</file>