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DD7B6" w14:textId="77777777" w:rsidR="00004F86" w:rsidRPr="00004F86" w:rsidRDefault="00004F86" w:rsidP="00004F86">
      <w:pPr>
        <w:tabs>
          <w:tab w:val="left" w:pos="6663"/>
        </w:tabs>
        <w:spacing w:after="0" w:line="240" w:lineRule="auto"/>
        <w:rPr>
          <w:rFonts w:ascii="Times New Roman" w:hAnsi="Times New Roman" w:cs="Times New Roman"/>
          <w:color w:val="000000" w:themeColor="text1"/>
          <w:sz w:val="28"/>
          <w:szCs w:val="28"/>
        </w:rPr>
      </w:pPr>
    </w:p>
    <w:p w14:paraId="684280CD" w14:textId="77777777" w:rsidR="00004F86" w:rsidRPr="00004F86" w:rsidRDefault="00004F86" w:rsidP="00004F86">
      <w:pPr>
        <w:tabs>
          <w:tab w:val="left" w:pos="6663"/>
        </w:tabs>
        <w:spacing w:after="0" w:line="240" w:lineRule="auto"/>
        <w:rPr>
          <w:rFonts w:ascii="Times New Roman" w:eastAsia="Times New Roman" w:hAnsi="Times New Roman" w:cs="Times New Roman"/>
          <w:b/>
          <w:sz w:val="28"/>
          <w:szCs w:val="28"/>
        </w:rPr>
      </w:pPr>
      <w:r w:rsidRPr="00004F86">
        <w:rPr>
          <w:rFonts w:ascii="Times New Roman" w:eastAsia="Times New Roman" w:hAnsi="Times New Roman" w:cs="Times New Roman"/>
          <w:sz w:val="28"/>
          <w:szCs w:val="28"/>
        </w:rPr>
        <w:t xml:space="preserve">2021. gada            </w:t>
      </w:r>
      <w:r w:rsidRPr="00004F86">
        <w:rPr>
          <w:rFonts w:ascii="Times New Roman" w:eastAsia="Times New Roman" w:hAnsi="Times New Roman" w:cs="Times New Roman"/>
          <w:sz w:val="28"/>
          <w:szCs w:val="28"/>
        </w:rPr>
        <w:tab/>
        <w:t>Noteikumi Nr.</w:t>
      </w:r>
    </w:p>
    <w:p w14:paraId="5A54147C" w14:textId="77777777" w:rsidR="00004F86" w:rsidRPr="00004F86" w:rsidRDefault="00004F86" w:rsidP="00004F86">
      <w:pPr>
        <w:tabs>
          <w:tab w:val="left" w:pos="6663"/>
        </w:tabs>
        <w:spacing w:after="0" w:line="240" w:lineRule="auto"/>
        <w:rPr>
          <w:rFonts w:ascii="Times New Roman" w:eastAsia="Times New Roman" w:hAnsi="Times New Roman" w:cs="Times New Roman"/>
          <w:sz w:val="28"/>
          <w:szCs w:val="28"/>
        </w:rPr>
      </w:pPr>
      <w:r w:rsidRPr="00004F86">
        <w:rPr>
          <w:rFonts w:ascii="Times New Roman" w:eastAsia="Times New Roman" w:hAnsi="Times New Roman" w:cs="Times New Roman"/>
          <w:sz w:val="28"/>
          <w:szCs w:val="28"/>
        </w:rPr>
        <w:t>Rīgā</w:t>
      </w:r>
      <w:r w:rsidRPr="00004F86">
        <w:rPr>
          <w:rFonts w:ascii="Times New Roman" w:eastAsia="Times New Roman" w:hAnsi="Times New Roman" w:cs="Times New Roman"/>
          <w:sz w:val="28"/>
          <w:szCs w:val="28"/>
        </w:rPr>
        <w:tab/>
        <w:t>(prot. Nr.              . §)</w:t>
      </w:r>
    </w:p>
    <w:p w14:paraId="672A6659" w14:textId="77777777" w:rsidR="00AE78C3" w:rsidRPr="00004F86" w:rsidRDefault="00AE78C3" w:rsidP="00004F86">
      <w:pPr>
        <w:tabs>
          <w:tab w:val="left" w:pos="6663"/>
        </w:tabs>
        <w:spacing w:after="0" w:line="240" w:lineRule="auto"/>
        <w:rPr>
          <w:rFonts w:ascii="Times New Roman" w:hAnsi="Times New Roman" w:cs="Times New Roman"/>
          <w:color w:val="000000" w:themeColor="text1"/>
          <w:sz w:val="28"/>
          <w:szCs w:val="28"/>
        </w:rPr>
      </w:pPr>
    </w:p>
    <w:p w14:paraId="26C7AB29" w14:textId="690D5061" w:rsidR="00AE78C3" w:rsidRPr="00004F86" w:rsidRDefault="00AE78C3" w:rsidP="00004F86">
      <w:pPr>
        <w:shd w:val="clear" w:color="auto" w:fill="FFFFFF" w:themeFill="background1"/>
        <w:tabs>
          <w:tab w:val="left" w:pos="142"/>
          <w:tab w:val="left" w:pos="1134"/>
        </w:tabs>
        <w:spacing w:after="0" w:line="240" w:lineRule="auto"/>
        <w:jc w:val="center"/>
        <w:rPr>
          <w:rFonts w:ascii="Times New Roman" w:eastAsia="Times New Roman" w:hAnsi="Times New Roman" w:cs="Times New Roman"/>
          <w:b/>
          <w:bCs/>
          <w:color w:val="000000" w:themeColor="text1"/>
          <w:sz w:val="28"/>
          <w:szCs w:val="28"/>
          <w:lang w:eastAsia="lv-LV"/>
        </w:rPr>
      </w:pPr>
      <w:r w:rsidRPr="00004F86">
        <w:rPr>
          <w:rFonts w:ascii="Times New Roman" w:hAnsi="Times New Roman" w:cs="Times New Roman"/>
          <w:b/>
          <w:bCs/>
          <w:color w:val="000000" w:themeColor="text1"/>
          <w:sz w:val="28"/>
          <w:szCs w:val="28"/>
        </w:rPr>
        <w:t>Grozījum</w:t>
      </w:r>
      <w:r w:rsidR="005E1D46">
        <w:rPr>
          <w:rFonts w:ascii="Times New Roman" w:hAnsi="Times New Roman" w:cs="Times New Roman"/>
          <w:b/>
          <w:bCs/>
          <w:color w:val="000000" w:themeColor="text1"/>
          <w:sz w:val="28"/>
          <w:szCs w:val="28"/>
        </w:rPr>
        <w:t>i</w:t>
      </w:r>
      <w:r w:rsidR="52E07DAD" w:rsidRPr="00004F86">
        <w:rPr>
          <w:rFonts w:ascii="Times New Roman" w:hAnsi="Times New Roman" w:cs="Times New Roman"/>
          <w:b/>
          <w:bCs/>
          <w:color w:val="000000" w:themeColor="text1"/>
          <w:sz w:val="28"/>
          <w:szCs w:val="28"/>
        </w:rPr>
        <w:t xml:space="preserve"> </w:t>
      </w:r>
      <w:r w:rsidRPr="00004F86">
        <w:rPr>
          <w:rFonts w:ascii="Times New Roman" w:hAnsi="Times New Roman" w:cs="Times New Roman"/>
          <w:b/>
          <w:bCs/>
          <w:color w:val="000000" w:themeColor="text1"/>
          <w:sz w:val="28"/>
          <w:szCs w:val="28"/>
        </w:rPr>
        <w:t>Ministru kabineta 2020. gada 10. novembra noteikumos Nr. 676 "</w:t>
      </w:r>
      <w:r w:rsidRPr="00004F86">
        <w:rPr>
          <w:rFonts w:ascii="Times New Roman" w:eastAsia="Times New Roman" w:hAnsi="Times New Roman" w:cs="Times New Roman"/>
          <w:b/>
          <w:bCs/>
          <w:color w:val="000000" w:themeColor="text1"/>
          <w:sz w:val="28"/>
          <w:szCs w:val="28"/>
          <w:lang w:eastAsia="lv-LV"/>
        </w:rPr>
        <w:t>Noteikumi par atbalstu Covid-19 krīzes skartajiem uzņēmumiem apgrozāmo līdzekļu plūsmas nodrošināšanai</w:t>
      </w:r>
      <w:r w:rsidRPr="00004F86">
        <w:rPr>
          <w:rFonts w:ascii="Times New Roman" w:hAnsi="Times New Roman" w:cs="Times New Roman"/>
          <w:b/>
          <w:bCs/>
          <w:color w:val="000000" w:themeColor="text1"/>
          <w:sz w:val="28"/>
          <w:szCs w:val="28"/>
        </w:rPr>
        <w:t>"</w:t>
      </w:r>
    </w:p>
    <w:p w14:paraId="0A37501D" w14:textId="77777777" w:rsidR="00AE78C3" w:rsidRPr="00004F86" w:rsidRDefault="00AE78C3" w:rsidP="00004F86">
      <w:pPr>
        <w:shd w:val="clear" w:color="auto" w:fill="FFFFFF"/>
        <w:tabs>
          <w:tab w:val="left" w:pos="142"/>
          <w:tab w:val="left" w:pos="1134"/>
        </w:tabs>
        <w:spacing w:after="0" w:line="240" w:lineRule="auto"/>
        <w:jc w:val="both"/>
        <w:rPr>
          <w:rFonts w:ascii="Times New Roman" w:eastAsia="Times New Roman" w:hAnsi="Times New Roman" w:cs="Times New Roman"/>
          <w:color w:val="000000" w:themeColor="text1"/>
          <w:sz w:val="28"/>
          <w:szCs w:val="28"/>
          <w:lang w:eastAsia="lv-LV"/>
        </w:rPr>
      </w:pPr>
      <w:bookmarkStart w:id="0" w:name="n-729009"/>
      <w:bookmarkEnd w:id="0"/>
    </w:p>
    <w:p w14:paraId="626DD6FD" w14:textId="77777777" w:rsidR="00AE78C3" w:rsidRPr="00004F86" w:rsidRDefault="00AE78C3" w:rsidP="00004F86">
      <w:pPr>
        <w:shd w:val="clear" w:color="auto" w:fill="FFFFFF"/>
        <w:tabs>
          <w:tab w:val="left" w:pos="142"/>
          <w:tab w:val="left" w:pos="1134"/>
        </w:tabs>
        <w:spacing w:after="0" w:line="240" w:lineRule="auto"/>
        <w:ind w:firstLine="567"/>
        <w:jc w:val="right"/>
        <w:rPr>
          <w:rFonts w:ascii="Times New Roman" w:eastAsia="Times New Roman" w:hAnsi="Times New Roman" w:cs="Times New Roman"/>
          <w:color w:val="000000" w:themeColor="text1"/>
          <w:sz w:val="28"/>
          <w:szCs w:val="28"/>
          <w:lang w:eastAsia="lv-LV"/>
        </w:rPr>
      </w:pPr>
      <w:r w:rsidRPr="00004F86">
        <w:rPr>
          <w:rFonts w:ascii="Times New Roman" w:eastAsia="Times New Roman" w:hAnsi="Times New Roman" w:cs="Times New Roman"/>
          <w:color w:val="000000" w:themeColor="text1"/>
          <w:sz w:val="28"/>
          <w:szCs w:val="28"/>
          <w:lang w:eastAsia="lv-LV"/>
        </w:rPr>
        <w:t>Izdoti saskaņā ar</w:t>
      </w:r>
    </w:p>
    <w:p w14:paraId="799F387D" w14:textId="77777777" w:rsidR="00AE78C3" w:rsidRPr="00004F86" w:rsidRDefault="00AE78C3" w:rsidP="00004F86">
      <w:pPr>
        <w:shd w:val="clear" w:color="auto" w:fill="FFFFFF"/>
        <w:tabs>
          <w:tab w:val="left" w:pos="142"/>
          <w:tab w:val="left" w:pos="1134"/>
        </w:tabs>
        <w:spacing w:after="0" w:line="240" w:lineRule="auto"/>
        <w:ind w:firstLine="567"/>
        <w:jc w:val="right"/>
        <w:rPr>
          <w:rFonts w:ascii="Times New Roman" w:eastAsia="Times New Roman" w:hAnsi="Times New Roman" w:cs="Times New Roman"/>
          <w:color w:val="000000" w:themeColor="text1"/>
          <w:sz w:val="28"/>
          <w:szCs w:val="28"/>
          <w:lang w:eastAsia="lv-LV"/>
        </w:rPr>
      </w:pPr>
      <w:r w:rsidRPr="00004F86">
        <w:rPr>
          <w:rFonts w:ascii="Times New Roman" w:eastAsia="Times New Roman" w:hAnsi="Times New Roman" w:cs="Times New Roman"/>
          <w:color w:val="000000" w:themeColor="text1"/>
          <w:sz w:val="28"/>
          <w:szCs w:val="28"/>
          <w:lang w:eastAsia="lv-LV"/>
        </w:rPr>
        <w:t>Covid-19 infekcijas izplatības</w:t>
      </w:r>
    </w:p>
    <w:p w14:paraId="42E9E781" w14:textId="77777777" w:rsidR="00AE78C3" w:rsidRPr="00004F86" w:rsidRDefault="00AE78C3" w:rsidP="00004F86">
      <w:pPr>
        <w:shd w:val="clear" w:color="auto" w:fill="FFFFFF"/>
        <w:tabs>
          <w:tab w:val="left" w:pos="142"/>
          <w:tab w:val="left" w:pos="1134"/>
        </w:tabs>
        <w:spacing w:after="0" w:line="240" w:lineRule="auto"/>
        <w:ind w:firstLine="567"/>
        <w:jc w:val="right"/>
        <w:rPr>
          <w:rFonts w:ascii="Times New Roman" w:eastAsia="Times New Roman" w:hAnsi="Times New Roman" w:cs="Times New Roman"/>
          <w:color w:val="000000" w:themeColor="text1"/>
          <w:sz w:val="28"/>
          <w:szCs w:val="28"/>
          <w:lang w:eastAsia="lv-LV"/>
        </w:rPr>
      </w:pPr>
      <w:r w:rsidRPr="00004F86">
        <w:rPr>
          <w:rFonts w:ascii="Times New Roman" w:eastAsia="Times New Roman" w:hAnsi="Times New Roman" w:cs="Times New Roman"/>
          <w:color w:val="000000" w:themeColor="text1"/>
          <w:sz w:val="28"/>
          <w:szCs w:val="28"/>
          <w:lang w:eastAsia="lv-LV"/>
        </w:rPr>
        <w:t xml:space="preserve"> seku pārvarēšanas likuma</w:t>
      </w:r>
    </w:p>
    <w:p w14:paraId="4667AC02" w14:textId="77777777" w:rsidR="00AE78C3" w:rsidRPr="00004F86" w:rsidRDefault="00AE78C3" w:rsidP="00004F86">
      <w:pPr>
        <w:shd w:val="clear" w:color="auto" w:fill="FFFFFF"/>
        <w:tabs>
          <w:tab w:val="left" w:pos="142"/>
          <w:tab w:val="left" w:pos="1134"/>
        </w:tabs>
        <w:spacing w:after="0" w:line="240" w:lineRule="auto"/>
        <w:ind w:firstLine="567"/>
        <w:jc w:val="right"/>
        <w:rPr>
          <w:rFonts w:ascii="Times New Roman" w:eastAsia="Times New Roman" w:hAnsi="Times New Roman" w:cs="Times New Roman"/>
          <w:color w:val="000000" w:themeColor="text1"/>
          <w:sz w:val="28"/>
          <w:szCs w:val="28"/>
          <w:lang w:eastAsia="lv-LV"/>
        </w:rPr>
      </w:pPr>
      <w:r w:rsidRPr="00004F86">
        <w:rPr>
          <w:rFonts w:ascii="Times New Roman" w:eastAsia="Times New Roman" w:hAnsi="Times New Roman" w:cs="Times New Roman"/>
          <w:color w:val="000000" w:themeColor="text1"/>
          <w:sz w:val="28"/>
          <w:szCs w:val="28"/>
          <w:lang w:eastAsia="lv-LV"/>
        </w:rPr>
        <w:t>2. pantu un 15</w:t>
      </w:r>
      <w:r w:rsidRPr="00004F86">
        <w:rPr>
          <w:rFonts w:ascii="Times New Roman" w:hAnsi="Times New Roman" w:cs="Times New Roman"/>
          <w:color w:val="000000" w:themeColor="text1"/>
          <w:sz w:val="28"/>
          <w:szCs w:val="28"/>
        </w:rPr>
        <w:t>. </w:t>
      </w:r>
      <w:r w:rsidRPr="00004F86">
        <w:rPr>
          <w:rFonts w:ascii="Times New Roman" w:eastAsia="Times New Roman" w:hAnsi="Times New Roman" w:cs="Times New Roman"/>
          <w:color w:val="000000" w:themeColor="text1"/>
          <w:sz w:val="28"/>
          <w:szCs w:val="28"/>
          <w:lang w:eastAsia="lv-LV"/>
        </w:rPr>
        <w:t>panta trešo daļu</w:t>
      </w:r>
      <w:bookmarkStart w:id="1" w:name="n1"/>
      <w:bookmarkStart w:id="2" w:name="n-596782"/>
      <w:bookmarkEnd w:id="1"/>
      <w:bookmarkEnd w:id="2"/>
    </w:p>
    <w:p w14:paraId="5DAB6C7B" w14:textId="77777777" w:rsidR="00AE78C3" w:rsidRPr="00004F86" w:rsidRDefault="00AE78C3" w:rsidP="00004F86">
      <w:pPr>
        <w:autoSpaceDE w:val="0"/>
        <w:autoSpaceDN w:val="0"/>
        <w:adjustRightInd w:val="0"/>
        <w:spacing w:after="0" w:line="240" w:lineRule="auto"/>
        <w:jc w:val="both"/>
        <w:rPr>
          <w:rFonts w:ascii="Times New Roman" w:hAnsi="Times New Roman" w:cs="Times New Roman"/>
          <w:color w:val="000000" w:themeColor="text1"/>
          <w:sz w:val="28"/>
          <w:szCs w:val="28"/>
        </w:rPr>
      </w:pPr>
    </w:p>
    <w:p w14:paraId="54BC8E91" w14:textId="77777777" w:rsidR="00F5468A" w:rsidRDefault="00AE78C3" w:rsidP="00F5468A">
      <w:pPr>
        <w:pStyle w:val="ListParagraph"/>
        <w:numPr>
          <w:ilvl w:val="0"/>
          <w:numId w:val="5"/>
        </w:numPr>
        <w:tabs>
          <w:tab w:val="left" w:pos="851"/>
        </w:tabs>
        <w:autoSpaceDE w:val="0"/>
        <w:autoSpaceDN w:val="0"/>
        <w:adjustRightInd w:val="0"/>
        <w:spacing w:after="0" w:line="240" w:lineRule="auto"/>
        <w:ind w:left="426"/>
        <w:jc w:val="both"/>
        <w:rPr>
          <w:rFonts w:ascii="Times New Roman" w:hAnsi="Times New Roman" w:cs="Times New Roman"/>
          <w:color w:val="000000" w:themeColor="text1"/>
          <w:sz w:val="28"/>
          <w:szCs w:val="28"/>
        </w:rPr>
      </w:pPr>
      <w:bookmarkStart w:id="3" w:name="_Hlk61008539"/>
      <w:r w:rsidRPr="00F5468A">
        <w:rPr>
          <w:rFonts w:ascii="Times New Roman" w:hAnsi="Times New Roman" w:cs="Times New Roman"/>
          <w:color w:val="000000" w:themeColor="text1"/>
          <w:sz w:val="28"/>
          <w:szCs w:val="28"/>
        </w:rPr>
        <w:t xml:space="preserve">Izdarīt Ministru kabineta 2020. gada 10. novembra noteikumos Nr. 676 </w:t>
      </w:r>
      <w:r w:rsidR="00004F86" w:rsidRPr="00F5468A">
        <w:rPr>
          <w:rFonts w:ascii="Times New Roman" w:hAnsi="Times New Roman" w:cs="Times New Roman"/>
          <w:color w:val="000000" w:themeColor="text1"/>
          <w:sz w:val="28"/>
          <w:szCs w:val="28"/>
        </w:rPr>
        <w:t>"</w:t>
      </w:r>
      <w:r w:rsidRPr="00F5468A">
        <w:rPr>
          <w:rFonts w:ascii="Times New Roman" w:eastAsia="Times New Roman" w:hAnsi="Times New Roman" w:cs="Times New Roman"/>
          <w:color w:val="000000" w:themeColor="text1"/>
          <w:sz w:val="28"/>
          <w:szCs w:val="28"/>
          <w:lang w:eastAsia="lv-LV"/>
        </w:rPr>
        <w:t>Noteikumi par atbalstu Covid-19 krīzes skartajiem uzņēmumiem apgrozāmo līdzekļu plūsmas nodrošināšanai</w:t>
      </w:r>
      <w:r w:rsidRPr="00F5468A">
        <w:rPr>
          <w:rFonts w:ascii="Times New Roman" w:hAnsi="Times New Roman" w:cs="Times New Roman"/>
          <w:color w:val="000000" w:themeColor="text1"/>
          <w:sz w:val="28"/>
          <w:szCs w:val="28"/>
        </w:rPr>
        <w:t>" (Latvijas Vēstnesis, 2020, 222A., 232A., 238A., 244. nr.</w:t>
      </w:r>
      <w:r w:rsidR="00E276B1" w:rsidRPr="00F5468A">
        <w:rPr>
          <w:rFonts w:ascii="Times New Roman" w:hAnsi="Times New Roman" w:cs="Times New Roman"/>
          <w:color w:val="000000" w:themeColor="text1"/>
          <w:sz w:val="28"/>
          <w:szCs w:val="28"/>
        </w:rPr>
        <w:t>;</w:t>
      </w:r>
      <w:r w:rsidRPr="00F5468A">
        <w:rPr>
          <w:rFonts w:ascii="Times New Roman" w:hAnsi="Times New Roman" w:cs="Times New Roman"/>
          <w:color w:val="000000" w:themeColor="text1"/>
          <w:sz w:val="28"/>
          <w:szCs w:val="28"/>
        </w:rPr>
        <w:t xml:space="preserve"> 2021, 9., 11., 23., 25A</w:t>
      </w:r>
      <w:r w:rsidR="00E276B1" w:rsidRPr="00F5468A">
        <w:rPr>
          <w:rFonts w:ascii="Times New Roman" w:hAnsi="Times New Roman" w:cs="Times New Roman"/>
          <w:color w:val="000000" w:themeColor="text1"/>
          <w:sz w:val="28"/>
          <w:szCs w:val="28"/>
        </w:rPr>
        <w:t>.</w:t>
      </w:r>
      <w:r w:rsidRPr="00F5468A">
        <w:rPr>
          <w:rFonts w:ascii="Times New Roman" w:hAnsi="Times New Roman" w:cs="Times New Roman"/>
          <w:color w:val="000000" w:themeColor="text1"/>
          <w:sz w:val="28"/>
          <w:szCs w:val="28"/>
        </w:rPr>
        <w:t>, 36., 85</w:t>
      </w:r>
      <w:r w:rsidR="00827EE3" w:rsidRPr="00F5468A">
        <w:rPr>
          <w:rFonts w:ascii="Times New Roman" w:hAnsi="Times New Roman" w:cs="Times New Roman"/>
          <w:color w:val="000000" w:themeColor="text1"/>
          <w:sz w:val="28"/>
          <w:szCs w:val="28"/>
        </w:rPr>
        <w:t>.</w:t>
      </w:r>
      <w:r w:rsidR="00727E38" w:rsidRPr="00F5468A">
        <w:rPr>
          <w:rFonts w:ascii="Times New Roman" w:hAnsi="Times New Roman" w:cs="Times New Roman"/>
          <w:color w:val="000000" w:themeColor="text1"/>
          <w:sz w:val="28"/>
          <w:szCs w:val="28"/>
        </w:rPr>
        <w:t>, 106.</w:t>
      </w:r>
      <w:r w:rsidRPr="00F5468A">
        <w:rPr>
          <w:rFonts w:ascii="Times New Roman" w:hAnsi="Times New Roman" w:cs="Times New Roman"/>
          <w:color w:val="000000" w:themeColor="text1"/>
          <w:sz w:val="28"/>
          <w:szCs w:val="28"/>
        </w:rPr>
        <w:t xml:space="preserve"> nr.)</w:t>
      </w:r>
      <w:r w:rsidR="005E1D46" w:rsidRPr="00F5468A">
        <w:rPr>
          <w:rStyle w:val="normaltextrun"/>
          <w:rFonts w:ascii="Times New Roman" w:hAnsi="Times New Roman" w:cs="Times New Roman"/>
          <w:color w:val="000000" w:themeColor="text1"/>
          <w:position w:val="1"/>
          <w:sz w:val="28"/>
          <w:szCs w:val="28"/>
        </w:rPr>
        <w:t xml:space="preserve"> Ministru kabineta</w:t>
      </w:r>
      <w:r w:rsidR="00104198" w:rsidRPr="00F5468A">
        <w:rPr>
          <w:rFonts w:ascii="Times New Roman" w:hAnsi="Times New Roman" w:cs="Times New Roman"/>
          <w:color w:val="000000" w:themeColor="text1"/>
          <w:sz w:val="28"/>
          <w:szCs w:val="28"/>
        </w:rPr>
        <w:t xml:space="preserve"> </w:t>
      </w:r>
      <w:r w:rsidR="005E1D46" w:rsidRPr="00F5468A">
        <w:rPr>
          <w:rFonts w:ascii="Times New Roman" w:hAnsi="Times New Roman" w:cs="Times New Roman"/>
          <w:color w:val="000000" w:themeColor="text1"/>
          <w:sz w:val="28"/>
          <w:szCs w:val="28"/>
        </w:rPr>
        <w:t>2021. gada 26. oktobra sēdē apstiprinātajā šo noteikumu versijā šādus grozījumus:</w:t>
      </w:r>
    </w:p>
    <w:p w14:paraId="43CD975E" w14:textId="77777777" w:rsidR="00F5468A" w:rsidRDefault="005E1D46" w:rsidP="00F5468A">
      <w:pPr>
        <w:pStyle w:val="ListParagraph"/>
        <w:numPr>
          <w:ilvl w:val="1"/>
          <w:numId w:val="5"/>
        </w:numPr>
        <w:tabs>
          <w:tab w:val="left" w:pos="851"/>
        </w:tabs>
        <w:autoSpaceDE w:val="0"/>
        <w:autoSpaceDN w:val="0"/>
        <w:adjustRightInd w:val="0"/>
        <w:spacing w:after="0" w:line="240" w:lineRule="auto"/>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izteikt 4.2. apakšpunktu šādā redakcijā:</w:t>
      </w:r>
    </w:p>
    <w:p w14:paraId="7B0B0C15" w14:textId="77777777" w:rsidR="00F5468A" w:rsidRDefault="005E1D46" w:rsidP="00F5468A">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"4.2. kas reģistrēts Valsts ieņēmumu dienestā kā nodokļu maksātājs un atbilst vienam no šādiem nosacījumiem:</w:t>
      </w:r>
    </w:p>
    <w:p w14:paraId="3F5B6D04" w14:textId="77777777" w:rsidR="00F5468A" w:rsidRDefault="005E1D46" w:rsidP="00F5468A">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4.2.1. atbalsta perioda mēnesī tā apgrozījums ir krities vismaz par 20 %, salīdzinot ar vidējo apgrozījumu 2021. gada jūlijā, augustā un septembrī kopā, un šis apgrozījuma samazinājums ir saistīts ar saimnieciskās darbības ierobežojumiem, kas saistīti ar epidemioloģiskās drošības pasākumiem Covid-19 infekcijas izplatības ierobežošanai (turpmāk – saimnieciskās darbības ierobežojumi);</w:t>
      </w:r>
    </w:p>
    <w:p w14:paraId="5070E1F6" w14:textId="66FAD21C" w:rsidR="005E1D46" w:rsidRPr="00F5468A" w:rsidRDefault="005E1D46" w:rsidP="00F5468A">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4.2.2. atbalsta perioda mēnesī uzņēmuma apgrozījums ir krities vismaz par 30 %, salīdzinot ar apgrozījumu 2019. gada atbilstošajā kalendāra mēnesī, un apgrozījums 2021. gadā vismaz trīs mēnešus ir pārsniedzis 10 % no 2019. gada atbilstošā kalendāra mēneša apgrozījuma, un šis apgrozījuma samazinājums ir saistīts ar saimnieciskās darbības ierobežojumiem.";</w:t>
      </w:r>
    </w:p>
    <w:p w14:paraId="3BEBB83D" w14:textId="77777777" w:rsidR="00F5468A" w:rsidRDefault="00F5468A" w:rsidP="005E1D46">
      <w:pPr>
        <w:pStyle w:val="ListParagraph"/>
        <w:tabs>
          <w:tab w:val="left" w:pos="851"/>
        </w:tabs>
        <w:autoSpaceDE w:val="0"/>
        <w:autoSpaceDN w:val="0"/>
        <w:adjustRightInd w:val="0"/>
        <w:spacing w:after="0" w:line="240" w:lineRule="auto"/>
        <w:ind w:left="1069"/>
        <w:jc w:val="both"/>
        <w:rPr>
          <w:rFonts w:ascii="Times New Roman" w:hAnsi="Times New Roman" w:cs="Times New Roman"/>
          <w:color w:val="000000" w:themeColor="text1"/>
          <w:sz w:val="28"/>
          <w:szCs w:val="28"/>
        </w:rPr>
      </w:pPr>
    </w:p>
    <w:p w14:paraId="549780FC" w14:textId="614883E5" w:rsidR="00F5468A" w:rsidRDefault="005E1D46" w:rsidP="00F5468A">
      <w:pPr>
        <w:pStyle w:val="ListParagraph"/>
        <w:numPr>
          <w:ilvl w:val="1"/>
          <w:numId w:val="5"/>
        </w:numPr>
        <w:autoSpaceDE w:val="0"/>
        <w:autoSpaceDN w:val="0"/>
        <w:adjustRightInd w:val="0"/>
        <w:spacing w:after="0" w:line="240" w:lineRule="auto"/>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Izteikt 7.</w:t>
      </w:r>
      <w:r w:rsidRPr="00F5468A">
        <w:rPr>
          <w:rFonts w:ascii="Times New Roman" w:hAnsi="Times New Roman" w:cs="Times New Roman"/>
          <w:color w:val="000000" w:themeColor="text1"/>
          <w:sz w:val="28"/>
          <w:szCs w:val="28"/>
          <w:vertAlign w:val="superscript"/>
        </w:rPr>
        <w:t>2</w:t>
      </w:r>
      <w:r w:rsidRPr="00F5468A">
        <w:rPr>
          <w:rFonts w:ascii="Times New Roman" w:hAnsi="Times New Roman" w:cs="Times New Roman"/>
          <w:color w:val="000000" w:themeColor="text1"/>
          <w:sz w:val="28"/>
          <w:szCs w:val="28"/>
        </w:rPr>
        <w:t xml:space="preserve"> punktu šādā redakcijā:</w:t>
      </w:r>
    </w:p>
    <w:p w14:paraId="53FC1BE5" w14:textId="299571E4" w:rsidR="005024E7" w:rsidRPr="005024E7" w:rsidRDefault="005E1D46" w:rsidP="005024E7">
      <w:pPr>
        <w:pStyle w:val="ListParagraph"/>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w:t>
      </w:r>
      <w:r w:rsidR="005024E7" w:rsidRPr="005024E7">
        <w:rPr>
          <w:rFonts w:ascii="Times New Roman" w:hAnsi="Times New Roman" w:cs="Times New Roman"/>
          <w:color w:val="000000" w:themeColor="text1"/>
          <w:sz w:val="28"/>
          <w:szCs w:val="28"/>
        </w:rPr>
        <w:t>7.</w:t>
      </w:r>
      <w:r w:rsidR="005024E7" w:rsidRPr="005024E7">
        <w:rPr>
          <w:rFonts w:ascii="Times New Roman" w:hAnsi="Times New Roman" w:cs="Times New Roman"/>
          <w:color w:val="000000" w:themeColor="text1"/>
          <w:sz w:val="28"/>
          <w:szCs w:val="28"/>
          <w:vertAlign w:val="superscript"/>
        </w:rPr>
        <w:t>2</w:t>
      </w:r>
      <w:r w:rsidR="005024E7">
        <w:rPr>
          <w:rFonts w:ascii="Times New Roman" w:hAnsi="Times New Roman" w:cs="Times New Roman"/>
          <w:color w:val="000000" w:themeColor="text1"/>
          <w:sz w:val="28"/>
          <w:szCs w:val="28"/>
          <w:vertAlign w:val="superscript"/>
        </w:rPr>
        <w:t xml:space="preserve"> </w:t>
      </w:r>
      <w:r w:rsidR="005024E7" w:rsidRPr="005024E7">
        <w:rPr>
          <w:rFonts w:ascii="Times New Roman" w:hAnsi="Times New Roman" w:cs="Times New Roman"/>
          <w:color w:val="000000" w:themeColor="text1"/>
          <w:sz w:val="28"/>
          <w:szCs w:val="28"/>
        </w:rPr>
        <w:t xml:space="preserve">Pieņemot lēmumu par atbalsta apmēru šo noteikumu ietvaros, prioritāri tiek vērtēts saņemtais algu subsīdijas atbalsts atbilstoši Ministru kabineta 2020. gada 10. novembra noteikumiem Nr. 675 </w:t>
      </w:r>
      <w:r w:rsidR="00030E4D">
        <w:rPr>
          <w:rFonts w:ascii="Times New Roman" w:hAnsi="Times New Roman" w:cs="Times New Roman"/>
          <w:color w:val="000000" w:themeColor="text1"/>
          <w:sz w:val="28"/>
          <w:szCs w:val="28"/>
        </w:rPr>
        <w:lastRenderedPageBreak/>
        <w:t>“</w:t>
      </w:r>
      <w:r w:rsidR="005024E7" w:rsidRPr="005024E7">
        <w:rPr>
          <w:rFonts w:ascii="Times New Roman" w:hAnsi="Times New Roman" w:cs="Times New Roman"/>
          <w:color w:val="000000" w:themeColor="text1"/>
          <w:sz w:val="28"/>
          <w:szCs w:val="28"/>
        </w:rPr>
        <w:t>Noteikumi par atbalsta sniegšanu nodokļu maksātājiem to darbības turpināšanai Covid-19 krīzes apstākļos</w:t>
      </w:r>
      <w:r w:rsidR="00030E4D">
        <w:rPr>
          <w:rFonts w:ascii="Times New Roman" w:hAnsi="Times New Roman" w:cs="Times New Roman"/>
          <w:color w:val="000000" w:themeColor="text1"/>
          <w:sz w:val="28"/>
          <w:szCs w:val="28"/>
        </w:rPr>
        <w:t>”</w:t>
      </w:r>
      <w:r w:rsidR="005024E7" w:rsidRPr="005024E7">
        <w:rPr>
          <w:rFonts w:ascii="Times New Roman" w:hAnsi="Times New Roman" w:cs="Times New Roman"/>
          <w:color w:val="000000" w:themeColor="text1"/>
          <w:sz w:val="28"/>
          <w:szCs w:val="28"/>
        </w:rPr>
        <w:t xml:space="preserve">.  Atbalsta apmēru, kas minēts šo noteikumu 6. punktā, samazina par piešķirto atbalstu algu subsīdijai atbilstoši Ministru kabineta 2020. gada 10. novembra noteikumiem Nr. 675 </w:t>
      </w:r>
      <w:r w:rsidR="00030E4D">
        <w:rPr>
          <w:rFonts w:ascii="Times New Roman" w:hAnsi="Times New Roman" w:cs="Times New Roman"/>
          <w:color w:val="000000" w:themeColor="text1"/>
          <w:sz w:val="28"/>
          <w:szCs w:val="28"/>
        </w:rPr>
        <w:t>“</w:t>
      </w:r>
      <w:r w:rsidR="005024E7" w:rsidRPr="005024E7">
        <w:rPr>
          <w:rFonts w:ascii="Times New Roman" w:hAnsi="Times New Roman" w:cs="Times New Roman"/>
          <w:color w:val="000000" w:themeColor="text1"/>
          <w:sz w:val="28"/>
          <w:szCs w:val="28"/>
        </w:rPr>
        <w:t>Noteikumi par atbalsta sniegšanu nodokļu maksātājiem to darbības turpināšanai Covid-19 krīzes apstākļos</w:t>
      </w:r>
      <w:r w:rsidR="00030E4D">
        <w:rPr>
          <w:rFonts w:ascii="Times New Roman" w:hAnsi="Times New Roman" w:cs="Times New Roman"/>
          <w:color w:val="000000" w:themeColor="text1"/>
          <w:sz w:val="28"/>
          <w:szCs w:val="28"/>
        </w:rPr>
        <w:t>”</w:t>
      </w:r>
      <w:r w:rsidR="005024E7" w:rsidRPr="005024E7">
        <w:rPr>
          <w:rFonts w:ascii="Times New Roman" w:hAnsi="Times New Roman" w:cs="Times New Roman"/>
          <w:color w:val="000000" w:themeColor="text1"/>
          <w:sz w:val="28"/>
          <w:szCs w:val="28"/>
        </w:rPr>
        <w:t xml:space="preserve">. Atbalsts, kas minēts šo noteikumu 6. punktā, par atbalsta periodu kopā ar piešķirto atbalstu algu subsīdijai atbilstoši Ministru kabineta 2020. gada 10. novembra noteikumiem Nr. 675 </w:t>
      </w:r>
      <w:r w:rsidR="00030E4D">
        <w:rPr>
          <w:rFonts w:ascii="Times New Roman" w:hAnsi="Times New Roman" w:cs="Times New Roman"/>
          <w:color w:val="000000" w:themeColor="text1"/>
          <w:sz w:val="28"/>
          <w:szCs w:val="28"/>
        </w:rPr>
        <w:t>“</w:t>
      </w:r>
      <w:r w:rsidR="005024E7" w:rsidRPr="005024E7">
        <w:rPr>
          <w:rFonts w:ascii="Times New Roman" w:hAnsi="Times New Roman" w:cs="Times New Roman"/>
          <w:color w:val="000000" w:themeColor="text1"/>
          <w:sz w:val="28"/>
          <w:szCs w:val="28"/>
        </w:rPr>
        <w:t>Noteikumi par atbalsta sniegšanu nodokļu maksātājiem to darbības turpināšanai Covid-19 krīzes apstākļos</w:t>
      </w:r>
      <w:r w:rsidR="00030E4D">
        <w:rPr>
          <w:rFonts w:ascii="Times New Roman" w:hAnsi="Times New Roman" w:cs="Times New Roman"/>
          <w:color w:val="000000" w:themeColor="text1"/>
          <w:sz w:val="28"/>
          <w:szCs w:val="28"/>
        </w:rPr>
        <w:t>”</w:t>
      </w:r>
      <w:r w:rsidR="005024E7" w:rsidRPr="005024E7">
        <w:rPr>
          <w:rFonts w:ascii="Times New Roman" w:hAnsi="Times New Roman" w:cs="Times New Roman"/>
          <w:color w:val="000000" w:themeColor="text1"/>
          <w:sz w:val="28"/>
          <w:szCs w:val="28"/>
        </w:rPr>
        <w:t xml:space="preserve"> un uzņēmuma attiecīgā atbalsta perioda mēneša apgrozījumu nepārsniedz 90 % no:</w:t>
      </w:r>
    </w:p>
    <w:p w14:paraId="11EA82FF" w14:textId="2C3C2C77" w:rsidR="00DE38FF" w:rsidRDefault="005024E7" w:rsidP="005024E7">
      <w:pPr>
        <w:pStyle w:val="ListParagraph"/>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5024E7">
        <w:rPr>
          <w:rFonts w:ascii="Times New Roman" w:hAnsi="Times New Roman" w:cs="Times New Roman"/>
          <w:color w:val="000000" w:themeColor="text1"/>
          <w:sz w:val="28"/>
          <w:szCs w:val="28"/>
        </w:rPr>
        <w:t>7.</w:t>
      </w:r>
      <w:r w:rsidRPr="005024E7">
        <w:rPr>
          <w:rFonts w:ascii="Times New Roman" w:hAnsi="Times New Roman" w:cs="Times New Roman"/>
          <w:color w:val="000000" w:themeColor="text1"/>
          <w:sz w:val="28"/>
          <w:szCs w:val="28"/>
          <w:vertAlign w:val="superscript"/>
        </w:rPr>
        <w:t>2</w:t>
      </w:r>
      <w:r w:rsidRPr="005024E7">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005E1D46" w:rsidRPr="00F5468A">
        <w:rPr>
          <w:rFonts w:ascii="Times New Roman" w:hAnsi="Times New Roman" w:cs="Times New Roman"/>
          <w:color w:val="000000" w:themeColor="text1"/>
          <w:sz w:val="28"/>
          <w:szCs w:val="28"/>
        </w:rPr>
        <w:t>vidējā apgrozījuma 2021. gada jūlijā, augustā un septembrī kopā šo noteikumu 4.2.</w:t>
      </w:r>
      <w:r w:rsidR="00DE38FF">
        <w:rPr>
          <w:rFonts w:ascii="Times New Roman" w:hAnsi="Times New Roman" w:cs="Times New Roman"/>
          <w:color w:val="000000" w:themeColor="text1"/>
          <w:sz w:val="28"/>
          <w:szCs w:val="28"/>
        </w:rPr>
        <w:t>1</w:t>
      </w:r>
      <w:r w:rsidR="00DE38FF" w:rsidRPr="005024E7">
        <w:rPr>
          <w:rFonts w:ascii="Times New Roman" w:hAnsi="Times New Roman" w:cs="Times New Roman"/>
          <w:color w:val="000000" w:themeColor="text1"/>
          <w:sz w:val="28"/>
          <w:szCs w:val="28"/>
        </w:rPr>
        <w:t>. apakšpunktā minētajiem uzņēmumiem</w:t>
      </w:r>
      <w:r w:rsidR="00DE38FF">
        <w:rPr>
          <w:rFonts w:ascii="Times New Roman" w:hAnsi="Times New Roman" w:cs="Times New Roman"/>
          <w:color w:val="000000" w:themeColor="text1"/>
          <w:sz w:val="28"/>
          <w:szCs w:val="28"/>
        </w:rPr>
        <w:t>;</w:t>
      </w:r>
    </w:p>
    <w:p w14:paraId="4124151E" w14:textId="0B2B1969" w:rsidR="005E1D46" w:rsidRPr="00F5468A" w:rsidRDefault="00DE38FF" w:rsidP="00F5468A">
      <w:pPr>
        <w:pStyle w:val="ListParagraph"/>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5024E7">
        <w:rPr>
          <w:rFonts w:ascii="Times New Roman" w:hAnsi="Times New Roman" w:cs="Times New Roman"/>
          <w:color w:val="000000" w:themeColor="text1"/>
          <w:sz w:val="28"/>
          <w:szCs w:val="28"/>
        </w:rPr>
        <w:t>7.</w:t>
      </w:r>
      <w:r w:rsidRPr="005024E7">
        <w:rPr>
          <w:rFonts w:ascii="Times New Roman" w:hAnsi="Times New Roman" w:cs="Times New Roman"/>
          <w:color w:val="000000" w:themeColor="text1"/>
          <w:sz w:val="28"/>
          <w:szCs w:val="28"/>
          <w:vertAlign w:val="superscript"/>
        </w:rPr>
        <w:t>2</w:t>
      </w:r>
      <w:r w:rsidRPr="005024E7">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5024E7" w:rsidRPr="005024E7">
        <w:rPr>
          <w:rFonts w:ascii="Times New Roman" w:hAnsi="Times New Roman" w:cs="Times New Roman"/>
          <w:color w:val="000000" w:themeColor="text1"/>
          <w:sz w:val="28"/>
          <w:szCs w:val="28"/>
        </w:rPr>
        <w:t xml:space="preserve">apgrozījuma 2019. gada atbilstošajā </w:t>
      </w:r>
      <w:r w:rsidR="00341589">
        <w:rPr>
          <w:rFonts w:ascii="Times New Roman" w:hAnsi="Times New Roman" w:cs="Times New Roman"/>
          <w:color w:val="000000" w:themeColor="text1"/>
          <w:sz w:val="28"/>
          <w:szCs w:val="28"/>
        </w:rPr>
        <w:t>kalendār</w:t>
      </w:r>
      <w:r w:rsidR="00593D7C">
        <w:rPr>
          <w:rFonts w:ascii="Times New Roman" w:hAnsi="Times New Roman" w:cs="Times New Roman"/>
          <w:color w:val="000000" w:themeColor="text1"/>
          <w:sz w:val="28"/>
          <w:szCs w:val="28"/>
        </w:rPr>
        <w:t>a</w:t>
      </w:r>
      <w:r w:rsidR="005024E7" w:rsidRPr="005024E7">
        <w:rPr>
          <w:rFonts w:ascii="Times New Roman" w:hAnsi="Times New Roman" w:cs="Times New Roman"/>
          <w:color w:val="000000" w:themeColor="text1"/>
          <w:sz w:val="28"/>
          <w:szCs w:val="28"/>
        </w:rPr>
        <w:t xml:space="preserve"> mēnesī šo noteikumu 4.2</w:t>
      </w:r>
      <w:r w:rsidR="005E1D46" w:rsidRPr="00F5468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w:t>
      </w:r>
      <w:r w:rsidR="005024E7" w:rsidRPr="005024E7">
        <w:rPr>
          <w:rFonts w:ascii="Times New Roman" w:hAnsi="Times New Roman" w:cs="Times New Roman"/>
          <w:color w:val="000000" w:themeColor="text1"/>
          <w:sz w:val="28"/>
          <w:szCs w:val="28"/>
        </w:rPr>
        <w:t>.</w:t>
      </w:r>
      <w:r w:rsidR="005E1D46" w:rsidRPr="00F5468A">
        <w:rPr>
          <w:rFonts w:ascii="Times New Roman" w:hAnsi="Times New Roman" w:cs="Times New Roman"/>
          <w:color w:val="000000" w:themeColor="text1"/>
          <w:sz w:val="28"/>
          <w:szCs w:val="28"/>
        </w:rPr>
        <w:t xml:space="preserve"> apakšpunktā minētajiem uzņēmumiem.</w:t>
      </w:r>
      <w:r w:rsidR="00F5468A">
        <w:rPr>
          <w:rFonts w:ascii="Times New Roman" w:hAnsi="Times New Roman" w:cs="Times New Roman"/>
          <w:color w:val="000000" w:themeColor="text1"/>
          <w:sz w:val="28"/>
          <w:szCs w:val="28"/>
        </w:rPr>
        <w:t>”</w:t>
      </w:r>
    </w:p>
    <w:p w14:paraId="105ED30A" w14:textId="77777777" w:rsidR="00F5468A" w:rsidRDefault="00F5468A" w:rsidP="005024E7">
      <w:pPr>
        <w:tabs>
          <w:tab w:val="left" w:pos="851"/>
        </w:tabs>
        <w:autoSpaceDE w:val="0"/>
        <w:autoSpaceDN w:val="0"/>
        <w:adjustRightInd w:val="0"/>
        <w:spacing w:after="0" w:line="240" w:lineRule="auto"/>
        <w:jc w:val="both"/>
        <w:rPr>
          <w:rFonts w:ascii="Times New Roman" w:hAnsi="Times New Roman" w:cs="Times New Roman"/>
          <w:color w:val="000000" w:themeColor="text1"/>
          <w:sz w:val="28"/>
          <w:szCs w:val="28"/>
        </w:rPr>
      </w:pPr>
    </w:p>
    <w:p w14:paraId="23D3D601" w14:textId="1B72F48E" w:rsidR="00E42377" w:rsidRPr="00E42377" w:rsidRDefault="00E42377" w:rsidP="00E42377">
      <w:pPr>
        <w:pStyle w:val="ListParagraph"/>
        <w:numPr>
          <w:ilvl w:val="1"/>
          <w:numId w:val="5"/>
        </w:numPr>
        <w:tabs>
          <w:tab w:val="left" w:pos="851"/>
        </w:tabs>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Papildināt noteikumu projektu ar 7.</w:t>
      </w:r>
      <w:r>
        <w:rPr>
          <w:rFonts w:ascii="Times New Roman" w:hAnsi="Times New Roman" w:cs="Times New Roman"/>
          <w:color w:val="000000" w:themeColor="text1"/>
          <w:sz w:val="28"/>
          <w:szCs w:val="28"/>
          <w:vertAlign w:val="superscript"/>
        </w:rPr>
        <w:t>3</w:t>
      </w:r>
      <w:r>
        <w:rPr>
          <w:rFonts w:ascii="Times New Roman" w:hAnsi="Times New Roman" w:cs="Times New Roman"/>
          <w:color w:val="000000" w:themeColor="text1"/>
          <w:sz w:val="28"/>
          <w:szCs w:val="28"/>
        </w:rPr>
        <w:t xml:space="preserve"> punktu šādā redakcijā: </w:t>
      </w:r>
    </w:p>
    <w:p w14:paraId="29080848" w14:textId="4B3ABDE7" w:rsidR="00D57874" w:rsidRDefault="00E42377" w:rsidP="00E42377">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A0C54">
        <w:rPr>
          <w:rFonts w:ascii="Times New Roman" w:hAnsi="Times New Roman" w:cs="Times New Roman"/>
          <w:color w:val="000000" w:themeColor="text1"/>
          <w:sz w:val="28"/>
          <w:szCs w:val="28"/>
        </w:rPr>
        <w:t>“</w:t>
      </w:r>
      <w:r w:rsidR="00EA3D86" w:rsidRPr="00F5468A">
        <w:rPr>
          <w:rFonts w:ascii="Times New Roman" w:hAnsi="Times New Roman" w:cs="Times New Roman"/>
          <w:color w:val="000000" w:themeColor="text1"/>
          <w:sz w:val="28"/>
          <w:szCs w:val="28"/>
        </w:rPr>
        <w:t>7.</w:t>
      </w:r>
      <w:r w:rsidR="00717EBB">
        <w:rPr>
          <w:rFonts w:ascii="Times New Roman" w:hAnsi="Times New Roman" w:cs="Times New Roman"/>
          <w:color w:val="000000" w:themeColor="text1"/>
          <w:sz w:val="28"/>
          <w:szCs w:val="28"/>
          <w:vertAlign w:val="superscript"/>
        </w:rPr>
        <w:t>3</w:t>
      </w:r>
      <w:r w:rsidR="00EA3D86">
        <w:rPr>
          <w:rFonts w:ascii="Times New Roman" w:hAnsi="Times New Roman" w:cs="Times New Roman"/>
          <w:color w:val="000000" w:themeColor="text1"/>
          <w:sz w:val="28"/>
          <w:szCs w:val="28"/>
          <w:vertAlign w:val="superscript"/>
        </w:rPr>
        <w:t xml:space="preserve"> </w:t>
      </w:r>
      <w:r w:rsidR="005878B5">
        <w:rPr>
          <w:rFonts w:ascii="Times New Roman" w:hAnsi="Times New Roman" w:cs="Times New Roman"/>
          <w:color w:val="000000" w:themeColor="text1"/>
          <w:sz w:val="28"/>
          <w:szCs w:val="28"/>
        </w:rPr>
        <w:t>G</w:t>
      </w:r>
      <w:r w:rsidR="00F079D3">
        <w:rPr>
          <w:rFonts w:ascii="Times New Roman" w:hAnsi="Times New Roman" w:cs="Times New Roman"/>
          <w:color w:val="000000" w:themeColor="text1"/>
          <w:sz w:val="28"/>
          <w:szCs w:val="28"/>
        </w:rPr>
        <w:t xml:space="preserve">adījumā, ja tiek pieņemts lēmums par valsts </w:t>
      </w:r>
      <w:r w:rsidR="00F079D3" w:rsidRPr="00BE1464">
        <w:rPr>
          <w:rFonts w:ascii="Times New Roman" w:hAnsi="Times New Roman" w:cs="Times New Roman"/>
          <w:color w:val="000000" w:themeColor="text1"/>
          <w:sz w:val="28"/>
          <w:szCs w:val="28"/>
        </w:rPr>
        <w:t>atbalst</w:t>
      </w:r>
      <w:r w:rsidR="00F079D3">
        <w:rPr>
          <w:rFonts w:ascii="Times New Roman" w:hAnsi="Times New Roman" w:cs="Times New Roman"/>
          <w:color w:val="000000" w:themeColor="text1"/>
          <w:sz w:val="28"/>
          <w:szCs w:val="28"/>
        </w:rPr>
        <w:t>a apmēru</w:t>
      </w:r>
      <w:r w:rsidR="001E6498">
        <w:rPr>
          <w:rFonts w:ascii="Times New Roman" w:hAnsi="Times New Roman" w:cs="Times New Roman"/>
          <w:color w:val="000000" w:themeColor="text1"/>
          <w:sz w:val="28"/>
          <w:szCs w:val="28"/>
        </w:rPr>
        <w:t xml:space="preserve">, ko plānots piešķirt </w:t>
      </w:r>
      <w:r w:rsidR="00F079D3" w:rsidRPr="00BE1464">
        <w:rPr>
          <w:rFonts w:ascii="Times New Roman" w:hAnsi="Times New Roman" w:cs="Times New Roman"/>
          <w:color w:val="000000" w:themeColor="text1"/>
          <w:sz w:val="28"/>
          <w:szCs w:val="28"/>
        </w:rPr>
        <w:t>tirdzniecības un sporta centriem</w:t>
      </w:r>
      <w:r w:rsidR="005878B5">
        <w:rPr>
          <w:rFonts w:ascii="Times New Roman" w:hAnsi="Times New Roman" w:cs="Times New Roman"/>
          <w:color w:val="000000" w:themeColor="text1"/>
          <w:sz w:val="28"/>
          <w:szCs w:val="28"/>
        </w:rPr>
        <w:t xml:space="preserve"> </w:t>
      </w:r>
      <w:r w:rsidR="005878B5" w:rsidRPr="00BE1464">
        <w:rPr>
          <w:rFonts w:ascii="Times New Roman" w:hAnsi="Times New Roman" w:cs="Times New Roman"/>
          <w:color w:val="000000" w:themeColor="text1"/>
          <w:sz w:val="28"/>
          <w:szCs w:val="28"/>
        </w:rPr>
        <w:t xml:space="preserve">un sporta centriem un </w:t>
      </w:r>
      <w:r>
        <w:rPr>
          <w:rFonts w:ascii="Times New Roman" w:hAnsi="Times New Roman" w:cs="Times New Roman"/>
          <w:color w:val="000000" w:themeColor="text1"/>
          <w:sz w:val="28"/>
          <w:szCs w:val="28"/>
        </w:rPr>
        <w:t xml:space="preserve">kultūras, </w:t>
      </w:r>
      <w:r w:rsidR="005878B5" w:rsidRPr="00BE1464">
        <w:rPr>
          <w:rFonts w:ascii="Times New Roman" w:hAnsi="Times New Roman" w:cs="Times New Roman"/>
          <w:color w:val="000000" w:themeColor="text1"/>
          <w:sz w:val="28"/>
          <w:szCs w:val="28"/>
        </w:rPr>
        <w:t>atpūtas un izklaides vietām</w:t>
      </w:r>
      <w:r w:rsidR="005878B5">
        <w:rPr>
          <w:rFonts w:ascii="Times New Roman" w:hAnsi="Times New Roman" w:cs="Times New Roman"/>
          <w:color w:val="000000" w:themeColor="text1"/>
          <w:sz w:val="28"/>
          <w:szCs w:val="28"/>
        </w:rPr>
        <w:t xml:space="preserve">, </w:t>
      </w:r>
      <w:r w:rsidR="005878B5" w:rsidRPr="005024E7">
        <w:rPr>
          <w:rFonts w:ascii="Times New Roman" w:hAnsi="Times New Roman" w:cs="Times New Roman"/>
          <w:color w:val="000000" w:themeColor="text1"/>
          <w:sz w:val="28"/>
          <w:szCs w:val="28"/>
        </w:rPr>
        <w:t xml:space="preserve">prioritāri tiek </w:t>
      </w:r>
      <w:r w:rsidR="005878B5">
        <w:rPr>
          <w:rFonts w:ascii="Times New Roman" w:hAnsi="Times New Roman" w:cs="Times New Roman"/>
          <w:color w:val="000000" w:themeColor="text1"/>
          <w:sz w:val="28"/>
          <w:szCs w:val="28"/>
        </w:rPr>
        <w:t>piešķirts</w:t>
      </w:r>
      <w:r w:rsidR="005878B5" w:rsidRPr="005024E7">
        <w:rPr>
          <w:rFonts w:ascii="Times New Roman" w:hAnsi="Times New Roman" w:cs="Times New Roman"/>
          <w:color w:val="000000" w:themeColor="text1"/>
          <w:sz w:val="28"/>
          <w:szCs w:val="28"/>
        </w:rPr>
        <w:t xml:space="preserve"> </w:t>
      </w:r>
      <w:r w:rsidR="005878B5">
        <w:rPr>
          <w:rFonts w:ascii="Times New Roman" w:hAnsi="Times New Roman" w:cs="Times New Roman"/>
          <w:color w:val="000000" w:themeColor="text1"/>
          <w:sz w:val="28"/>
          <w:szCs w:val="28"/>
        </w:rPr>
        <w:t xml:space="preserve">šo noteikumu ietvaros sniegtais </w:t>
      </w:r>
      <w:r w:rsidR="005878B5" w:rsidRPr="005024E7">
        <w:rPr>
          <w:rFonts w:ascii="Times New Roman" w:hAnsi="Times New Roman" w:cs="Times New Roman"/>
          <w:color w:val="000000" w:themeColor="text1"/>
          <w:sz w:val="28"/>
          <w:szCs w:val="28"/>
        </w:rPr>
        <w:t>atbalsts</w:t>
      </w:r>
      <w:r w:rsidR="00B7676A">
        <w:rPr>
          <w:rFonts w:ascii="Times New Roman" w:hAnsi="Times New Roman" w:cs="Times New Roman"/>
          <w:color w:val="000000" w:themeColor="text1"/>
          <w:sz w:val="28"/>
          <w:szCs w:val="28"/>
        </w:rPr>
        <w:t>.</w:t>
      </w:r>
      <w:r w:rsidR="005878B5" w:rsidRPr="005024E7">
        <w:rPr>
          <w:rFonts w:ascii="Times New Roman" w:hAnsi="Times New Roman" w:cs="Times New Roman"/>
          <w:color w:val="000000" w:themeColor="text1"/>
          <w:sz w:val="28"/>
          <w:szCs w:val="28"/>
        </w:rPr>
        <w:t xml:space="preserve"> </w:t>
      </w:r>
      <w:r w:rsidR="00837705" w:rsidRPr="005024E7">
        <w:rPr>
          <w:rFonts w:ascii="Times New Roman" w:hAnsi="Times New Roman" w:cs="Times New Roman"/>
          <w:color w:val="000000" w:themeColor="text1"/>
          <w:sz w:val="28"/>
          <w:szCs w:val="28"/>
        </w:rPr>
        <w:t>Atbalsta apmēru, kas minēts šo noteikumu 6. punktā</w:t>
      </w:r>
      <w:r w:rsidR="007C4036">
        <w:rPr>
          <w:rFonts w:ascii="Times New Roman" w:hAnsi="Times New Roman" w:cs="Times New Roman"/>
          <w:color w:val="000000" w:themeColor="text1"/>
          <w:sz w:val="28"/>
          <w:szCs w:val="28"/>
        </w:rPr>
        <w:t>,</w:t>
      </w:r>
      <w:r w:rsidR="00EF46D5">
        <w:rPr>
          <w:rFonts w:ascii="Times New Roman" w:hAnsi="Times New Roman" w:cs="Times New Roman"/>
          <w:color w:val="000000" w:themeColor="text1"/>
          <w:sz w:val="28"/>
          <w:szCs w:val="28"/>
        </w:rPr>
        <w:t xml:space="preserve"> atskaita no valsts atbalsta, k</w:t>
      </w:r>
      <w:r w:rsidR="007B60F4">
        <w:rPr>
          <w:rFonts w:ascii="Times New Roman" w:hAnsi="Times New Roman" w:cs="Times New Roman"/>
          <w:color w:val="000000" w:themeColor="text1"/>
          <w:sz w:val="28"/>
          <w:szCs w:val="28"/>
        </w:rPr>
        <w:t>o</w:t>
      </w:r>
      <w:r w:rsidR="00136A6E">
        <w:rPr>
          <w:rFonts w:ascii="Times New Roman" w:hAnsi="Times New Roman" w:cs="Times New Roman"/>
          <w:color w:val="000000" w:themeColor="text1"/>
          <w:sz w:val="28"/>
          <w:szCs w:val="28"/>
        </w:rPr>
        <w:t xml:space="preserve"> plānots piešķirt</w:t>
      </w:r>
      <w:r w:rsidR="00EF46D5">
        <w:rPr>
          <w:rFonts w:ascii="Times New Roman" w:hAnsi="Times New Roman" w:cs="Times New Roman"/>
          <w:color w:val="000000" w:themeColor="text1"/>
          <w:sz w:val="28"/>
          <w:szCs w:val="28"/>
        </w:rPr>
        <w:t xml:space="preserve"> par </w:t>
      </w:r>
      <w:r w:rsidR="007B60F4" w:rsidRPr="00BE1464">
        <w:rPr>
          <w:rFonts w:ascii="Times New Roman" w:hAnsi="Times New Roman" w:cs="Times New Roman"/>
          <w:color w:val="000000" w:themeColor="text1"/>
          <w:sz w:val="28"/>
          <w:szCs w:val="28"/>
        </w:rPr>
        <w:t xml:space="preserve">tirdzniecības un sporta centriem un </w:t>
      </w:r>
      <w:r>
        <w:rPr>
          <w:rFonts w:ascii="Times New Roman" w:hAnsi="Times New Roman" w:cs="Times New Roman"/>
          <w:color w:val="000000" w:themeColor="text1"/>
          <w:sz w:val="28"/>
          <w:szCs w:val="28"/>
        </w:rPr>
        <w:t xml:space="preserve">kultūras, </w:t>
      </w:r>
      <w:r w:rsidR="007B60F4" w:rsidRPr="00BE1464">
        <w:rPr>
          <w:rFonts w:ascii="Times New Roman" w:hAnsi="Times New Roman" w:cs="Times New Roman"/>
          <w:color w:val="000000" w:themeColor="text1"/>
          <w:sz w:val="28"/>
          <w:szCs w:val="28"/>
        </w:rPr>
        <w:t>atpūtas un izklaides vietām</w:t>
      </w:r>
      <w:r w:rsidR="009339DC">
        <w:rPr>
          <w:rFonts w:ascii="Times New Roman" w:hAnsi="Times New Roman" w:cs="Times New Roman"/>
          <w:color w:val="000000" w:themeColor="text1"/>
          <w:sz w:val="28"/>
          <w:szCs w:val="28"/>
        </w:rPr>
        <w:t>.”</w:t>
      </w:r>
    </w:p>
    <w:p w14:paraId="48719A85" w14:textId="77777777" w:rsidR="009339DC" w:rsidRDefault="009339DC" w:rsidP="001E558D">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p>
    <w:p w14:paraId="7FCC1731" w14:textId="45D3C150" w:rsidR="00F5468A" w:rsidRDefault="00F5468A" w:rsidP="00F5468A">
      <w:pPr>
        <w:pStyle w:val="ListParagraph"/>
        <w:numPr>
          <w:ilvl w:val="1"/>
          <w:numId w:val="5"/>
        </w:numPr>
        <w:tabs>
          <w:tab w:val="left" w:pos="851"/>
        </w:tabs>
        <w:autoSpaceDE w:val="0"/>
        <w:autoSpaceDN w:val="0"/>
        <w:adjustRightInd w:val="0"/>
        <w:spacing w:after="0" w:line="240" w:lineRule="auto"/>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Izteikt 9.</w:t>
      </w:r>
      <w:r w:rsidR="001C3CC0">
        <w:rPr>
          <w:rFonts w:ascii="Times New Roman" w:hAnsi="Times New Roman" w:cs="Times New Roman"/>
          <w:color w:val="000000" w:themeColor="text1"/>
          <w:sz w:val="28"/>
          <w:szCs w:val="28"/>
        </w:rPr>
        <w:t>4</w:t>
      </w:r>
      <w:r w:rsidRPr="00F5468A">
        <w:rPr>
          <w:rFonts w:ascii="Times New Roman" w:hAnsi="Times New Roman" w:cs="Times New Roman"/>
          <w:color w:val="000000" w:themeColor="text1"/>
          <w:sz w:val="28"/>
          <w:szCs w:val="28"/>
        </w:rPr>
        <w:t>. un 9.</w:t>
      </w:r>
      <w:r w:rsidR="001C3CC0">
        <w:rPr>
          <w:rFonts w:ascii="Times New Roman" w:hAnsi="Times New Roman" w:cs="Times New Roman"/>
          <w:color w:val="000000" w:themeColor="text1"/>
          <w:sz w:val="28"/>
          <w:szCs w:val="28"/>
        </w:rPr>
        <w:t>5</w:t>
      </w:r>
      <w:r w:rsidRPr="00F5468A">
        <w:rPr>
          <w:rFonts w:ascii="Times New Roman" w:hAnsi="Times New Roman" w:cs="Times New Roman"/>
          <w:color w:val="000000" w:themeColor="text1"/>
          <w:sz w:val="28"/>
          <w:szCs w:val="28"/>
        </w:rPr>
        <w:t xml:space="preserve">. apakšpunktu šādā redakcijā: </w:t>
      </w:r>
    </w:p>
    <w:p w14:paraId="2795824D" w14:textId="77777777" w:rsidR="00F5468A" w:rsidRDefault="00F5468A" w:rsidP="00F5468A">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“9.4. norāde par atbilstību  šo noteikumu 4.2.1. vai 4.2.2. apakšpunktam;</w:t>
      </w:r>
    </w:p>
    <w:p w14:paraId="633EA865" w14:textId="6D2C6406" w:rsidR="00F5468A" w:rsidRPr="00F5468A" w:rsidRDefault="00F5468A" w:rsidP="00F5468A">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9.5. tie 2021. gada trīs mēneši, kuros apgrozījums pārsniedzis vismaz 10 %, salīdzinot ar apgrozījumu 2019. gada atbilstošajā kalendāra mēnesī, ja pieprasa atbalstu saskaņā ar šo noteikumu 4.2.2. apakšpunktu;”</w:t>
      </w:r>
    </w:p>
    <w:p w14:paraId="0EF742C2" w14:textId="77777777" w:rsidR="00F5468A" w:rsidRDefault="00F5468A" w:rsidP="00F5468A">
      <w:pPr>
        <w:pStyle w:val="ListParagraph"/>
        <w:tabs>
          <w:tab w:val="left" w:pos="851"/>
        </w:tabs>
        <w:autoSpaceDE w:val="0"/>
        <w:autoSpaceDN w:val="0"/>
        <w:adjustRightInd w:val="0"/>
        <w:spacing w:after="0" w:line="240" w:lineRule="auto"/>
        <w:ind w:left="1069"/>
        <w:jc w:val="both"/>
        <w:rPr>
          <w:rFonts w:ascii="Times New Roman" w:hAnsi="Times New Roman" w:cs="Times New Roman"/>
          <w:color w:val="000000" w:themeColor="text1"/>
          <w:sz w:val="28"/>
          <w:szCs w:val="28"/>
        </w:rPr>
      </w:pPr>
    </w:p>
    <w:p w14:paraId="1795AEA9" w14:textId="77777777" w:rsidR="00F5468A" w:rsidRDefault="00F5468A" w:rsidP="00F5468A">
      <w:pPr>
        <w:pStyle w:val="ListParagraph"/>
        <w:numPr>
          <w:ilvl w:val="1"/>
          <w:numId w:val="5"/>
        </w:numPr>
        <w:tabs>
          <w:tab w:val="left" w:pos="851"/>
        </w:tabs>
        <w:autoSpaceDE w:val="0"/>
        <w:autoSpaceDN w:val="0"/>
        <w:adjustRightInd w:val="0"/>
        <w:spacing w:after="0" w:line="240" w:lineRule="auto"/>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Izteikt 9.7. apakšpunktu šādā redakcijā:</w:t>
      </w:r>
    </w:p>
    <w:p w14:paraId="4B51E63D" w14:textId="35390E86" w:rsidR="00F5468A" w:rsidRDefault="00F5468A" w:rsidP="00F5468A">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F5468A">
        <w:rPr>
          <w:rFonts w:ascii="Times New Roman" w:hAnsi="Times New Roman" w:cs="Times New Roman"/>
          <w:color w:val="000000" w:themeColor="text1"/>
          <w:sz w:val="28"/>
          <w:szCs w:val="28"/>
        </w:rPr>
        <w:t>“9.7. apliecinājums, ka uzņēmumam atbalsta periodā ir apgrozījuma kritums atbilstoši šo noteikumu 4.2.1. vai 4.2.2. apakšpunktam un atbalsts tiks izlietots ne vēlāk kā divu mēnešu laikā no Valsts ieņēmumu dienesta lēmuma pieņemšanas brīža, lai kompensētu apgrozāmo līdzekļu plūsmas kritumu, kas saistīts ar Covid-19 krīzes radītajām sekām;”</w:t>
      </w:r>
    </w:p>
    <w:p w14:paraId="4CE2E188" w14:textId="77777777" w:rsidR="00F5468A" w:rsidRDefault="00F5468A" w:rsidP="00F5468A">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p>
    <w:p w14:paraId="60C2FD0A" w14:textId="2B0D73C7" w:rsidR="00F5468A" w:rsidRDefault="00F5468A" w:rsidP="00F5468A">
      <w:pPr>
        <w:pStyle w:val="ListParagraph"/>
        <w:numPr>
          <w:ilvl w:val="1"/>
          <w:numId w:val="5"/>
        </w:numPr>
        <w:tabs>
          <w:tab w:val="left" w:pos="851"/>
        </w:tabs>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Izteikt 9.11.</w:t>
      </w:r>
      <w:r w:rsidR="00ED2A5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apakšpunktu šādā redakcijā: </w:t>
      </w:r>
    </w:p>
    <w:p w14:paraId="0A446D59" w14:textId="268679A2" w:rsidR="001C3CC0" w:rsidRDefault="00F5468A" w:rsidP="005166EB">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“9.11. </w:t>
      </w:r>
      <w:r w:rsidRPr="00F5468A">
        <w:rPr>
          <w:rFonts w:ascii="Times New Roman" w:hAnsi="Times New Roman" w:cs="Times New Roman"/>
          <w:color w:val="000000" w:themeColor="text1"/>
          <w:sz w:val="28"/>
          <w:szCs w:val="28"/>
        </w:rPr>
        <w:t xml:space="preserve">apliecinājums, ka uzņēmums iepriekš nav saņēmis atbalstu, kā arī neplāno pieteikties citam atbalstam par vienām un tām pašām attiecināmajām izmaksām, izņemot  atbalstu, kas sniegts saskaņā ar Ministru kabineta 2020. gada 10. novembra noteikumiem Nr. 675 </w:t>
      </w:r>
      <w:r w:rsidR="002B5CDD">
        <w:rPr>
          <w:rFonts w:ascii="Times New Roman" w:hAnsi="Times New Roman" w:cs="Times New Roman"/>
          <w:color w:val="000000" w:themeColor="text1"/>
          <w:sz w:val="28"/>
          <w:szCs w:val="28"/>
        </w:rPr>
        <w:t>“</w:t>
      </w:r>
      <w:r w:rsidRPr="00F5468A">
        <w:rPr>
          <w:rFonts w:ascii="Times New Roman" w:hAnsi="Times New Roman" w:cs="Times New Roman"/>
          <w:color w:val="000000" w:themeColor="text1"/>
          <w:sz w:val="28"/>
          <w:szCs w:val="28"/>
        </w:rPr>
        <w:t xml:space="preserve">Noteikumi par atbalsta sniegšanu nodokļu </w:t>
      </w:r>
      <w:r w:rsidRPr="00BE1464">
        <w:rPr>
          <w:rFonts w:ascii="Times New Roman" w:hAnsi="Times New Roman" w:cs="Times New Roman"/>
          <w:color w:val="000000" w:themeColor="text1"/>
          <w:sz w:val="28"/>
          <w:szCs w:val="28"/>
        </w:rPr>
        <w:t>maksātājiem to darbības turpināšanai Covid-19 krīzes apstākļos</w:t>
      </w:r>
      <w:r w:rsidR="002B5CDD" w:rsidRPr="00BE1464">
        <w:rPr>
          <w:rFonts w:ascii="Times New Roman" w:hAnsi="Times New Roman" w:cs="Times New Roman"/>
          <w:color w:val="000000" w:themeColor="text1"/>
          <w:sz w:val="28"/>
          <w:szCs w:val="28"/>
        </w:rPr>
        <w:t>”</w:t>
      </w:r>
      <w:r w:rsidRPr="00BE1464">
        <w:rPr>
          <w:rFonts w:ascii="Times New Roman" w:hAnsi="Times New Roman" w:cs="Times New Roman"/>
          <w:color w:val="000000" w:themeColor="text1"/>
          <w:sz w:val="28"/>
          <w:szCs w:val="28"/>
        </w:rPr>
        <w:t xml:space="preserve">, nodokļu </w:t>
      </w:r>
      <w:r w:rsidR="005A1DFC" w:rsidRPr="005A1DFC">
        <w:rPr>
          <w:rFonts w:ascii="Times New Roman" w:hAnsi="Times New Roman" w:cs="Times New Roman"/>
          <w:color w:val="000000" w:themeColor="text1"/>
          <w:sz w:val="28"/>
          <w:szCs w:val="28"/>
        </w:rPr>
        <w:t>samaksas termiņa pagarinājumu, kas piešķirts kā valsts atbalsts saskaņā ar  Covid-19 infekcijas izplatības seku pārvarēšanas likumu</w:t>
      </w:r>
      <w:r w:rsidR="00D55CF3">
        <w:rPr>
          <w:rFonts w:ascii="Times New Roman" w:hAnsi="Times New Roman" w:cs="Times New Roman"/>
          <w:color w:val="000000" w:themeColor="text1"/>
          <w:sz w:val="28"/>
          <w:szCs w:val="28"/>
        </w:rPr>
        <w:t xml:space="preserve">, </w:t>
      </w:r>
      <w:r w:rsidRPr="00BE1464">
        <w:rPr>
          <w:rFonts w:ascii="Times New Roman" w:hAnsi="Times New Roman" w:cs="Times New Roman"/>
          <w:color w:val="000000" w:themeColor="text1"/>
          <w:sz w:val="28"/>
          <w:szCs w:val="28"/>
        </w:rPr>
        <w:t xml:space="preserve">un </w:t>
      </w:r>
      <w:r w:rsidR="003A287E" w:rsidRPr="00BE1464">
        <w:rPr>
          <w:rFonts w:ascii="Times New Roman" w:hAnsi="Times New Roman" w:cs="Times New Roman"/>
          <w:color w:val="000000" w:themeColor="text1"/>
          <w:sz w:val="28"/>
          <w:szCs w:val="28"/>
        </w:rPr>
        <w:t>atbalstu</w:t>
      </w:r>
      <w:r w:rsidRPr="00BE1464">
        <w:rPr>
          <w:rFonts w:ascii="Times New Roman" w:hAnsi="Times New Roman" w:cs="Times New Roman"/>
          <w:color w:val="000000" w:themeColor="text1"/>
          <w:sz w:val="28"/>
          <w:szCs w:val="28"/>
        </w:rPr>
        <w:t xml:space="preserve"> tirdzniecības un sporta centriem un </w:t>
      </w:r>
      <w:r w:rsidR="00E42377">
        <w:rPr>
          <w:rFonts w:ascii="Times New Roman" w:hAnsi="Times New Roman" w:cs="Times New Roman"/>
          <w:color w:val="000000" w:themeColor="text1"/>
          <w:sz w:val="28"/>
          <w:szCs w:val="28"/>
        </w:rPr>
        <w:t xml:space="preserve">kultūras, </w:t>
      </w:r>
      <w:r w:rsidRPr="00BE1464">
        <w:rPr>
          <w:rFonts w:ascii="Times New Roman" w:hAnsi="Times New Roman" w:cs="Times New Roman"/>
          <w:color w:val="000000" w:themeColor="text1"/>
          <w:sz w:val="28"/>
          <w:szCs w:val="28"/>
        </w:rPr>
        <w:t>atpūtas un izklaides vietām;</w:t>
      </w:r>
      <w:r w:rsidR="00E42377">
        <w:rPr>
          <w:rFonts w:ascii="Times New Roman" w:hAnsi="Times New Roman" w:cs="Times New Roman"/>
          <w:color w:val="000000" w:themeColor="text1"/>
          <w:sz w:val="28"/>
          <w:szCs w:val="28"/>
        </w:rPr>
        <w:t>”</w:t>
      </w:r>
    </w:p>
    <w:p w14:paraId="53A85E07" w14:textId="50FE831A" w:rsidR="00E42377" w:rsidRPr="00E42377" w:rsidRDefault="00E42377" w:rsidP="00E42377">
      <w:pPr>
        <w:pStyle w:val="ListParagraph"/>
        <w:numPr>
          <w:ilvl w:val="1"/>
          <w:numId w:val="5"/>
        </w:numPr>
        <w:tabs>
          <w:tab w:val="left" w:pos="851"/>
        </w:tabs>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Papildināt noteikumu projektu ar 9.11.</w:t>
      </w:r>
      <w:r w:rsidRPr="00E42377">
        <w:rPr>
          <w:rFonts w:ascii="Times New Roman" w:hAnsi="Times New Roman" w:cs="Times New Roman"/>
          <w:color w:val="000000" w:themeColor="text1"/>
          <w:sz w:val="28"/>
          <w:szCs w:val="28"/>
          <w:vertAlign w:val="superscript"/>
        </w:rPr>
        <w:t>1</w:t>
      </w:r>
      <w:r>
        <w:rPr>
          <w:rFonts w:ascii="Times New Roman" w:hAnsi="Times New Roman" w:cs="Times New Roman"/>
          <w:color w:val="000000" w:themeColor="text1"/>
          <w:sz w:val="28"/>
          <w:szCs w:val="28"/>
        </w:rPr>
        <w:t xml:space="preserve"> punktu šādā redakcijā: </w:t>
      </w:r>
    </w:p>
    <w:p w14:paraId="59F31602" w14:textId="7CBEC33C" w:rsidR="00FB7B5B" w:rsidRPr="0016440F" w:rsidRDefault="00E42377" w:rsidP="0016440F">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B7B5B" w:rsidRPr="00FB7B5B">
        <w:rPr>
          <w:rFonts w:ascii="Times New Roman" w:hAnsi="Times New Roman" w:cs="Times New Roman"/>
          <w:color w:val="000000" w:themeColor="text1"/>
          <w:sz w:val="28"/>
          <w:szCs w:val="28"/>
        </w:rPr>
        <w:t>9.11.</w:t>
      </w:r>
      <w:r w:rsidR="00FB7B5B" w:rsidRPr="00FB7B5B">
        <w:rPr>
          <w:rFonts w:ascii="Times New Roman" w:hAnsi="Times New Roman" w:cs="Times New Roman"/>
          <w:color w:val="000000" w:themeColor="text1"/>
          <w:sz w:val="28"/>
          <w:szCs w:val="28"/>
          <w:vertAlign w:val="superscript"/>
        </w:rPr>
        <w:t>1</w:t>
      </w:r>
      <w:r w:rsidR="00FB7B5B" w:rsidRPr="00FB7B5B">
        <w:rPr>
          <w:rFonts w:ascii="Times New Roman" w:hAnsi="Times New Roman" w:cs="Times New Roman"/>
          <w:color w:val="000000" w:themeColor="text1"/>
          <w:sz w:val="28"/>
          <w:szCs w:val="28"/>
        </w:rPr>
        <w:t xml:space="preserve"> ņemot vērā šo noteikumu 9.11. apakšpunktā minēto kumulācijas nosacījumu, apliecinājums, ka ir informēts, ka gadījumā, ja tas pieteiksies valsts atbalstam tirdzniecības un sporta centriem</w:t>
      </w:r>
      <w:r w:rsidR="00FB7B5B">
        <w:rPr>
          <w:rFonts w:ascii="Times New Roman" w:hAnsi="Times New Roman" w:cs="Times New Roman"/>
          <w:color w:val="000000" w:themeColor="text1"/>
          <w:sz w:val="28"/>
          <w:szCs w:val="28"/>
        </w:rPr>
        <w:t xml:space="preserve"> un kultūras, atpūtas un izklaides vietām</w:t>
      </w:r>
      <w:r w:rsidR="00FB7B5B" w:rsidRPr="00FB7B5B">
        <w:rPr>
          <w:rFonts w:ascii="Times New Roman" w:hAnsi="Times New Roman" w:cs="Times New Roman"/>
          <w:color w:val="000000" w:themeColor="text1"/>
          <w:sz w:val="28"/>
          <w:szCs w:val="28"/>
        </w:rPr>
        <w:t>, tad šo noteikumu ietvaros saņemtais atbalsts tiks atskaitīts no valsts atbalsta summas, kas var tik saņemta par valsts atbalstu tirdzniecības un sporta centriem un kultūras, atpūtas un izklaides vietām.”</w:t>
      </w:r>
      <w:bookmarkStart w:id="4" w:name="_GoBack"/>
      <w:bookmarkEnd w:id="4"/>
    </w:p>
    <w:p w14:paraId="1989838A" w14:textId="7395A2AF" w:rsidR="00F5468A" w:rsidRPr="00BE1464" w:rsidRDefault="00F5468A" w:rsidP="00F5468A">
      <w:pPr>
        <w:pStyle w:val="ListParagraph"/>
        <w:tabs>
          <w:tab w:val="left" w:pos="851"/>
        </w:tabs>
        <w:autoSpaceDE w:val="0"/>
        <w:autoSpaceDN w:val="0"/>
        <w:adjustRightInd w:val="0"/>
        <w:spacing w:after="0" w:line="240" w:lineRule="auto"/>
        <w:ind w:left="1069"/>
        <w:jc w:val="both"/>
        <w:rPr>
          <w:rFonts w:ascii="Times New Roman" w:hAnsi="Times New Roman" w:cs="Times New Roman"/>
          <w:color w:val="000000" w:themeColor="text1"/>
          <w:sz w:val="28"/>
          <w:szCs w:val="28"/>
        </w:rPr>
      </w:pPr>
    </w:p>
    <w:p w14:paraId="63DC35C9" w14:textId="77777777" w:rsidR="00F5468A" w:rsidRPr="00BE1464" w:rsidRDefault="00F5468A" w:rsidP="00F5468A">
      <w:pPr>
        <w:pStyle w:val="ListParagraph"/>
        <w:numPr>
          <w:ilvl w:val="1"/>
          <w:numId w:val="5"/>
        </w:numPr>
        <w:tabs>
          <w:tab w:val="left" w:pos="851"/>
        </w:tabs>
        <w:autoSpaceDE w:val="0"/>
        <w:autoSpaceDN w:val="0"/>
        <w:adjustRightInd w:val="0"/>
        <w:spacing w:after="0" w:line="240" w:lineRule="auto"/>
        <w:jc w:val="both"/>
        <w:rPr>
          <w:rFonts w:ascii="Times New Roman" w:hAnsi="Times New Roman" w:cs="Times New Roman"/>
          <w:color w:val="000000" w:themeColor="text1"/>
          <w:sz w:val="28"/>
          <w:szCs w:val="28"/>
        </w:rPr>
      </w:pPr>
      <w:r w:rsidRPr="00BE1464">
        <w:rPr>
          <w:rFonts w:ascii="Times New Roman" w:hAnsi="Times New Roman" w:cs="Times New Roman"/>
          <w:color w:val="000000" w:themeColor="text1"/>
          <w:sz w:val="28"/>
          <w:szCs w:val="28"/>
        </w:rPr>
        <w:t>Izteikt 9.16. apakšpunktu šādā redakcijā:</w:t>
      </w:r>
    </w:p>
    <w:p w14:paraId="66786310" w14:textId="1557C98F" w:rsidR="00F5468A" w:rsidRPr="00BE1464" w:rsidRDefault="00F5468A" w:rsidP="00F5468A">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BE1464">
        <w:rPr>
          <w:rFonts w:ascii="Times New Roman" w:hAnsi="Times New Roman" w:cs="Times New Roman"/>
          <w:color w:val="000000" w:themeColor="text1"/>
          <w:sz w:val="28"/>
          <w:szCs w:val="28"/>
        </w:rPr>
        <w:t>“9.16. apliecinājums, ka uzņēmumam, kas atbilst šo noteikumu 4.2.1. apakšpunktā minētajam kritērijam, nav sezonalitātes rakstura.”</w:t>
      </w:r>
    </w:p>
    <w:p w14:paraId="3232082E" w14:textId="4470A0EE" w:rsidR="00F5468A" w:rsidRPr="00BE1464" w:rsidRDefault="00F5468A" w:rsidP="00F5468A">
      <w:pPr>
        <w:pStyle w:val="ListParagraph"/>
        <w:tabs>
          <w:tab w:val="left" w:pos="851"/>
        </w:tabs>
        <w:autoSpaceDE w:val="0"/>
        <w:autoSpaceDN w:val="0"/>
        <w:adjustRightInd w:val="0"/>
        <w:spacing w:after="0" w:line="240" w:lineRule="auto"/>
        <w:ind w:left="1069"/>
        <w:jc w:val="both"/>
        <w:rPr>
          <w:rFonts w:ascii="Times New Roman" w:hAnsi="Times New Roman" w:cs="Times New Roman"/>
          <w:color w:val="000000" w:themeColor="text1"/>
          <w:sz w:val="28"/>
          <w:szCs w:val="28"/>
        </w:rPr>
      </w:pPr>
    </w:p>
    <w:p w14:paraId="1D459C97" w14:textId="77777777" w:rsidR="00F5468A" w:rsidRPr="00BE1464" w:rsidRDefault="00F5468A" w:rsidP="00F5468A">
      <w:pPr>
        <w:pStyle w:val="ListParagraph"/>
        <w:numPr>
          <w:ilvl w:val="1"/>
          <w:numId w:val="5"/>
        </w:numPr>
        <w:tabs>
          <w:tab w:val="left" w:pos="851"/>
        </w:tabs>
        <w:autoSpaceDE w:val="0"/>
        <w:autoSpaceDN w:val="0"/>
        <w:adjustRightInd w:val="0"/>
        <w:spacing w:after="0" w:line="240" w:lineRule="auto"/>
        <w:jc w:val="both"/>
        <w:rPr>
          <w:rFonts w:ascii="Times New Roman" w:hAnsi="Times New Roman" w:cs="Times New Roman"/>
          <w:color w:val="000000" w:themeColor="text1"/>
          <w:sz w:val="28"/>
          <w:szCs w:val="28"/>
        </w:rPr>
      </w:pPr>
      <w:r w:rsidRPr="00BE1464">
        <w:rPr>
          <w:rFonts w:ascii="Times New Roman" w:hAnsi="Times New Roman" w:cs="Times New Roman"/>
          <w:color w:val="000000" w:themeColor="text1"/>
          <w:sz w:val="28"/>
          <w:szCs w:val="28"/>
        </w:rPr>
        <w:t>Izteikt 16.4.1. un 16.4.2. apakšpunktu šādā redakcijā:</w:t>
      </w:r>
    </w:p>
    <w:p w14:paraId="45A00993" w14:textId="13A93E9D" w:rsidR="00F5468A" w:rsidRPr="00BE1464" w:rsidRDefault="00F5468A" w:rsidP="00F5468A">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BE1464">
        <w:rPr>
          <w:rFonts w:ascii="Times New Roman" w:hAnsi="Times New Roman" w:cs="Times New Roman"/>
          <w:color w:val="000000" w:themeColor="text1"/>
          <w:sz w:val="28"/>
          <w:szCs w:val="28"/>
        </w:rPr>
        <w:t>“16.4.1. šo noteikumu 4.2.</w:t>
      </w:r>
      <w:r w:rsidR="0044363A" w:rsidRPr="00BE1464">
        <w:rPr>
          <w:rFonts w:ascii="Times New Roman" w:hAnsi="Times New Roman" w:cs="Times New Roman"/>
          <w:color w:val="000000" w:themeColor="text1"/>
          <w:sz w:val="28"/>
          <w:szCs w:val="28"/>
        </w:rPr>
        <w:t>2</w:t>
      </w:r>
      <w:r w:rsidRPr="00BE1464">
        <w:rPr>
          <w:rFonts w:ascii="Times New Roman" w:hAnsi="Times New Roman" w:cs="Times New Roman"/>
          <w:color w:val="000000" w:themeColor="text1"/>
          <w:sz w:val="28"/>
          <w:szCs w:val="28"/>
        </w:rPr>
        <w:t>. apakšpunktā minētais uzņēmums iepriekšējo sešu mēnešu laikā (2021. gada aprīlī, maijā, jūnijā, jūlijā, augustā un septembrī) pirms ārkārtējās situācijas izsludināšanas 2021. gada oktobrī un 2019. gada brīvi izvēlētu sešu mēnešu laikā Valsts ieņēmumu dienesta administrētos nodokļus vidēji mēnesī aprēķinājis mazāk nekā 200 euro apmērā;</w:t>
      </w:r>
    </w:p>
    <w:p w14:paraId="757CF7E7" w14:textId="7D861271" w:rsidR="00F5468A" w:rsidRPr="00BE1464" w:rsidRDefault="00F5468A" w:rsidP="00F5468A">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BE1464">
        <w:rPr>
          <w:rFonts w:ascii="Times New Roman" w:hAnsi="Times New Roman" w:cs="Times New Roman"/>
          <w:color w:val="000000" w:themeColor="text1"/>
          <w:sz w:val="28"/>
          <w:szCs w:val="28"/>
        </w:rPr>
        <w:t>16.4.2. šo noteikumu 4.2.1. apakšpunktā minētais uzņēmums 2021. gada brīvi izvēlētu triju mēnešu laikā pirms ārkārtējās situācijas izsludināšanas 2021. gada oktobrī Valsts ieņēmumu dienesta administrētos nodokļus vidēji mēnesī aprēķinājis mazāk nekā 200 euro apmērā;”</w:t>
      </w:r>
    </w:p>
    <w:p w14:paraId="1CE364D1" w14:textId="77777777" w:rsidR="00F5468A" w:rsidRPr="00BE1464" w:rsidRDefault="00F5468A" w:rsidP="00F5468A">
      <w:pPr>
        <w:pStyle w:val="ListParagraph"/>
        <w:tabs>
          <w:tab w:val="left" w:pos="851"/>
        </w:tabs>
        <w:autoSpaceDE w:val="0"/>
        <w:autoSpaceDN w:val="0"/>
        <w:adjustRightInd w:val="0"/>
        <w:spacing w:after="0" w:line="240" w:lineRule="auto"/>
        <w:ind w:left="1069"/>
        <w:jc w:val="both"/>
        <w:rPr>
          <w:rFonts w:ascii="Times New Roman" w:hAnsi="Times New Roman" w:cs="Times New Roman"/>
          <w:color w:val="000000" w:themeColor="text1"/>
          <w:sz w:val="28"/>
          <w:szCs w:val="28"/>
        </w:rPr>
      </w:pPr>
    </w:p>
    <w:p w14:paraId="2DC17897" w14:textId="77777777" w:rsidR="002B5CDD" w:rsidRPr="00BE1464" w:rsidRDefault="005E1D46" w:rsidP="002B5CDD">
      <w:pPr>
        <w:pStyle w:val="ListParagraph"/>
        <w:numPr>
          <w:ilvl w:val="1"/>
          <w:numId w:val="5"/>
        </w:numPr>
        <w:tabs>
          <w:tab w:val="left" w:pos="851"/>
        </w:tabs>
        <w:autoSpaceDE w:val="0"/>
        <w:autoSpaceDN w:val="0"/>
        <w:adjustRightInd w:val="0"/>
        <w:spacing w:after="0" w:line="240" w:lineRule="auto"/>
        <w:jc w:val="both"/>
        <w:rPr>
          <w:rFonts w:ascii="Times New Roman" w:hAnsi="Times New Roman" w:cs="Times New Roman"/>
          <w:color w:val="000000" w:themeColor="text1"/>
          <w:sz w:val="28"/>
          <w:szCs w:val="28"/>
        </w:rPr>
      </w:pPr>
      <w:r w:rsidRPr="00BE1464">
        <w:rPr>
          <w:rFonts w:ascii="Times New Roman" w:hAnsi="Times New Roman" w:cs="Times New Roman"/>
          <w:color w:val="000000" w:themeColor="text1"/>
          <w:sz w:val="28"/>
          <w:szCs w:val="28"/>
        </w:rPr>
        <w:t xml:space="preserve">Izteikt 22. punktu šādā redakcijā: </w:t>
      </w:r>
    </w:p>
    <w:p w14:paraId="7A1432E0" w14:textId="05BEE0F2" w:rsidR="005E1D46" w:rsidRPr="00BE1464" w:rsidRDefault="002B5CDD" w:rsidP="002B5CDD">
      <w:pPr>
        <w:pStyle w:val="ListParagraph"/>
        <w:tabs>
          <w:tab w:val="left" w:pos="851"/>
        </w:tabs>
        <w:autoSpaceDE w:val="0"/>
        <w:autoSpaceDN w:val="0"/>
        <w:adjustRightInd w:val="0"/>
        <w:spacing w:after="0" w:line="240" w:lineRule="auto"/>
        <w:ind w:left="1789"/>
        <w:jc w:val="both"/>
        <w:rPr>
          <w:rFonts w:ascii="Times New Roman" w:hAnsi="Times New Roman" w:cs="Times New Roman"/>
          <w:color w:val="000000" w:themeColor="text1"/>
          <w:sz w:val="28"/>
          <w:szCs w:val="28"/>
        </w:rPr>
      </w:pPr>
      <w:r w:rsidRPr="00BE1464">
        <w:rPr>
          <w:rFonts w:ascii="Times New Roman" w:hAnsi="Times New Roman" w:cs="Times New Roman"/>
          <w:color w:val="000000" w:themeColor="text1"/>
          <w:sz w:val="28"/>
          <w:szCs w:val="28"/>
        </w:rPr>
        <w:t>“</w:t>
      </w:r>
      <w:r w:rsidR="005E1D46" w:rsidRPr="00BE1464">
        <w:rPr>
          <w:rFonts w:ascii="Times New Roman" w:hAnsi="Times New Roman" w:cs="Times New Roman"/>
          <w:color w:val="000000" w:themeColor="text1"/>
          <w:sz w:val="28"/>
          <w:szCs w:val="28"/>
        </w:rPr>
        <w:t xml:space="preserve">22. Atbilstoši šiem noteikumiem sniegto atbalstu par vienām un tām pašām attiecināmajām izmaksām nedrīkst apvienot ar citu valsts atbalstu, izņemot ar atbalstu, kas sniegts saskaņā ar Ministru kabineta 2020. gada 10. novembra noteikumiem Nr. 675 </w:t>
      </w:r>
      <w:r w:rsidRPr="00BE1464">
        <w:rPr>
          <w:rFonts w:ascii="Times New Roman" w:hAnsi="Times New Roman" w:cs="Times New Roman"/>
          <w:color w:val="000000" w:themeColor="text1"/>
          <w:sz w:val="28"/>
          <w:szCs w:val="28"/>
        </w:rPr>
        <w:t>“</w:t>
      </w:r>
      <w:r w:rsidR="005E1D46" w:rsidRPr="00BE1464">
        <w:rPr>
          <w:rFonts w:ascii="Times New Roman" w:hAnsi="Times New Roman" w:cs="Times New Roman"/>
          <w:color w:val="000000" w:themeColor="text1"/>
          <w:sz w:val="28"/>
          <w:szCs w:val="28"/>
        </w:rPr>
        <w:t xml:space="preserve">Noteikumi par atbalsta sniegšanu nodokļu maksātājiem to </w:t>
      </w:r>
      <w:r w:rsidR="005E1D46" w:rsidRPr="00BE1464">
        <w:rPr>
          <w:rFonts w:ascii="Times New Roman" w:hAnsi="Times New Roman" w:cs="Times New Roman"/>
          <w:color w:val="000000" w:themeColor="text1"/>
          <w:sz w:val="28"/>
          <w:szCs w:val="28"/>
        </w:rPr>
        <w:lastRenderedPageBreak/>
        <w:t>darbības turpināšanai Covid-19 krīzes apstākļos</w:t>
      </w:r>
      <w:r w:rsidRPr="00BE1464">
        <w:rPr>
          <w:rFonts w:ascii="Times New Roman" w:hAnsi="Times New Roman" w:cs="Times New Roman"/>
          <w:color w:val="000000" w:themeColor="text1"/>
          <w:sz w:val="28"/>
          <w:szCs w:val="28"/>
        </w:rPr>
        <w:t>”</w:t>
      </w:r>
      <w:r w:rsidR="005E1D46" w:rsidRPr="00BE1464">
        <w:rPr>
          <w:rFonts w:ascii="Times New Roman" w:hAnsi="Times New Roman" w:cs="Times New Roman"/>
          <w:color w:val="000000" w:themeColor="text1"/>
          <w:sz w:val="28"/>
          <w:szCs w:val="28"/>
        </w:rPr>
        <w:t xml:space="preserve">, nodokļu </w:t>
      </w:r>
      <w:r w:rsidR="006C45F1" w:rsidRPr="006C45F1">
        <w:rPr>
          <w:rFonts w:ascii="Times New Roman" w:hAnsi="Times New Roman" w:cs="Times New Roman"/>
          <w:color w:val="000000" w:themeColor="text1"/>
          <w:sz w:val="28"/>
          <w:szCs w:val="28"/>
        </w:rPr>
        <w:t>samaksas termiņa pagarinājumu</w:t>
      </w:r>
      <w:r w:rsidR="009C0D61">
        <w:rPr>
          <w:rFonts w:ascii="Times New Roman" w:hAnsi="Times New Roman" w:cs="Times New Roman"/>
          <w:color w:val="000000" w:themeColor="text1"/>
          <w:sz w:val="28"/>
          <w:szCs w:val="28"/>
        </w:rPr>
        <w:t>,</w:t>
      </w:r>
      <w:r w:rsidR="009C0D61" w:rsidRPr="009C0D61">
        <w:rPr>
          <w:rFonts w:ascii="Times New Roman" w:hAnsi="Times New Roman" w:cs="Times New Roman"/>
          <w:color w:val="000000" w:themeColor="text1"/>
          <w:sz w:val="28"/>
          <w:szCs w:val="28"/>
        </w:rPr>
        <w:t xml:space="preserve"> </w:t>
      </w:r>
      <w:r w:rsidR="009C0D61" w:rsidRPr="005A1DFC">
        <w:rPr>
          <w:rFonts w:ascii="Times New Roman" w:hAnsi="Times New Roman" w:cs="Times New Roman"/>
          <w:color w:val="000000" w:themeColor="text1"/>
          <w:sz w:val="28"/>
          <w:szCs w:val="28"/>
        </w:rPr>
        <w:t>kas piešķirts kā valsts atbalsts saskaņā ar Covid-19 infekcijas izplatības seku pārvarēšanas likumu</w:t>
      </w:r>
      <w:r w:rsidR="009C0D61">
        <w:rPr>
          <w:rFonts w:ascii="Times New Roman" w:hAnsi="Times New Roman" w:cs="Times New Roman"/>
          <w:color w:val="000000" w:themeColor="text1"/>
          <w:sz w:val="28"/>
          <w:szCs w:val="28"/>
        </w:rPr>
        <w:t>,</w:t>
      </w:r>
      <w:r w:rsidR="00C006EB" w:rsidRPr="00C006EB">
        <w:rPr>
          <w:rFonts w:ascii="Times New Roman" w:hAnsi="Times New Roman" w:cs="Times New Roman"/>
          <w:color w:val="000000" w:themeColor="text1"/>
          <w:sz w:val="28"/>
          <w:szCs w:val="28"/>
        </w:rPr>
        <w:t xml:space="preserve"> </w:t>
      </w:r>
      <w:r w:rsidR="00C006EB" w:rsidRPr="00BE1464">
        <w:rPr>
          <w:rFonts w:ascii="Times New Roman" w:hAnsi="Times New Roman" w:cs="Times New Roman"/>
          <w:color w:val="000000" w:themeColor="text1"/>
          <w:sz w:val="28"/>
          <w:szCs w:val="28"/>
        </w:rPr>
        <w:t>un atbalstu tirdzniecības un sporta centriem un</w:t>
      </w:r>
      <w:r w:rsidR="00E42377">
        <w:rPr>
          <w:rFonts w:ascii="Times New Roman" w:hAnsi="Times New Roman" w:cs="Times New Roman"/>
          <w:color w:val="000000" w:themeColor="text1"/>
          <w:sz w:val="28"/>
          <w:szCs w:val="28"/>
        </w:rPr>
        <w:t xml:space="preserve"> kutlūras, </w:t>
      </w:r>
      <w:r w:rsidR="00C006EB" w:rsidRPr="00BE1464">
        <w:rPr>
          <w:rFonts w:ascii="Times New Roman" w:hAnsi="Times New Roman" w:cs="Times New Roman"/>
          <w:color w:val="000000" w:themeColor="text1"/>
          <w:sz w:val="28"/>
          <w:szCs w:val="28"/>
        </w:rPr>
        <w:t>atpūtas un izklaides vietām</w:t>
      </w:r>
      <w:r w:rsidR="005E1D46" w:rsidRPr="00BE1464">
        <w:rPr>
          <w:rFonts w:ascii="Times New Roman" w:hAnsi="Times New Roman" w:cs="Times New Roman"/>
          <w:color w:val="000000" w:themeColor="text1"/>
          <w:sz w:val="28"/>
          <w:szCs w:val="28"/>
        </w:rPr>
        <w:t>.</w:t>
      </w:r>
      <w:r w:rsidRPr="00BE1464">
        <w:rPr>
          <w:rFonts w:ascii="Times New Roman" w:hAnsi="Times New Roman" w:cs="Times New Roman"/>
          <w:color w:val="000000" w:themeColor="text1"/>
          <w:sz w:val="28"/>
          <w:szCs w:val="28"/>
        </w:rPr>
        <w:t>”</w:t>
      </w:r>
      <w:r w:rsidR="005166EB">
        <w:rPr>
          <w:rFonts w:ascii="Times New Roman" w:hAnsi="Times New Roman" w:cs="Times New Roman"/>
          <w:color w:val="000000" w:themeColor="text1"/>
          <w:sz w:val="28"/>
          <w:szCs w:val="28"/>
        </w:rPr>
        <w:t>.</w:t>
      </w:r>
    </w:p>
    <w:p w14:paraId="765778FC" w14:textId="08C99BFA" w:rsidR="00812C0D" w:rsidRPr="00BE1464" w:rsidRDefault="00812C0D" w:rsidP="00004F8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5B71FE71" w14:textId="1E906B35" w:rsidR="00F5468A" w:rsidRDefault="00F5468A" w:rsidP="002B5CDD">
      <w:pPr>
        <w:pStyle w:val="ListParagraph"/>
        <w:numPr>
          <w:ilvl w:val="0"/>
          <w:numId w:val="5"/>
        </w:numPr>
        <w:tabs>
          <w:tab w:val="left" w:pos="851"/>
        </w:tabs>
        <w:autoSpaceDE w:val="0"/>
        <w:autoSpaceDN w:val="0"/>
        <w:adjustRightInd w:val="0"/>
        <w:spacing w:after="0" w:line="240" w:lineRule="auto"/>
        <w:ind w:left="426"/>
        <w:jc w:val="both"/>
        <w:rPr>
          <w:rFonts w:ascii="Times New Roman" w:eastAsia="Times New Roman" w:hAnsi="Times New Roman" w:cs="Times New Roman"/>
          <w:color w:val="000000" w:themeColor="text1"/>
          <w:sz w:val="28"/>
          <w:szCs w:val="28"/>
          <w:lang w:eastAsia="lv-LV"/>
        </w:rPr>
      </w:pPr>
      <w:r w:rsidRPr="002B5CDD">
        <w:rPr>
          <w:rFonts w:ascii="Times New Roman" w:eastAsia="Times New Roman" w:hAnsi="Times New Roman" w:cs="Times New Roman"/>
          <w:color w:val="000000" w:themeColor="text1"/>
          <w:sz w:val="28"/>
          <w:szCs w:val="28"/>
          <w:lang w:eastAsia="lv-LV"/>
        </w:rPr>
        <w:t xml:space="preserve">Noteikumi stājas spēkā nākamajā dienā pēc tam, kad oficiālajā izdevumā </w:t>
      </w:r>
      <w:r w:rsidR="002B5CDD">
        <w:rPr>
          <w:rFonts w:ascii="Times New Roman" w:eastAsia="Times New Roman" w:hAnsi="Times New Roman" w:cs="Times New Roman"/>
          <w:color w:val="000000" w:themeColor="text1"/>
          <w:sz w:val="28"/>
          <w:szCs w:val="28"/>
          <w:lang w:eastAsia="lv-LV"/>
        </w:rPr>
        <w:t>“</w:t>
      </w:r>
      <w:r w:rsidRPr="002B5CDD">
        <w:rPr>
          <w:rFonts w:ascii="Times New Roman" w:eastAsia="Times New Roman" w:hAnsi="Times New Roman" w:cs="Times New Roman"/>
          <w:color w:val="000000" w:themeColor="text1"/>
          <w:sz w:val="28"/>
          <w:szCs w:val="28"/>
          <w:lang w:eastAsia="lv-LV"/>
        </w:rPr>
        <w:t>Latvijas Vēstnesis</w:t>
      </w:r>
      <w:r w:rsidR="002B5CDD">
        <w:rPr>
          <w:rFonts w:ascii="Times New Roman" w:eastAsia="Times New Roman" w:hAnsi="Times New Roman" w:cs="Times New Roman"/>
          <w:color w:val="000000" w:themeColor="text1"/>
          <w:sz w:val="28"/>
          <w:szCs w:val="28"/>
          <w:lang w:eastAsia="lv-LV"/>
        </w:rPr>
        <w:t>”</w:t>
      </w:r>
      <w:r w:rsidRPr="002B5CDD">
        <w:rPr>
          <w:rFonts w:ascii="Times New Roman" w:eastAsia="Times New Roman" w:hAnsi="Times New Roman" w:cs="Times New Roman"/>
          <w:color w:val="000000" w:themeColor="text1"/>
          <w:sz w:val="28"/>
          <w:szCs w:val="28"/>
          <w:lang w:eastAsia="lv-LV"/>
        </w:rPr>
        <w:t xml:space="preserve"> publicēts paziņojums par to, ka Eiropas Komisija pieņēmusi lēmumu par šajos noteikumos paredzētā komercdarbības atbalsta saderību ar Eiropas Savienības iekšējo tirgu.</w:t>
      </w:r>
    </w:p>
    <w:p w14:paraId="6E6E64A9" w14:textId="77777777" w:rsidR="002B5CDD" w:rsidRPr="002B5CDD" w:rsidRDefault="002B5CDD" w:rsidP="002B5CDD">
      <w:pPr>
        <w:pStyle w:val="ListParagraph"/>
        <w:tabs>
          <w:tab w:val="left" w:pos="851"/>
        </w:tabs>
        <w:autoSpaceDE w:val="0"/>
        <w:autoSpaceDN w:val="0"/>
        <w:adjustRightInd w:val="0"/>
        <w:spacing w:after="0" w:line="240" w:lineRule="auto"/>
        <w:ind w:left="426"/>
        <w:jc w:val="both"/>
        <w:rPr>
          <w:rFonts w:ascii="Times New Roman" w:eastAsia="Times New Roman" w:hAnsi="Times New Roman" w:cs="Times New Roman"/>
          <w:color w:val="000000" w:themeColor="text1"/>
          <w:sz w:val="28"/>
          <w:szCs w:val="28"/>
          <w:lang w:eastAsia="lv-LV"/>
        </w:rPr>
      </w:pPr>
    </w:p>
    <w:p w14:paraId="5BF37756" w14:textId="14B53FCB" w:rsidR="00004F86" w:rsidRPr="002B5CDD" w:rsidRDefault="00F5468A" w:rsidP="002B5CDD">
      <w:pPr>
        <w:pStyle w:val="ListParagraph"/>
        <w:numPr>
          <w:ilvl w:val="0"/>
          <w:numId w:val="5"/>
        </w:numPr>
        <w:tabs>
          <w:tab w:val="left" w:pos="851"/>
        </w:tabs>
        <w:autoSpaceDE w:val="0"/>
        <w:autoSpaceDN w:val="0"/>
        <w:adjustRightInd w:val="0"/>
        <w:spacing w:after="0" w:line="240" w:lineRule="auto"/>
        <w:ind w:left="426"/>
        <w:jc w:val="both"/>
        <w:rPr>
          <w:rFonts w:ascii="Times New Roman" w:eastAsia="Times New Roman" w:hAnsi="Times New Roman" w:cs="Times New Roman"/>
          <w:color w:val="000000" w:themeColor="text1"/>
          <w:sz w:val="28"/>
          <w:szCs w:val="28"/>
          <w:lang w:eastAsia="lv-LV"/>
        </w:rPr>
      </w:pPr>
      <w:r w:rsidRPr="002B5CDD">
        <w:rPr>
          <w:rFonts w:ascii="Times New Roman" w:eastAsia="Times New Roman" w:hAnsi="Times New Roman" w:cs="Times New Roman"/>
          <w:color w:val="000000" w:themeColor="text1"/>
          <w:sz w:val="28"/>
          <w:szCs w:val="28"/>
          <w:lang w:eastAsia="lv-LV"/>
        </w:rPr>
        <w:t xml:space="preserve">Ekonomikas ministrija pēc tam, kad Eiropas Komisija pieņēmusi lēmumu par komercdarbības atbalsta saderību ar Eiropas Savienības iekšējo tirgu, nosūta attiecīgu paziņojumu publicēšanai oficiālajā izdevumā </w:t>
      </w:r>
      <w:r w:rsidR="002B5CDD">
        <w:rPr>
          <w:rFonts w:ascii="Times New Roman" w:eastAsia="Times New Roman" w:hAnsi="Times New Roman" w:cs="Times New Roman"/>
          <w:color w:val="000000" w:themeColor="text1"/>
          <w:sz w:val="28"/>
          <w:szCs w:val="28"/>
          <w:lang w:eastAsia="lv-LV"/>
        </w:rPr>
        <w:t>“</w:t>
      </w:r>
      <w:r w:rsidRPr="002B5CDD">
        <w:rPr>
          <w:rFonts w:ascii="Times New Roman" w:eastAsia="Times New Roman" w:hAnsi="Times New Roman" w:cs="Times New Roman"/>
          <w:color w:val="000000" w:themeColor="text1"/>
          <w:sz w:val="28"/>
          <w:szCs w:val="28"/>
          <w:lang w:eastAsia="lv-LV"/>
        </w:rPr>
        <w:t>Latvijas Vēstnesis</w:t>
      </w:r>
      <w:r w:rsidR="002B5CDD">
        <w:rPr>
          <w:rFonts w:ascii="Times New Roman" w:eastAsia="Times New Roman" w:hAnsi="Times New Roman" w:cs="Times New Roman"/>
          <w:color w:val="000000" w:themeColor="text1"/>
          <w:sz w:val="28"/>
          <w:szCs w:val="28"/>
          <w:lang w:eastAsia="lv-LV"/>
        </w:rPr>
        <w:t>”</w:t>
      </w:r>
      <w:r w:rsidRPr="002B5CDD">
        <w:rPr>
          <w:rFonts w:ascii="Times New Roman" w:eastAsia="Times New Roman" w:hAnsi="Times New Roman" w:cs="Times New Roman"/>
          <w:color w:val="000000" w:themeColor="text1"/>
          <w:sz w:val="28"/>
          <w:szCs w:val="28"/>
          <w:lang w:eastAsia="lv-LV"/>
        </w:rPr>
        <w:t>.</w:t>
      </w:r>
    </w:p>
    <w:p w14:paraId="188C7DAE" w14:textId="60BE4C02" w:rsidR="005E1D46" w:rsidRDefault="005E1D46" w:rsidP="00004F86">
      <w:pPr>
        <w:tabs>
          <w:tab w:val="left" w:pos="709"/>
        </w:tabs>
        <w:spacing w:after="0" w:line="240" w:lineRule="auto"/>
        <w:ind w:firstLine="709"/>
        <w:jc w:val="both"/>
        <w:rPr>
          <w:rFonts w:ascii="Times New Roman" w:eastAsia="Times New Roman" w:hAnsi="Times New Roman" w:cs="Times New Roman"/>
          <w:color w:val="000000" w:themeColor="text1"/>
          <w:sz w:val="24"/>
          <w:szCs w:val="24"/>
          <w:lang w:eastAsia="lv-LV"/>
        </w:rPr>
      </w:pPr>
    </w:p>
    <w:p w14:paraId="635430FB" w14:textId="77777777" w:rsidR="002B5CDD" w:rsidRDefault="002B5CDD" w:rsidP="00004F86">
      <w:pPr>
        <w:tabs>
          <w:tab w:val="left" w:pos="6521"/>
        </w:tabs>
        <w:spacing w:after="0" w:line="240" w:lineRule="auto"/>
        <w:ind w:firstLine="709"/>
        <w:rPr>
          <w:rFonts w:ascii="Times New Roman" w:hAnsi="Times New Roman" w:cs="Times New Roman"/>
          <w:sz w:val="28"/>
          <w:szCs w:val="28"/>
        </w:rPr>
      </w:pPr>
      <w:bookmarkStart w:id="5" w:name="_Hlk529965267"/>
      <w:bookmarkEnd w:id="3"/>
    </w:p>
    <w:p w14:paraId="100D43C7" w14:textId="6E8AF133" w:rsidR="00004F86" w:rsidRPr="00004F86" w:rsidRDefault="00004F86" w:rsidP="00004F86">
      <w:pPr>
        <w:tabs>
          <w:tab w:val="left" w:pos="6521"/>
        </w:tabs>
        <w:spacing w:after="0" w:line="240" w:lineRule="auto"/>
        <w:ind w:firstLine="709"/>
        <w:rPr>
          <w:rFonts w:ascii="Times New Roman" w:hAnsi="Times New Roman" w:cs="Times New Roman"/>
          <w:sz w:val="28"/>
          <w:szCs w:val="28"/>
        </w:rPr>
      </w:pPr>
      <w:r w:rsidRPr="00004F86">
        <w:rPr>
          <w:rFonts w:ascii="Times New Roman" w:hAnsi="Times New Roman" w:cs="Times New Roman"/>
          <w:sz w:val="28"/>
          <w:szCs w:val="28"/>
        </w:rPr>
        <w:t>Ministru prezidents</w:t>
      </w:r>
      <w:r w:rsidRPr="00004F86">
        <w:rPr>
          <w:rFonts w:ascii="Times New Roman" w:hAnsi="Times New Roman" w:cs="Times New Roman"/>
          <w:sz w:val="28"/>
          <w:szCs w:val="28"/>
        </w:rPr>
        <w:tab/>
        <w:t>A. K. Kariņš</w:t>
      </w:r>
    </w:p>
    <w:p w14:paraId="0028E711" w14:textId="6FC27F51" w:rsidR="00004F86" w:rsidRPr="00004F86" w:rsidRDefault="00004F86" w:rsidP="00004F86">
      <w:pPr>
        <w:pStyle w:val="naisf"/>
        <w:tabs>
          <w:tab w:val="left" w:pos="6521"/>
          <w:tab w:val="right" w:pos="8820"/>
        </w:tabs>
        <w:spacing w:before="0" w:beforeAutospacing="0" w:after="0" w:afterAutospacing="0"/>
        <w:ind w:firstLine="709"/>
        <w:rPr>
          <w:color w:val="000000" w:themeColor="text1"/>
        </w:rPr>
      </w:pPr>
    </w:p>
    <w:p w14:paraId="139B28BC" w14:textId="77777777" w:rsidR="00004F86" w:rsidRPr="00004F86" w:rsidRDefault="00004F86" w:rsidP="00004F86">
      <w:pPr>
        <w:pStyle w:val="naisf"/>
        <w:tabs>
          <w:tab w:val="left" w:pos="6521"/>
          <w:tab w:val="right" w:pos="8820"/>
        </w:tabs>
        <w:spacing w:before="0" w:beforeAutospacing="0" w:after="0" w:afterAutospacing="0"/>
        <w:ind w:firstLine="709"/>
        <w:rPr>
          <w:color w:val="000000" w:themeColor="text1"/>
        </w:rPr>
      </w:pPr>
    </w:p>
    <w:p w14:paraId="7F7D5FAF" w14:textId="1E24D699" w:rsidR="00004F86" w:rsidRPr="00004F86" w:rsidRDefault="00004F86" w:rsidP="00F54CE5">
      <w:pPr>
        <w:pStyle w:val="naisf"/>
        <w:tabs>
          <w:tab w:val="left" w:pos="6521"/>
          <w:tab w:val="right" w:pos="8820"/>
        </w:tabs>
        <w:spacing w:before="0" w:beforeAutospacing="0" w:after="0" w:afterAutospacing="0"/>
        <w:ind w:firstLine="709"/>
        <w:rPr>
          <w:bCs/>
          <w:sz w:val="28"/>
          <w:szCs w:val="28"/>
        </w:rPr>
      </w:pPr>
      <w:bookmarkStart w:id="6" w:name="_Hlk72225475"/>
      <w:bookmarkEnd w:id="5"/>
      <w:r w:rsidRPr="00004F86">
        <w:rPr>
          <w:sz w:val="28"/>
          <w:szCs w:val="28"/>
        </w:rPr>
        <w:t>Ekonomikas ministr</w:t>
      </w:r>
      <w:r w:rsidR="00F54CE5">
        <w:rPr>
          <w:sz w:val="28"/>
          <w:szCs w:val="28"/>
        </w:rPr>
        <w:t>s</w:t>
      </w:r>
      <w:r w:rsidRPr="00004F86">
        <w:rPr>
          <w:bCs/>
          <w:sz w:val="28"/>
          <w:szCs w:val="28"/>
        </w:rPr>
        <w:tab/>
      </w:r>
      <w:bookmarkEnd w:id="6"/>
      <w:r w:rsidR="00F54CE5">
        <w:rPr>
          <w:bCs/>
          <w:sz w:val="28"/>
          <w:szCs w:val="28"/>
        </w:rPr>
        <w:t>J. Vitenbergs</w:t>
      </w:r>
    </w:p>
    <w:sectPr w:rsidR="00004F86" w:rsidRPr="00004F86" w:rsidSect="00004F86">
      <w:headerReference w:type="default" r:id="rId11"/>
      <w:headerReference w:type="first" r:id="rId12"/>
      <w:pgSz w:w="11906" w:h="16838" w:code="9"/>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976FE" w16cex:dateUtc="2021-10-31T18:11:00Z"/>
  <w16cex:commentExtensible w16cex:durableId="2528EE4F" w16cex:dateUtc="2021-10-31T08: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051C2" w14:textId="77777777" w:rsidR="002B3909" w:rsidRDefault="002B3909" w:rsidP="00AE78C3">
      <w:pPr>
        <w:spacing w:after="0" w:line="240" w:lineRule="auto"/>
      </w:pPr>
      <w:r>
        <w:separator/>
      </w:r>
    </w:p>
  </w:endnote>
  <w:endnote w:type="continuationSeparator" w:id="0">
    <w:p w14:paraId="08B5DC35" w14:textId="77777777" w:rsidR="002B3909" w:rsidRDefault="002B3909" w:rsidP="00AE78C3">
      <w:pPr>
        <w:spacing w:after="0" w:line="240" w:lineRule="auto"/>
      </w:pPr>
      <w:r>
        <w:continuationSeparator/>
      </w:r>
    </w:p>
  </w:endnote>
  <w:endnote w:type="continuationNotice" w:id="1">
    <w:p w14:paraId="40642589" w14:textId="77777777" w:rsidR="002B3909" w:rsidRDefault="002B39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5AAD1" w14:textId="77777777" w:rsidR="002B3909" w:rsidRDefault="002B3909" w:rsidP="00AE78C3">
      <w:pPr>
        <w:spacing w:after="0" w:line="240" w:lineRule="auto"/>
      </w:pPr>
      <w:r>
        <w:separator/>
      </w:r>
    </w:p>
  </w:footnote>
  <w:footnote w:type="continuationSeparator" w:id="0">
    <w:p w14:paraId="2B079DD9" w14:textId="77777777" w:rsidR="002B3909" w:rsidRDefault="002B3909" w:rsidP="00AE78C3">
      <w:pPr>
        <w:spacing w:after="0" w:line="240" w:lineRule="auto"/>
      </w:pPr>
      <w:r>
        <w:continuationSeparator/>
      </w:r>
    </w:p>
  </w:footnote>
  <w:footnote w:type="continuationNotice" w:id="1">
    <w:p w14:paraId="41762349" w14:textId="77777777" w:rsidR="002B3909" w:rsidRDefault="002B39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154693"/>
      <w:docPartObj>
        <w:docPartGallery w:val="Page Numbers (Top of Page)"/>
        <w:docPartUnique/>
      </w:docPartObj>
    </w:sdtPr>
    <w:sdtEndPr>
      <w:rPr>
        <w:rFonts w:ascii="Times New Roman" w:hAnsi="Times New Roman" w:cs="Times New Roman"/>
        <w:noProof/>
        <w:sz w:val="24"/>
        <w:szCs w:val="24"/>
      </w:rPr>
    </w:sdtEndPr>
    <w:sdtContent>
      <w:p w14:paraId="2903CBC8" w14:textId="77777777" w:rsidR="0047362D" w:rsidRPr="00004F86" w:rsidRDefault="0079460D">
        <w:pPr>
          <w:pStyle w:val="Header"/>
          <w:jc w:val="center"/>
          <w:rPr>
            <w:rFonts w:ascii="Times New Roman" w:hAnsi="Times New Roman" w:cs="Times New Roman"/>
            <w:sz w:val="24"/>
            <w:szCs w:val="24"/>
          </w:rPr>
        </w:pPr>
        <w:r w:rsidRPr="00004F86">
          <w:rPr>
            <w:rFonts w:ascii="Times New Roman" w:hAnsi="Times New Roman" w:cs="Times New Roman"/>
            <w:sz w:val="24"/>
            <w:szCs w:val="24"/>
          </w:rPr>
          <w:fldChar w:fldCharType="begin"/>
        </w:r>
        <w:r w:rsidRPr="00004F86">
          <w:rPr>
            <w:rFonts w:ascii="Times New Roman" w:hAnsi="Times New Roman" w:cs="Times New Roman"/>
            <w:sz w:val="24"/>
            <w:szCs w:val="24"/>
          </w:rPr>
          <w:instrText xml:space="preserve"> PAGE   \* MERGEFORMAT </w:instrText>
        </w:r>
        <w:r w:rsidRPr="00004F86">
          <w:rPr>
            <w:rFonts w:ascii="Times New Roman" w:hAnsi="Times New Roman" w:cs="Times New Roman"/>
            <w:sz w:val="24"/>
            <w:szCs w:val="24"/>
          </w:rPr>
          <w:fldChar w:fldCharType="separate"/>
        </w:r>
        <w:r w:rsidRPr="00004F86">
          <w:rPr>
            <w:rFonts w:ascii="Times New Roman" w:hAnsi="Times New Roman" w:cs="Times New Roman"/>
            <w:noProof/>
            <w:sz w:val="24"/>
            <w:szCs w:val="24"/>
          </w:rPr>
          <w:t>2</w:t>
        </w:r>
        <w:r w:rsidRPr="00004F86">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CD2DB" w14:textId="5A744A6B" w:rsidR="00004F86" w:rsidRDefault="00004F86">
    <w:pPr>
      <w:pStyle w:val="Header"/>
      <w:rPr>
        <w:rFonts w:ascii="Times New Roman" w:hAnsi="Times New Roman" w:cs="Times New Roman"/>
        <w:sz w:val="24"/>
        <w:szCs w:val="24"/>
      </w:rPr>
    </w:pPr>
  </w:p>
  <w:p w14:paraId="5F039A49" w14:textId="77777777" w:rsidR="00004F86" w:rsidRDefault="00004F86">
    <w:pPr>
      <w:pStyle w:val="Header"/>
    </w:pPr>
    <w:r>
      <w:rPr>
        <w:noProof/>
      </w:rPr>
      <w:drawing>
        <wp:inline distT="0" distB="0" distL="0" distR="0" wp14:anchorId="2842BA7D" wp14:editId="22F90A54">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6A04"/>
    <w:multiLevelType w:val="hybridMultilevel"/>
    <w:tmpl w:val="BAAAAA88"/>
    <w:lvl w:ilvl="0" w:tplc="8F8EE4A8">
      <w:start w:val="1"/>
      <w:numFmt w:val="bullet"/>
      <w:lvlText w:val="•"/>
      <w:lvlJc w:val="left"/>
      <w:pPr>
        <w:tabs>
          <w:tab w:val="num" w:pos="720"/>
        </w:tabs>
        <w:ind w:left="720" w:hanging="360"/>
      </w:pPr>
      <w:rPr>
        <w:rFonts w:ascii="Arial" w:hAnsi="Arial" w:hint="default"/>
      </w:rPr>
    </w:lvl>
    <w:lvl w:ilvl="1" w:tplc="92B0D046" w:tentative="1">
      <w:start w:val="1"/>
      <w:numFmt w:val="bullet"/>
      <w:lvlText w:val="•"/>
      <w:lvlJc w:val="left"/>
      <w:pPr>
        <w:tabs>
          <w:tab w:val="num" w:pos="1440"/>
        </w:tabs>
        <w:ind w:left="1440" w:hanging="360"/>
      </w:pPr>
      <w:rPr>
        <w:rFonts w:ascii="Arial" w:hAnsi="Arial" w:hint="default"/>
      </w:rPr>
    </w:lvl>
    <w:lvl w:ilvl="2" w:tplc="8D7429D6" w:tentative="1">
      <w:start w:val="1"/>
      <w:numFmt w:val="bullet"/>
      <w:lvlText w:val="•"/>
      <w:lvlJc w:val="left"/>
      <w:pPr>
        <w:tabs>
          <w:tab w:val="num" w:pos="2160"/>
        </w:tabs>
        <w:ind w:left="2160" w:hanging="360"/>
      </w:pPr>
      <w:rPr>
        <w:rFonts w:ascii="Arial" w:hAnsi="Arial" w:hint="default"/>
      </w:rPr>
    </w:lvl>
    <w:lvl w:ilvl="3" w:tplc="49C8D45A" w:tentative="1">
      <w:start w:val="1"/>
      <w:numFmt w:val="bullet"/>
      <w:lvlText w:val="•"/>
      <w:lvlJc w:val="left"/>
      <w:pPr>
        <w:tabs>
          <w:tab w:val="num" w:pos="2880"/>
        </w:tabs>
        <w:ind w:left="2880" w:hanging="360"/>
      </w:pPr>
      <w:rPr>
        <w:rFonts w:ascii="Arial" w:hAnsi="Arial" w:hint="default"/>
      </w:rPr>
    </w:lvl>
    <w:lvl w:ilvl="4" w:tplc="36C0DD82" w:tentative="1">
      <w:start w:val="1"/>
      <w:numFmt w:val="bullet"/>
      <w:lvlText w:val="•"/>
      <w:lvlJc w:val="left"/>
      <w:pPr>
        <w:tabs>
          <w:tab w:val="num" w:pos="3600"/>
        </w:tabs>
        <w:ind w:left="3600" w:hanging="360"/>
      </w:pPr>
      <w:rPr>
        <w:rFonts w:ascii="Arial" w:hAnsi="Arial" w:hint="default"/>
      </w:rPr>
    </w:lvl>
    <w:lvl w:ilvl="5" w:tplc="6302BDFE" w:tentative="1">
      <w:start w:val="1"/>
      <w:numFmt w:val="bullet"/>
      <w:lvlText w:val="•"/>
      <w:lvlJc w:val="left"/>
      <w:pPr>
        <w:tabs>
          <w:tab w:val="num" w:pos="4320"/>
        </w:tabs>
        <w:ind w:left="4320" w:hanging="360"/>
      </w:pPr>
      <w:rPr>
        <w:rFonts w:ascii="Arial" w:hAnsi="Arial" w:hint="default"/>
      </w:rPr>
    </w:lvl>
    <w:lvl w:ilvl="6" w:tplc="301026A6" w:tentative="1">
      <w:start w:val="1"/>
      <w:numFmt w:val="bullet"/>
      <w:lvlText w:val="•"/>
      <w:lvlJc w:val="left"/>
      <w:pPr>
        <w:tabs>
          <w:tab w:val="num" w:pos="5040"/>
        </w:tabs>
        <w:ind w:left="5040" w:hanging="360"/>
      </w:pPr>
      <w:rPr>
        <w:rFonts w:ascii="Arial" w:hAnsi="Arial" w:hint="default"/>
      </w:rPr>
    </w:lvl>
    <w:lvl w:ilvl="7" w:tplc="2914642A" w:tentative="1">
      <w:start w:val="1"/>
      <w:numFmt w:val="bullet"/>
      <w:lvlText w:val="•"/>
      <w:lvlJc w:val="left"/>
      <w:pPr>
        <w:tabs>
          <w:tab w:val="num" w:pos="5760"/>
        </w:tabs>
        <w:ind w:left="5760" w:hanging="360"/>
      </w:pPr>
      <w:rPr>
        <w:rFonts w:ascii="Arial" w:hAnsi="Arial" w:hint="default"/>
      </w:rPr>
    </w:lvl>
    <w:lvl w:ilvl="8" w:tplc="3B4E80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435FF3"/>
    <w:multiLevelType w:val="multilevel"/>
    <w:tmpl w:val="2A50C96A"/>
    <w:lvl w:ilvl="0">
      <w:start w:val="1"/>
      <w:numFmt w:val="decimal"/>
      <w:lvlText w:val="%1."/>
      <w:lvlJc w:val="left"/>
      <w:pPr>
        <w:ind w:left="1095" w:hanging="375"/>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108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2160" w:hanging="144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520" w:hanging="180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2" w15:restartNumberingAfterBreak="0">
    <w:nsid w:val="18CA3FE1"/>
    <w:multiLevelType w:val="hybridMultilevel"/>
    <w:tmpl w:val="AE406DC6"/>
    <w:lvl w:ilvl="0" w:tplc="CD7A60E6">
      <w:start w:val="1"/>
      <w:numFmt w:val="bullet"/>
      <w:lvlText w:val="•"/>
      <w:lvlJc w:val="left"/>
      <w:pPr>
        <w:tabs>
          <w:tab w:val="num" w:pos="720"/>
        </w:tabs>
        <w:ind w:left="720" w:hanging="360"/>
      </w:pPr>
      <w:rPr>
        <w:rFonts w:ascii="Arial" w:hAnsi="Arial" w:hint="default"/>
      </w:rPr>
    </w:lvl>
    <w:lvl w:ilvl="1" w:tplc="DF16D14A">
      <w:start w:val="1"/>
      <w:numFmt w:val="bullet"/>
      <w:lvlText w:val="•"/>
      <w:lvlJc w:val="left"/>
      <w:pPr>
        <w:tabs>
          <w:tab w:val="num" w:pos="1440"/>
        </w:tabs>
        <w:ind w:left="1440" w:hanging="360"/>
      </w:pPr>
      <w:rPr>
        <w:rFonts w:ascii="Arial" w:hAnsi="Arial" w:hint="default"/>
      </w:rPr>
    </w:lvl>
    <w:lvl w:ilvl="2" w:tplc="7B283B16" w:tentative="1">
      <w:start w:val="1"/>
      <w:numFmt w:val="bullet"/>
      <w:lvlText w:val="•"/>
      <w:lvlJc w:val="left"/>
      <w:pPr>
        <w:tabs>
          <w:tab w:val="num" w:pos="2160"/>
        </w:tabs>
        <w:ind w:left="2160" w:hanging="360"/>
      </w:pPr>
      <w:rPr>
        <w:rFonts w:ascii="Arial" w:hAnsi="Arial" w:hint="default"/>
      </w:rPr>
    </w:lvl>
    <w:lvl w:ilvl="3" w:tplc="35927746" w:tentative="1">
      <w:start w:val="1"/>
      <w:numFmt w:val="bullet"/>
      <w:lvlText w:val="•"/>
      <w:lvlJc w:val="left"/>
      <w:pPr>
        <w:tabs>
          <w:tab w:val="num" w:pos="2880"/>
        </w:tabs>
        <w:ind w:left="2880" w:hanging="360"/>
      </w:pPr>
      <w:rPr>
        <w:rFonts w:ascii="Arial" w:hAnsi="Arial" w:hint="default"/>
      </w:rPr>
    </w:lvl>
    <w:lvl w:ilvl="4" w:tplc="2CF07570" w:tentative="1">
      <w:start w:val="1"/>
      <w:numFmt w:val="bullet"/>
      <w:lvlText w:val="•"/>
      <w:lvlJc w:val="left"/>
      <w:pPr>
        <w:tabs>
          <w:tab w:val="num" w:pos="3600"/>
        </w:tabs>
        <w:ind w:left="3600" w:hanging="360"/>
      </w:pPr>
      <w:rPr>
        <w:rFonts w:ascii="Arial" w:hAnsi="Arial" w:hint="default"/>
      </w:rPr>
    </w:lvl>
    <w:lvl w:ilvl="5" w:tplc="B1988AD8" w:tentative="1">
      <w:start w:val="1"/>
      <w:numFmt w:val="bullet"/>
      <w:lvlText w:val="•"/>
      <w:lvlJc w:val="left"/>
      <w:pPr>
        <w:tabs>
          <w:tab w:val="num" w:pos="4320"/>
        </w:tabs>
        <w:ind w:left="4320" w:hanging="360"/>
      </w:pPr>
      <w:rPr>
        <w:rFonts w:ascii="Arial" w:hAnsi="Arial" w:hint="default"/>
      </w:rPr>
    </w:lvl>
    <w:lvl w:ilvl="6" w:tplc="EB9699AA" w:tentative="1">
      <w:start w:val="1"/>
      <w:numFmt w:val="bullet"/>
      <w:lvlText w:val="•"/>
      <w:lvlJc w:val="left"/>
      <w:pPr>
        <w:tabs>
          <w:tab w:val="num" w:pos="5040"/>
        </w:tabs>
        <w:ind w:left="5040" w:hanging="360"/>
      </w:pPr>
      <w:rPr>
        <w:rFonts w:ascii="Arial" w:hAnsi="Arial" w:hint="default"/>
      </w:rPr>
    </w:lvl>
    <w:lvl w:ilvl="7" w:tplc="B076128C" w:tentative="1">
      <w:start w:val="1"/>
      <w:numFmt w:val="bullet"/>
      <w:lvlText w:val="•"/>
      <w:lvlJc w:val="left"/>
      <w:pPr>
        <w:tabs>
          <w:tab w:val="num" w:pos="5760"/>
        </w:tabs>
        <w:ind w:left="5760" w:hanging="360"/>
      </w:pPr>
      <w:rPr>
        <w:rFonts w:ascii="Arial" w:hAnsi="Arial" w:hint="default"/>
      </w:rPr>
    </w:lvl>
    <w:lvl w:ilvl="8" w:tplc="C22ED0A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B572AD2"/>
    <w:multiLevelType w:val="hybridMultilevel"/>
    <w:tmpl w:val="C632E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A51C75"/>
    <w:multiLevelType w:val="hybridMultilevel"/>
    <w:tmpl w:val="C1289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B228B5"/>
    <w:multiLevelType w:val="hybridMultilevel"/>
    <w:tmpl w:val="CCB02484"/>
    <w:lvl w:ilvl="0" w:tplc="29A04134">
      <w:start w:val="1"/>
      <w:numFmt w:val="decimal"/>
      <w:lvlText w:val="%1."/>
      <w:lvlJc w:val="left"/>
      <w:pPr>
        <w:tabs>
          <w:tab w:val="num" w:pos="720"/>
        </w:tabs>
        <w:ind w:left="720" w:hanging="360"/>
      </w:pPr>
    </w:lvl>
    <w:lvl w:ilvl="1" w:tplc="BE4293DC" w:tentative="1">
      <w:start w:val="1"/>
      <w:numFmt w:val="decimal"/>
      <w:lvlText w:val="%2."/>
      <w:lvlJc w:val="left"/>
      <w:pPr>
        <w:tabs>
          <w:tab w:val="num" w:pos="1440"/>
        </w:tabs>
        <w:ind w:left="1440" w:hanging="360"/>
      </w:pPr>
    </w:lvl>
    <w:lvl w:ilvl="2" w:tplc="09D4787A" w:tentative="1">
      <w:start w:val="1"/>
      <w:numFmt w:val="decimal"/>
      <w:lvlText w:val="%3."/>
      <w:lvlJc w:val="left"/>
      <w:pPr>
        <w:tabs>
          <w:tab w:val="num" w:pos="2160"/>
        </w:tabs>
        <w:ind w:left="2160" w:hanging="360"/>
      </w:pPr>
    </w:lvl>
    <w:lvl w:ilvl="3" w:tplc="4586A66C" w:tentative="1">
      <w:start w:val="1"/>
      <w:numFmt w:val="decimal"/>
      <w:lvlText w:val="%4."/>
      <w:lvlJc w:val="left"/>
      <w:pPr>
        <w:tabs>
          <w:tab w:val="num" w:pos="2880"/>
        </w:tabs>
        <w:ind w:left="2880" w:hanging="360"/>
      </w:pPr>
    </w:lvl>
    <w:lvl w:ilvl="4" w:tplc="15C22250" w:tentative="1">
      <w:start w:val="1"/>
      <w:numFmt w:val="decimal"/>
      <w:lvlText w:val="%5."/>
      <w:lvlJc w:val="left"/>
      <w:pPr>
        <w:tabs>
          <w:tab w:val="num" w:pos="3600"/>
        </w:tabs>
        <w:ind w:left="3600" w:hanging="360"/>
      </w:pPr>
    </w:lvl>
    <w:lvl w:ilvl="5" w:tplc="A9BE640E" w:tentative="1">
      <w:start w:val="1"/>
      <w:numFmt w:val="decimal"/>
      <w:lvlText w:val="%6."/>
      <w:lvlJc w:val="left"/>
      <w:pPr>
        <w:tabs>
          <w:tab w:val="num" w:pos="4320"/>
        </w:tabs>
        <w:ind w:left="4320" w:hanging="360"/>
      </w:pPr>
    </w:lvl>
    <w:lvl w:ilvl="6" w:tplc="EFD09318" w:tentative="1">
      <w:start w:val="1"/>
      <w:numFmt w:val="decimal"/>
      <w:lvlText w:val="%7."/>
      <w:lvlJc w:val="left"/>
      <w:pPr>
        <w:tabs>
          <w:tab w:val="num" w:pos="5040"/>
        </w:tabs>
        <w:ind w:left="5040" w:hanging="360"/>
      </w:pPr>
    </w:lvl>
    <w:lvl w:ilvl="7" w:tplc="ACD63D16" w:tentative="1">
      <w:start w:val="1"/>
      <w:numFmt w:val="decimal"/>
      <w:lvlText w:val="%8."/>
      <w:lvlJc w:val="left"/>
      <w:pPr>
        <w:tabs>
          <w:tab w:val="num" w:pos="5760"/>
        </w:tabs>
        <w:ind w:left="5760" w:hanging="360"/>
      </w:pPr>
    </w:lvl>
    <w:lvl w:ilvl="8" w:tplc="C3DA1516" w:tentative="1">
      <w:start w:val="1"/>
      <w:numFmt w:val="decimal"/>
      <w:lvlText w:val="%9."/>
      <w:lvlJc w:val="left"/>
      <w:pPr>
        <w:tabs>
          <w:tab w:val="num" w:pos="6480"/>
        </w:tabs>
        <w:ind w:left="6480" w:hanging="360"/>
      </w:pPr>
    </w:lvl>
  </w:abstractNum>
  <w:abstractNum w:abstractNumId="6" w15:restartNumberingAfterBreak="0">
    <w:nsid w:val="5B48249D"/>
    <w:multiLevelType w:val="hybridMultilevel"/>
    <w:tmpl w:val="92CCFF14"/>
    <w:lvl w:ilvl="0" w:tplc="611E5376">
      <w:start w:val="1"/>
      <w:numFmt w:val="bullet"/>
      <w:lvlText w:val="•"/>
      <w:lvlJc w:val="left"/>
      <w:pPr>
        <w:tabs>
          <w:tab w:val="num" w:pos="720"/>
        </w:tabs>
        <w:ind w:left="720" w:hanging="360"/>
      </w:pPr>
      <w:rPr>
        <w:rFonts w:ascii="Arial" w:hAnsi="Arial" w:hint="default"/>
      </w:rPr>
    </w:lvl>
    <w:lvl w:ilvl="1" w:tplc="4D12368C">
      <w:start w:val="1"/>
      <w:numFmt w:val="bullet"/>
      <w:lvlText w:val="•"/>
      <w:lvlJc w:val="left"/>
      <w:pPr>
        <w:tabs>
          <w:tab w:val="num" w:pos="1440"/>
        </w:tabs>
        <w:ind w:left="1440" w:hanging="360"/>
      </w:pPr>
      <w:rPr>
        <w:rFonts w:ascii="Arial" w:hAnsi="Arial" w:hint="default"/>
      </w:rPr>
    </w:lvl>
    <w:lvl w:ilvl="2" w:tplc="EA7C36C0" w:tentative="1">
      <w:start w:val="1"/>
      <w:numFmt w:val="bullet"/>
      <w:lvlText w:val="•"/>
      <w:lvlJc w:val="left"/>
      <w:pPr>
        <w:tabs>
          <w:tab w:val="num" w:pos="2160"/>
        </w:tabs>
        <w:ind w:left="2160" w:hanging="360"/>
      </w:pPr>
      <w:rPr>
        <w:rFonts w:ascii="Arial" w:hAnsi="Arial" w:hint="default"/>
      </w:rPr>
    </w:lvl>
    <w:lvl w:ilvl="3" w:tplc="CE122ACA" w:tentative="1">
      <w:start w:val="1"/>
      <w:numFmt w:val="bullet"/>
      <w:lvlText w:val="•"/>
      <w:lvlJc w:val="left"/>
      <w:pPr>
        <w:tabs>
          <w:tab w:val="num" w:pos="2880"/>
        </w:tabs>
        <w:ind w:left="2880" w:hanging="360"/>
      </w:pPr>
      <w:rPr>
        <w:rFonts w:ascii="Arial" w:hAnsi="Arial" w:hint="default"/>
      </w:rPr>
    </w:lvl>
    <w:lvl w:ilvl="4" w:tplc="DA6C017C" w:tentative="1">
      <w:start w:val="1"/>
      <w:numFmt w:val="bullet"/>
      <w:lvlText w:val="•"/>
      <w:lvlJc w:val="left"/>
      <w:pPr>
        <w:tabs>
          <w:tab w:val="num" w:pos="3600"/>
        </w:tabs>
        <w:ind w:left="3600" w:hanging="360"/>
      </w:pPr>
      <w:rPr>
        <w:rFonts w:ascii="Arial" w:hAnsi="Arial" w:hint="default"/>
      </w:rPr>
    </w:lvl>
    <w:lvl w:ilvl="5" w:tplc="591E334E" w:tentative="1">
      <w:start w:val="1"/>
      <w:numFmt w:val="bullet"/>
      <w:lvlText w:val="•"/>
      <w:lvlJc w:val="left"/>
      <w:pPr>
        <w:tabs>
          <w:tab w:val="num" w:pos="4320"/>
        </w:tabs>
        <w:ind w:left="4320" w:hanging="360"/>
      </w:pPr>
      <w:rPr>
        <w:rFonts w:ascii="Arial" w:hAnsi="Arial" w:hint="default"/>
      </w:rPr>
    </w:lvl>
    <w:lvl w:ilvl="6" w:tplc="C5468EEA" w:tentative="1">
      <w:start w:val="1"/>
      <w:numFmt w:val="bullet"/>
      <w:lvlText w:val="•"/>
      <w:lvlJc w:val="left"/>
      <w:pPr>
        <w:tabs>
          <w:tab w:val="num" w:pos="5040"/>
        </w:tabs>
        <w:ind w:left="5040" w:hanging="360"/>
      </w:pPr>
      <w:rPr>
        <w:rFonts w:ascii="Arial" w:hAnsi="Arial" w:hint="default"/>
      </w:rPr>
    </w:lvl>
    <w:lvl w:ilvl="7" w:tplc="0DF4B946" w:tentative="1">
      <w:start w:val="1"/>
      <w:numFmt w:val="bullet"/>
      <w:lvlText w:val="•"/>
      <w:lvlJc w:val="left"/>
      <w:pPr>
        <w:tabs>
          <w:tab w:val="num" w:pos="5760"/>
        </w:tabs>
        <w:ind w:left="5760" w:hanging="360"/>
      </w:pPr>
      <w:rPr>
        <w:rFonts w:ascii="Arial" w:hAnsi="Arial" w:hint="default"/>
      </w:rPr>
    </w:lvl>
    <w:lvl w:ilvl="8" w:tplc="4A06599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BF10962"/>
    <w:multiLevelType w:val="multilevel"/>
    <w:tmpl w:val="9516E482"/>
    <w:lvl w:ilvl="0">
      <w:start w:val="1"/>
      <w:numFmt w:val="decimal"/>
      <w:lvlText w:val="%1."/>
      <w:lvlJc w:val="left"/>
      <w:pPr>
        <w:ind w:left="1069" w:hanging="360"/>
      </w:pPr>
      <w:rPr>
        <w:rFonts w:ascii="Times New Roman" w:eastAsiaTheme="minorHAnsi" w:hAnsi="Times New Roman" w:cs="Times New Roman"/>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8" w15:restartNumberingAfterBreak="0">
    <w:nsid w:val="6B4C0711"/>
    <w:multiLevelType w:val="hybridMultilevel"/>
    <w:tmpl w:val="B042689A"/>
    <w:lvl w:ilvl="0" w:tplc="6A92BA0E">
      <w:start w:val="1"/>
      <w:numFmt w:val="bullet"/>
      <w:lvlText w:val="•"/>
      <w:lvlJc w:val="left"/>
      <w:pPr>
        <w:tabs>
          <w:tab w:val="num" w:pos="720"/>
        </w:tabs>
        <w:ind w:left="720" w:hanging="360"/>
      </w:pPr>
      <w:rPr>
        <w:rFonts w:ascii="Arial" w:hAnsi="Arial" w:hint="default"/>
      </w:rPr>
    </w:lvl>
    <w:lvl w:ilvl="1" w:tplc="4A3EAFD2">
      <w:start w:val="1"/>
      <w:numFmt w:val="bullet"/>
      <w:lvlText w:val="•"/>
      <w:lvlJc w:val="left"/>
      <w:pPr>
        <w:tabs>
          <w:tab w:val="num" w:pos="1440"/>
        </w:tabs>
        <w:ind w:left="1440" w:hanging="360"/>
      </w:pPr>
      <w:rPr>
        <w:rFonts w:ascii="Arial" w:hAnsi="Arial" w:hint="default"/>
      </w:rPr>
    </w:lvl>
    <w:lvl w:ilvl="2" w:tplc="87C2813C" w:tentative="1">
      <w:start w:val="1"/>
      <w:numFmt w:val="bullet"/>
      <w:lvlText w:val="•"/>
      <w:lvlJc w:val="left"/>
      <w:pPr>
        <w:tabs>
          <w:tab w:val="num" w:pos="2160"/>
        </w:tabs>
        <w:ind w:left="2160" w:hanging="360"/>
      </w:pPr>
      <w:rPr>
        <w:rFonts w:ascii="Arial" w:hAnsi="Arial" w:hint="default"/>
      </w:rPr>
    </w:lvl>
    <w:lvl w:ilvl="3" w:tplc="4DF62AF8" w:tentative="1">
      <w:start w:val="1"/>
      <w:numFmt w:val="bullet"/>
      <w:lvlText w:val="•"/>
      <w:lvlJc w:val="left"/>
      <w:pPr>
        <w:tabs>
          <w:tab w:val="num" w:pos="2880"/>
        </w:tabs>
        <w:ind w:left="2880" w:hanging="360"/>
      </w:pPr>
      <w:rPr>
        <w:rFonts w:ascii="Arial" w:hAnsi="Arial" w:hint="default"/>
      </w:rPr>
    </w:lvl>
    <w:lvl w:ilvl="4" w:tplc="CC2E841C" w:tentative="1">
      <w:start w:val="1"/>
      <w:numFmt w:val="bullet"/>
      <w:lvlText w:val="•"/>
      <w:lvlJc w:val="left"/>
      <w:pPr>
        <w:tabs>
          <w:tab w:val="num" w:pos="3600"/>
        </w:tabs>
        <w:ind w:left="3600" w:hanging="360"/>
      </w:pPr>
      <w:rPr>
        <w:rFonts w:ascii="Arial" w:hAnsi="Arial" w:hint="default"/>
      </w:rPr>
    </w:lvl>
    <w:lvl w:ilvl="5" w:tplc="B296AB06" w:tentative="1">
      <w:start w:val="1"/>
      <w:numFmt w:val="bullet"/>
      <w:lvlText w:val="•"/>
      <w:lvlJc w:val="left"/>
      <w:pPr>
        <w:tabs>
          <w:tab w:val="num" w:pos="4320"/>
        </w:tabs>
        <w:ind w:left="4320" w:hanging="360"/>
      </w:pPr>
      <w:rPr>
        <w:rFonts w:ascii="Arial" w:hAnsi="Arial" w:hint="default"/>
      </w:rPr>
    </w:lvl>
    <w:lvl w:ilvl="6" w:tplc="AEE87E3E" w:tentative="1">
      <w:start w:val="1"/>
      <w:numFmt w:val="bullet"/>
      <w:lvlText w:val="•"/>
      <w:lvlJc w:val="left"/>
      <w:pPr>
        <w:tabs>
          <w:tab w:val="num" w:pos="5040"/>
        </w:tabs>
        <w:ind w:left="5040" w:hanging="360"/>
      </w:pPr>
      <w:rPr>
        <w:rFonts w:ascii="Arial" w:hAnsi="Arial" w:hint="default"/>
      </w:rPr>
    </w:lvl>
    <w:lvl w:ilvl="7" w:tplc="B08A145C" w:tentative="1">
      <w:start w:val="1"/>
      <w:numFmt w:val="bullet"/>
      <w:lvlText w:val="•"/>
      <w:lvlJc w:val="left"/>
      <w:pPr>
        <w:tabs>
          <w:tab w:val="num" w:pos="5760"/>
        </w:tabs>
        <w:ind w:left="5760" w:hanging="360"/>
      </w:pPr>
      <w:rPr>
        <w:rFonts w:ascii="Arial" w:hAnsi="Arial" w:hint="default"/>
      </w:rPr>
    </w:lvl>
    <w:lvl w:ilvl="8" w:tplc="84DEABF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6113B01"/>
    <w:multiLevelType w:val="hybridMultilevel"/>
    <w:tmpl w:val="A6A8EBCC"/>
    <w:lvl w:ilvl="0" w:tplc="8E8AE6C0">
      <w:start w:val="1"/>
      <w:numFmt w:val="bullet"/>
      <w:lvlText w:val="•"/>
      <w:lvlJc w:val="left"/>
      <w:pPr>
        <w:tabs>
          <w:tab w:val="num" w:pos="720"/>
        </w:tabs>
        <w:ind w:left="720" w:hanging="360"/>
      </w:pPr>
      <w:rPr>
        <w:rFonts w:ascii="Arial" w:hAnsi="Arial" w:hint="default"/>
      </w:rPr>
    </w:lvl>
    <w:lvl w:ilvl="1" w:tplc="CF80F546">
      <w:start w:val="1"/>
      <w:numFmt w:val="bullet"/>
      <w:lvlText w:val="•"/>
      <w:lvlJc w:val="left"/>
      <w:pPr>
        <w:tabs>
          <w:tab w:val="num" w:pos="1440"/>
        </w:tabs>
        <w:ind w:left="1440" w:hanging="360"/>
      </w:pPr>
      <w:rPr>
        <w:rFonts w:ascii="Arial" w:hAnsi="Arial" w:hint="default"/>
      </w:rPr>
    </w:lvl>
    <w:lvl w:ilvl="2" w:tplc="0B66C8F0" w:tentative="1">
      <w:start w:val="1"/>
      <w:numFmt w:val="bullet"/>
      <w:lvlText w:val="•"/>
      <w:lvlJc w:val="left"/>
      <w:pPr>
        <w:tabs>
          <w:tab w:val="num" w:pos="2160"/>
        </w:tabs>
        <w:ind w:left="2160" w:hanging="360"/>
      </w:pPr>
      <w:rPr>
        <w:rFonts w:ascii="Arial" w:hAnsi="Arial" w:hint="default"/>
      </w:rPr>
    </w:lvl>
    <w:lvl w:ilvl="3" w:tplc="32706568" w:tentative="1">
      <w:start w:val="1"/>
      <w:numFmt w:val="bullet"/>
      <w:lvlText w:val="•"/>
      <w:lvlJc w:val="left"/>
      <w:pPr>
        <w:tabs>
          <w:tab w:val="num" w:pos="2880"/>
        </w:tabs>
        <w:ind w:left="2880" w:hanging="360"/>
      </w:pPr>
      <w:rPr>
        <w:rFonts w:ascii="Arial" w:hAnsi="Arial" w:hint="default"/>
      </w:rPr>
    </w:lvl>
    <w:lvl w:ilvl="4" w:tplc="E3108B16" w:tentative="1">
      <w:start w:val="1"/>
      <w:numFmt w:val="bullet"/>
      <w:lvlText w:val="•"/>
      <w:lvlJc w:val="left"/>
      <w:pPr>
        <w:tabs>
          <w:tab w:val="num" w:pos="3600"/>
        </w:tabs>
        <w:ind w:left="3600" w:hanging="360"/>
      </w:pPr>
      <w:rPr>
        <w:rFonts w:ascii="Arial" w:hAnsi="Arial" w:hint="default"/>
      </w:rPr>
    </w:lvl>
    <w:lvl w:ilvl="5" w:tplc="73889A40" w:tentative="1">
      <w:start w:val="1"/>
      <w:numFmt w:val="bullet"/>
      <w:lvlText w:val="•"/>
      <w:lvlJc w:val="left"/>
      <w:pPr>
        <w:tabs>
          <w:tab w:val="num" w:pos="4320"/>
        </w:tabs>
        <w:ind w:left="4320" w:hanging="360"/>
      </w:pPr>
      <w:rPr>
        <w:rFonts w:ascii="Arial" w:hAnsi="Arial" w:hint="default"/>
      </w:rPr>
    </w:lvl>
    <w:lvl w:ilvl="6" w:tplc="29F2912A" w:tentative="1">
      <w:start w:val="1"/>
      <w:numFmt w:val="bullet"/>
      <w:lvlText w:val="•"/>
      <w:lvlJc w:val="left"/>
      <w:pPr>
        <w:tabs>
          <w:tab w:val="num" w:pos="5040"/>
        </w:tabs>
        <w:ind w:left="5040" w:hanging="360"/>
      </w:pPr>
      <w:rPr>
        <w:rFonts w:ascii="Arial" w:hAnsi="Arial" w:hint="default"/>
      </w:rPr>
    </w:lvl>
    <w:lvl w:ilvl="7" w:tplc="8E9A38F2" w:tentative="1">
      <w:start w:val="1"/>
      <w:numFmt w:val="bullet"/>
      <w:lvlText w:val="•"/>
      <w:lvlJc w:val="left"/>
      <w:pPr>
        <w:tabs>
          <w:tab w:val="num" w:pos="5760"/>
        </w:tabs>
        <w:ind w:left="5760" w:hanging="360"/>
      </w:pPr>
      <w:rPr>
        <w:rFonts w:ascii="Arial" w:hAnsi="Arial" w:hint="default"/>
      </w:rPr>
    </w:lvl>
    <w:lvl w:ilvl="8" w:tplc="249E0CE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3"/>
  </w:num>
  <w:num w:numId="3">
    <w:abstractNumId w:val="0"/>
  </w:num>
  <w:num w:numId="4">
    <w:abstractNumId w:val="5"/>
  </w:num>
  <w:num w:numId="5">
    <w:abstractNumId w:val="7"/>
  </w:num>
  <w:num w:numId="6">
    <w:abstractNumId w:val="2"/>
  </w:num>
  <w:num w:numId="7">
    <w:abstractNumId w:val="6"/>
  </w:num>
  <w:num w:numId="8">
    <w:abstractNumId w:val="9"/>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8C3"/>
    <w:rsid w:val="0000338D"/>
    <w:rsid w:val="00004F86"/>
    <w:rsid w:val="00030E4D"/>
    <w:rsid w:val="00037379"/>
    <w:rsid w:val="00042226"/>
    <w:rsid w:val="00046E13"/>
    <w:rsid w:val="00072980"/>
    <w:rsid w:val="00090DB3"/>
    <w:rsid w:val="000B2B49"/>
    <w:rsid w:val="000B3F2B"/>
    <w:rsid w:val="000C24D0"/>
    <w:rsid w:val="000E1255"/>
    <w:rsid w:val="000E6DC6"/>
    <w:rsid w:val="000F0F73"/>
    <w:rsid w:val="000F34CB"/>
    <w:rsid w:val="000F78A8"/>
    <w:rsid w:val="0010038A"/>
    <w:rsid w:val="00101907"/>
    <w:rsid w:val="00104198"/>
    <w:rsid w:val="00111DF0"/>
    <w:rsid w:val="00112829"/>
    <w:rsid w:val="00125F6A"/>
    <w:rsid w:val="00133237"/>
    <w:rsid w:val="00136716"/>
    <w:rsid w:val="00136A6E"/>
    <w:rsid w:val="00143585"/>
    <w:rsid w:val="0015573C"/>
    <w:rsid w:val="00161413"/>
    <w:rsid w:val="0016440F"/>
    <w:rsid w:val="00165AE8"/>
    <w:rsid w:val="00172262"/>
    <w:rsid w:val="00173F24"/>
    <w:rsid w:val="0018676E"/>
    <w:rsid w:val="00192A88"/>
    <w:rsid w:val="0019639A"/>
    <w:rsid w:val="001A1BC9"/>
    <w:rsid w:val="001C3CC0"/>
    <w:rsid w:val="001D102E"/>
    <w:rsid w:val="001D618E"/>
    <w:rsid w:val="001E558D"/>
    <w:rsid w:val="001E6498"/>
    <w:rsid w:val="001F1989"/>
    <w:rsid w:val="002001B9"/>
    <w:rsid w:val="002074CF"/>
    <w:rsid w:val="002101AC"/>
    <w:rsid w:val="002370C3"/>
    <w:rsid w:val="0024558D"/>
    <w:rsid w:val="00250736"/>
    <w:rsid w:val="00250E6A"/>
    <w:rsid w:val="00280979"/>
    <w:rsid w:val="002860B0"/>
    <w:rsid w:val="00295F35"/>
    <w:rsid w:val="002A552D"/>
    <w:rsid w:val="002A608C"/>
    <w:rsid w:val="002B3909"/>
    <w:rsid w:val="002B5CDD"/>
    <w:rsid w:val="002C1D01"/>
    <w:rsid w:val="002C6222"/>
    <w:rsid w:val="002D1C4A"/>
    <w:rsid w:val="002D4529"/>
    <w:rsid w:val="003123A2"/>
    <w:rsid w:val="00312DB0"/>
    <w:rsid w:val="00330B54"/>
    <w:rsid w:val="00341589"/>
    <w:rsid w:val="00350D8D"/>
    <w:rsid w:val="003523D1"/>
    <w:rsid w:val="00353906"/>
    <w:rsid w:val="00374764"/>
    <w:rsid w:val="00381761"/>
    <w:rsid w:val="00395B0D"/>
    <w:rsid w:val="003A287E"/>
    <w:rsid w:val="003B2176"/>
    <w:rsid w:val="003B6968"/>
    <w:rsid w:val="003C4FC4"/>
    <w:rsid w:val="003D7694"/>
    <w:rsid w:val="003E718D"/>
    <w:rsid w:val="004022EA"/>
    <w:rsid w:val="00404EA2"/>
    <w:rsid w:val="00413D47"/>
    <w:rsid w:val="00437820"/>
    <w:rsid w:val="0044086E"/>
    <w:rsid w:val="0044363A"/>
    <w:rsid w:val="004513D7"/>
    <w:rsid w:val="0047362D"/>
    <w:rsid w:val="00474E50"/>
    <w:rsid w:val="0048143C"/>
    <w:rsid w:val="00483C35"/>
    <w:rsid w:val="004902A6"/>
    <w:rsid w:val="004A51B5"/>
    <w:rsid w:val="004C031D"/>
    <w:rsid w:val="004C7538"/>
    <w:rsid w:val="004D2FF5"/>
    <w:rsid w:val="004D30DC"/>
    <w:rsid w:val="004F3EC5"/>
    <w:rsid w:val="005005DC"/>
    <w:rsid w:val="00500A8C"/>
    <w:rsid w:val="005024E7"/>
    <w:rsid w:val="005106D6"/>
    <w:rsid w:val="005166EB"/>
    <w:rsid w:val="00535433"/>
    <w:rsid w:val="00550C9F"/>
    <w:rsid w:val="00556AC6"/>
    <w:rsid w:val="00561DAE"/>
    <w:rsid w:val="00562D1E"/>
    <w:rsid w:val="0056686D"/>
    <w:rsid w:val="00571BB3"/>
    <w:rsid w:val="0057669C"/>
    <w:rsid w:val="005878B5"/>
    <w:rsid w:val="005902FD"/>
    <w:rsid w:val="00591312"/>
    <w:rsid w:val="0059365A"/>
    <w:rsid w:val="00593D7C"/>
    <w:rsid w:val="005A1880"/>
    <w:rsid w:val="005A1DFC"/>
    <w:rsid w:val="005A318D"/>
    <w:rsid w:val="005B0ABD"/>
    <w:rsid w:val="005B1889"/>
    <w:rsid w:val="005D7FAC"/>
    <w:rsid w:val="005E1D46"/>
    <w:rsid w:val="005E3145"/>
    <w:rsid w:val="005E4E4C"/>
    <w:rsid w:val="005E6079"/>
    <w:rsid w:val="005E7798"/>
    <w:rsid w:val="005FE512"/>
    <w:rsid w:val="00607ECB"/>
    <w:rsid w:val="00611E5F"/>
    <w:rsid w:val="00635A83"/>
    <w:rsid w:val="00640607"/>
    <w:rsid w:val="006415A1"/>
    <w:rsid w:val="006631DB"/>
    <w:rsid w:val="00664EE1"/>
    <w:rsid w:val="00673597"/>
    <w:rsid w:val="006762BC"/>
    <w:rsid w:val="006948BB"/>
    <w:rsid w:val="0069568C"/>
    <w:rsid w:val="0069690F"/>
    <w:rsid w:val="006A29B3"/>
    <w:rsid w:val="006A3669"/>
    <w:rsid w:val="006C45F1"/>
    <w:rsid w:val="006D04E4"/>
    <w:rsid w:val="006D646C"/>
    <w:rsid w:val="006D6966"/>
    <w:rsid w:val="006E0D56"/>
    <w:rsid w:val="007026CF"/>
    <w:rsid w:val="0070712F"/>
    <w:rsid w:val="00717EBB"/>
    <w:rsid w:val="00721130"/>
    <w:rsid w:val="00727E38"/>
    <w:rsid w:val="007363F4"/>
    <w:rsid w:val="00736CF3"/>
    <w:rsid w:val="007733E2"/>
    <w:rsid w:val="00782CE8"/>
    <w:rsid w:val="00783B03"/>
    <w:rsid w:val="0079460D"/>
    <w:rsid w:val="00795C82"/>
    <w:rsid w:val="007A5B1A"/>
    <w:rsid w:val="007B60F4"/>
    <w:rsid w:val="007C4036"/>
    <w:rsid w:val="007D6AB0"/>
    <w:rsid w:val="007E3C5C"/>
    <w:rsid w:val="007E614E"/>
    <w:rsid w:val="00812C0D"/>
    <w:rsid w:val="0081577B"/>
    <w:rsid w:val="008219FA"/>
    <w:rsid w:val="008238A5"/>
    <w:rsid w:val="00827EE3"/>
    <w:rsid w:val="00837705"/>
    <w:rsid w:val="00841522"/>
    <w:rsid w:val="00852188"/>
    <w:rsid w:val="00856486"/>
    <w:rsid w:val="00857413"/>
    <w:rsid w:val="00873568"/>
    <w:rsid w:val="00875170"/>
    <w:rsid w:val="00897B4A"/>
    <w:rsid w:val="008B08A3"/>
    <w:rsid w:val="009062CF"/>
    <w:rsid w:val="00907297"/>
    <w:rsid w:val="00910717"/>
    <w:rsid w:val="00914DF9"/>
    <w:rsid w:val="00921F99"/>
    <w:rsid w:val="00923497"/>
    <w:rsid w:val="009278DD"/>
    <w:rsid w:val="009339DC"/>
    <w:rsid w:val="009438B1"/>
    <w:rsid w:val="00943975"/>
    <w:rsid w:val="00950B42"/>
    <w:rsid w:val="0097461E"/>
    <w:rsid w:val="00976FC1"/>
    <w:rsid w:val="00983BC4"/>
    <w:rsid w:val="00994A35"/>
    <w:rsid w:val="00994FAA"/>
    <w:rsid w:val="009A0625"/>
    <w:rsid w:val="009A2DC2"/>
    <w:rsid w:val="009C0D61"/>
    <w:rsid w:val="009C34C9"/>
    <w:rsid w:val="009D4F31"/>
    <w:rsid w:val="009E63BD"/>
    <w:rsid w:val="009F79D8"/>
    <w:rsid w:val="00A336A0"/>
    <w:rsid w:val="00A35C07"/>
    <w:rsid w:val="00A40355"/>
    <w:rsid w:val="00A755F5"/>
    <w:rsid w:val="00AA1F15"/>
    <w:rsid w:val="00AB0887"/>
    <w:rsid w:val="00AB09BA"/>
    <w:rsid w:val="00AB55EB"/>
    <w:rsid w:val="00AD0780"/>
    <w:rsid w:val="00AD5C23"/>
    <w:rsid w:val="00AE78C3"/>
    <w:rsid w:val="00B05C6D"/>
    <w:rsid w:val="00B12CB5"/>
    <w:rsid w:val="00B24188"/>
    <w:rsid w:val="00B36B53"/>
    <w:rsid w:val="00B4414A"/>
    <w:rsid w:val="00B519B6"/>
    <w:rsid w:val="00B5330B"/>
    <w:rsid w:val="00B55679"/>
    <w:rsid w:val="00B663A4"/>
    <w:rsid w:val="00B73383"/>
    <w:rsid w:val="00B73D5D"/>
    <w:rsid w:val="00B7676A"/>
    <w:rsid w:val="00B93B4A"/>
    <w:rsid w:val="00BA02EA"/>
    <w:rsid w:val="00BA0C54"/>
    <w:rsid w:val="00BA1B35"/>
    <w:rsid w:val="00BA2DBF"/>
    <w:rsid w:val="00BA33E6"/>
    <w:rsid w:val="00BC0F43"/>
    <w:rsid w:val="00BC3D28"/>
    <w:rsid w:val="00BD355C"/>
    <w:rsid w:val="00BD600D"/>
    <w:rsid w:val="00BE039A"/>
    <w:rsid w:val="00BE1464"/>
    <w:rsid w:val="00C006EB"/>
    <w:rsid w:val="00C05F8E"/>
    <w:rsid w:val="00C07454"/>
    <w:rsid w:val="00C349BE"/>
    <w:rsid w:val="00C36998"/>
    <w:rsid w:val="00C36B77"/>
    <w:rsid w:val="00C41EE6"/>
    <w:rsid w:val="00C447F4"/>
    <w:rsid w:val="00C46488"/>
    <w:rsid w:val="00C4776E"/>
    <w:rsid w:val="00C57564"/>
    <w:rsid w:val="00C60313"/>
    <w:rsid w:val="00C814D4"/>
    <w:rsid w:val="00C87341"/>
    <w:rsid w:val="00C928DA"/>
    <w:rsid w:val="00CD40D8"/>
    <w:rsid w:val="00CD4173"/>
    <w:rsid w:val="00CE510E"/>
    <w:rsid w:val="00CF34AA"/>
    <w:rsid w:val="00D13055"/>
    <w:rsid w:val="00D37139"/>
    <w:rsid w:val="00D41C58"/>
    <w:rsid w:val="00D55CF3"/>
    <w:rsid w:val="00D57874"/>
    <w:rsid w:val="00D972AD"/>
    <w:rsid w:val="00DB1696"/>
    <w:rsid w:val="00DB6D27"/>
    <w:rsid w:val="00DC02B1"/>
    <w:rsid w:val="00DC6B34"/>
    <w:rsid w:val="00DE38FF"/>
    <w:rsid w:val="00DF095E"/>
    <w:rsid w:val="00DF7A82"/>
    <w:rsid w:val="00E02554"/>
    <w:rsid w:val="00E13A53"/>
    <w:rsid w:val="00E14090"/>
    <w:rsid w:val="00E17A92"/>
    <w:rsid w:val="00E20889"/>
    <w:rsid w:val="00E215B2"/>
    <w:rsid w:val="00E276B1"/>
    <w:rsid w:val="00E31C17"/>
    <w:rsid w:val="00E42377"/>
    <w:rsid w:val="00E56F51"/>
    <w:rsid w:val="00E574E9"/>
    <w:rsid w:val="00E811A4"/>
    <w:rsid w:val="00E86117"/>
    <w:rsid w:val="00E8693B"/>
    <w:rsid w:val="00E97D36"/>
    <w:rsid w:val="00EA3D86"/>
    <w:rsid w:val="00EB0A25"/>
    <w:rsid w:val="00EB4588"/>
    <w:rsid w:val="00ED2A51"/>
    <w:rsid w:val="00ED4C92"/>
    <w:rsid w:val="00EF0A4D"/>
    <w:rsid w:val="00EF46D5"/>
    <w:rsid w:val="00F079D3"/>
    <w:rsid w:val="00F16AB3"/>
    <w:rsid w:val="00F363F2"/>
    <w:rsid w:val="00F5468A"/>
    <w:rsid w:val="00F54CE5"/>
    <w:rsid w:val="00F54E11"/>
    <w:rsid w:val="00F675AF"/>
    <w:rsid w:val="00F70C51"/>
    <w:rsid w:val="00F86B0F"/>
    <w:rsid w:val="00F961EA"/>
    <w:rsid w:val="00F97657"/>
    <w:rsid w:val="00FA2837"/>
    <w:rsid w:val="00FB7B5B"/>
    <w:rsid w:val="00FB7EA3"/>
    <w:rsid w:val="00FD0411"/>
    <w:rsid w:val="00FD7971"/>
    <w:rsid w:val="00FE647F"/>
    <w:rsid w:val="00FF4D56"/>
    <w:rsid w:val="00FF5041"/>
    <w:rsid w:val="00FF7CB1"/>
    <w:rsid w:val="0993AC22"/>
    <w:rsid w:val="0A3F1B3D"/>
    <w:rsid w:val="0CD5CED3"/>
    <w:rsid w:val="0CF22D2C"/>
    <w:rsid w:val="10690B30"/>
    <w:rsid w:val="14A42D88"/>
    <w:rsid w:val="170D2627"/>
    <w:rsid w:val="175032E1"/>
    <w:rsid w:val="1E9D11CE"/>
    <w:rsid w:val="20F7D06C"/>
    <w:rsid w:val="2381C42B"/>
    <w:rsid w:val="29AE4587"/>
    <w:rsid w:val="2DAE37CE"/>
    <w:rsid w:val="3065E6C8"/>
    <w:rsid w:val="30F3B968"/>
    <w:rsid w:val="3A252B7E"/>
    <w:rsid w:val="43B1C11B"/>
    <w:rsid w:val="4845D874"/>
    <w:rsid w:val="5251CBF2"/>
    <w:rsid w:val="52E07DAD"/>
    <w:rsid w:val="5C862905"/>
    <w:rsid w:val="638D740E"/>
    <w:rsid w:val="6D645F80"/>
    <w:rsid w:val="6E569276"/>
    <w:rsid w:val="77C01A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F4F53"/>
  <w15:chartTrackingRefBased/>
  <w15:docId w15:val="{1F7ED1AF-B3C3-4B7E-90E1-AF8B6A32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8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78C3"/>
    <w:rPr>
      <w:color w:val="0000FF"/>
      <w:u w:val="single"/>
    </w:rPr>
  </w:style>
  <w:style w:type="paragraph" w:styleId="ListParagraph">
    <w:name w:val="List Paragraph"/>
    <w:basedOn w:val="Normal"/>
    <w:uiPriority w:val="34"/>
    <w:qFormat/>
    <w:rsid w:val="00AE78C3"/>
    <w:pPr>
      <w:ind w:left="720"/>
      <w:contextualSpacing/>
    </w:pPr>
  </w:style>
  <w:style w:type="table" w:styleId="TableGrid">
    <w:name w:val="Table Grid"/>
    <w:basedOn w:val="TableNormal"/>
    <w:uiPriority w:val="39"/>
    <w:rsid w:val="00AE7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78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E78C3"/>
  </w:style>
  <w:style w:type="paragraph" w:styleId="Footer">
    <w:name w:val="footer"/>
    <w:basedOn w:val="Normal"/>
    <w:link w:val="FooterChar"/>
    <w:uiPriority w:val="99"/>
    <w:unhideWhenUsed/>
    <w:rsid w:val="00AE78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78C3"/>
  </w:style>
  <w:style w:type="paragraph" w:customStyle="1" w:styleId="naisf">
    <w:name w:val="naisf"/>
    <w:basedOn w:val="Normal"/>
    <w:link w:val="naisfChar"/>
    <w:rsid w:val="00AE78C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aisfChar">
    <w:name w:val="naisf Char"/>
    <w:link w:val="naisf"/>
    <w:locked/>
    <w:rsid w:val="00AE78C3"/>
    <w:rPr>
      <w:rFonts w:ascii="Times New Roman" w:eastAsia="Times New Roman" w:hAnsi="Times New Roman" w:cs="Times New Roman"/>
      <w:sz w:val="24"/>
      <w:szCs w:val="24"/>
      <w:lang w:eastAsia="lv-LV"/>
    </w:rPr>
  </w:style>
  <w:style w:type="paragraph" w:styleId="NormalWeb">
    <w:name w:val="Normal (Web)"/>
    <w:basedOn w:val="Normal"/>
    <w:uiPriority w:val="99"/>
    <w:rsid w:val="00AE78C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E78C3"/>
  </w:style>
  <w:style w:type="paragraph" w:styleId="BalloonText">
    <w:name w:val="Balloon Text"/>
    <w:basedOn w:val="Normal"/>
    <w:link w:val="BalloonTextChar"/>
    <w:uiPriority w:val="99"/>
    <w:semiHidden/>
    <w:unhideWhenUsed/>
    <w:rsid w:val="002A60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08C"/>
    <w:rPr>
      <w:rFonts w:ascii="Segoe UI" w:hAnsi="Segoe UI" w:cs="Segoe UI"/>
      <w:sz w:val="18"/>
      <w:szCs w:val="18"/>
    </w:rPr>
  </w:style>
  <w:style w:type="character" w:styleId="CommentReference">
    <w:name w:val="annotation reference"/>
    <w:basedOn w:val="DefaultParagraphFont"/>
    <w:uiPriority w:val="99"/>
    <w:semiHidden/>
    <w:unhideWhenUsed/>
    <w:rsid w:val="008219FA"/>
    <w:rPr>
      <w:sz w:val="16"/>
      <w:szCs w:val="16"/>
    </w:rPr>
  </w:style>
  <w:style w:type="paragraph" w:styleId="CommentText">
    <w:name w:val="annotation text"/>
    <w:basedOn w:val="Normal"/>
    <w:link w:val="CommentTextChar"/>
    <w:uiPriority w:val="99"/>
    <w:unhideWhenUsed/>
    <w:rsid w:val="008219FA"/>
    <w:pPr>
      <w:spacing w:line="240" w:lineRule="auto"/>
    </w:pPr>
    <w:rPr>
      <w:sz w:val="20"/>
      <w:szCs w:val="20"/>
    </w:rPr>
  </w:style>
  <w:style w:type="character" w:customStyle="1" w:styleId="CommentTextChar">
    <w:name w:val="Comment Text Char"/>
    <w:basedOn w:val="DefaultParagraphFont"/>
    <w:link w:val="CommentText"/>
    <w:uiPriority w:val="99"/>
    <w:rsid w:val="008219FA"/>
    <w:rPr>
      <w:sz w:val="20"/>
      <w:szCs w:val="20"/>
    </w:rPr>
  </w:style>
  <w:style w:type="paragraph" w:styleId="CommentSubject">
    <w:name w:val="annotation subject"/>
    <w:basedOn w:val="CommentText"/>
    <w:next w:val="CommentText"/>
    <w:link w:val="CommentSubjectChar"/>
    <w:uiPriority w:val="99"/>
    <w:semiHidden/>
    <w:unhideWhenUsed/>
    <w:rsid w:val="008219FA"/>
    <w:rPr>
      <w:b/>
      <w:bCs/>
    </w:rPr>
  </w:style>
  <w:style w:type="character" w:customStyle="1" w:styleId="CommentSubjectChar">
    <w:name w:val="Comment Subject Char"/>
    <w:basedOn w:val="CommentTextChar"/>
    <w:link w:val="CommentSubject"/>
    <w:uiPriority w:val="99"/>
    <w:semiHidden/>
    <w:rsid w:val="008219FA"/>
    <w:rPr>
      <w:b/>
      <w:bCs/>
      <w:sz w:val="20"/>
      <w:szCs w:val="20"/>
    </w:rPr>
  </w:style>
  <w:style w:type="character" w:styleId="UnresolvedMention">
    <w:name w:val="Unresolved Mention"/>
    <w:basedOn w:val="DefaultParagraphFont"/>
    <w:uiPriority w:val="99"/>
    <w:semiHidden/>
    <w:unhideWhenUsed/>
    <w:rsid w:val="00C41EE6"/>
    <w:rPr>
      <w:color w:val="605E5C"/>
      <w:shd w:val="clear" w:color="auto" w:fill="E1DFDD"/>
    </w:rPr>
  </w:style>
  <w:style w:type="character" w:customStyle="1" w:styleId="numbered-fieldnumber-numeral">
    <w:name w:val="numbered-field__number-numeral"/>
    <w:basedOn w:val="DefaultParagraphFont"/>
    <w:rsid w:val="005E1D46"/>
  </w:style>
  <w:style w:type="character" w:customStyle="1" w:styleId="numbered-fieldnumber-numeral-digit">
    <w:name w:val="numbered-field__number-numeral-digit"/>
    <w:basedOn w:val="DefaultParagraphFont"/>
    <w:rsid w:val="005E1D46"/>
  </w:style>
  <w:style w:type="paragraph" w:styleId="Revision">
    <w:name w:val="Revision"/>
    <w:hidden/>
    <w:uiPriority w:val="99"/>
    <w:semiHidden/>
    <w:rsid w:val="00B36B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214418">
      <w:bodyDiv w:val="1"/>
      <w:marLeft w:val="0"/>
      <w:marRight w:val="0"/>
      <w:marTop w:val="0"/>
      <w:marBottom w:val="0"/>
      <w:divBdr>
        <w:top w:val="none" w:sz="0" w:space="0" w:color="auto"/>
        <w:left w:val="none" w:sz="0" w:space="0" w:color="auto"/>
        <w:bottom w:val="none" w:sz="0" w:space="0" w:color="auto"/>
        <w:right w:val="none" w:sz="0" w:space="0" w:color="auto"/>
      </w:divBdr>
      <w:divsChild>
        <w:div w:id="180048489">
          <w:marLeft w:val="0"/>
          <w:marRight w:val="0"/>
          <w:marTop w:val="0"/>
          <w:marBottom w:val="0"/>
          <w:divBdr>
            <w:top w:val="none" w:sz="0" w:space="0" w:color="auto"/>
            <w:left w:val="none" w:sz="0" w:space="0" w:color="auto"/>
            <w:bottom w:val="none" w:sz="0" w:space="0" w:color="auto"/>
            <w:right w:val="none" w:sz="0" w:space="0" w:color="auto"/>
          </w:divBdr>
          <w:divsChild>
            <w:div w:id="660694107">
              <w:marLeft w:val="0"/>
              <w:marRight w:val="0"/>
              <w:marTop w:val="0"/>
              <w:marBottom w:val="0"/>
              <w:divBdr>
                <w:top w:val="none" w:sz="0" w:space="0" w:color="auto"/>
                <w:left w:val="none" w:sz="0" w:space="0" w:color="auto"/>
                <w:bottom w:val="none" w:sz="0" w:space="0" w:color="auto"/>
                <w:right w:val="none" w:sz="0" w:space="0" w:color="auto"/>
              </w:divBdr>
              <w:divsChild>
                <w:div w:id="46022262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301231801">
          <w:marLeft w:val="0"/>
          <w:marRight w:val="0"/>
          <w:marTop w:val="0"/>
          <w:marBottom w:val="0"/>
          <w:divBdr>
            <w:top w:val="none" w:sz="0" w:space="0" w:color="auto"/>
            <w:left w:val="none" w:sz="0" w:space="0" w:color="auto"/>
            <w:bottom w:val="none" w:sz="0" w:space="0" w:color="auto"/>
            <w:right w:val="none" w:sz="0" w:space="0" w:color="auto"/>
          </w:divBdr>
          <w:divsChild>
            <w:div w:id="1671710080">
              <w:marLeft w:val="0"/>
              <w:marRight w:val="0"/>
              <w:marTop w:val="0"/>
              <w:marBottom w:val="0"/>
              <w:divBdr>
                <w:top w:val="none" w:sz="0" w:space="0" w:color="auto"/>
                <w:left w:val="none" w:sz="0" w:space="0" w:color="auto"/>
                <w:bottom w:val="none" w:sz="0" w:space="0" w:color="auto"/>
                <w:right w:val="none" w:sz="0" w:space="0" w:color="auto"/>
              </w:divBdr>
              <w:divsChild>
                <w:div w:id="180377139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608319347">
      <w:bodyDiv w:val="1"/>
      <w:marLeft w:val="0"/>
      <w:marRight w:val="0"/>
      <w:marTop w:val="0"/>
      <w:marBottom w:val="0"/>
      <w:divBdr>
        <w:top w:val="none" w:sz="0" w:space="0" w:color="auto"/>
        <w:left w:val="none" w:sz="0" w:space="0" w:color="auto"/>
        <w:bottom w:val="none" w:sz="0" w:space="0" w:color="auto"/>
        <w:right w:val="none" w:sz="0" w:space="0" w:color="auto"/>
      </w:divBdr>
      <w:divsChild>
        <w:div w:id="320935465">
          <w:marLeft w:val="360"/>
          <w:marRight w:val="0"/>
          <w:marTop w:val="200"/>
          <w:marBottom w:val="0"/>
          <w:divBdr>
            <w:top w:val="none" w:sz="0" w:space="0" w:color="auto"/>
            <w:left w:val="none" w:sz="0" w:space="0" w:color="auto"/>
            <w:bottom w:val="none" w:sz="0" w:space="0" w:color="auto"/>
            <w:right w:val="none" w:sz="0" w:space="0" w:color="auto"/>
          </w:divBdr>
        </w:div>
      </w:divsChild>
    </w:div>
    <w:div w:id="801458950">
      <w:bodyDiv w:val="1"/>
      <w:marLeft w:val="0"/>
      <w:marRight w:val="0"/>
      <w:marTop w:val="0"/>
      <w:marBottom w:val="0"/>
      <w:divBdr>
        <w:top w:val="none" w:sz="0" w:space="0" w:color="auto"/>
        <w:left w:val="none" w:sz="0" w:space="0" w:color="auto"/>
        <w:bottom w:val="none" w:sz="0" w:space="0" w:color="auto"/>
        <w:right w:val="none" w:sz="0" w:space="0" w:color="auto"/>
      </w:divBdr>
    </w:div>
    <w:div w:id="878051360">
      <w:bodyDiv w:val="1"/>
      <w:marLeft w:val="0"/>
      <w:marRight w:val="0"/>
      <w:marTop w:val="0"/>
      <w:marBottom w:val="0"/>
      <w:divBdr>
        <w:top w:val="none" w:sz="0" w:space="0" w:color="auto"/>
        <w:left w:val="none" w:sz="0" w:space="0" w:color="auto"/>
        <w:bottom w:val="none" w:sz="0" w:space="0" w:color="auto"/>
        <w:right w:val="none" w:sz="0" w:space="0" w:color="auto"/>
      </w:divBdr>
    </w:div>
    <w:div w:id="882987176">
      <w:bodyDiv w:val="1"/>
      <w:marLeft w:val="0"/>
      <w:marRight w:val="0"/>
      <w:marTop w:val="0"/>
      <w:marBottom w:val="0"/>
      <w:divBdr>
        <w:top w:val="none" w:sz="0" w:space="0" w:color="auto"/>
        <w:left w:val="none" w:sz="0" w:space="0" w:color="auto"/>
        <w:bottom w:val="none" w:sz="0" w:space="0" w:color="auto"/>
        <w:right w:val="none" w:sz="0" w:space="0" w:color="auto"/>
      </w:divBdr>
      <w:divsChild>
        <w:div w:id="62606786">
          <w:marLeft w:val="806"/>
          <w:marRight w:val="0"/>
          <w:marTop w:val="200"/>
          <w:marBottom w:val="0"/>
          <w:divBdr>
            <w:top w:val="none" w:sz="0" w:space="0" w:color="auto"/>
            <w:left w:val="none" w:sz="0" w:space="0" w:color="auto"/>
            <w:bottom w:val="none" w:sz="0" w:space="0" w:color="auto"/>
            <w:right w:val="none" w:sz="0" w:space="0" w:color="auto"/>
          </w:divBdr>
        </w:div>
      </w:divsChild>
    </w:div>
    <w:div w:id="991061178">
      <w:bodyDiv w:val="1"/>
      <w:marLeft w:val="0"/>
      <w:marRight w:val="0"/>
      <w:marTop w:val="0"/>
      <w:marBottom w:val="0"/>
      <w:divBdr>
        <w:top w:val="none" w:sz="0" w:space="0" w:color="auto"/>
        <w:left w:val="none" w:sz="0" w:space="0" w:color="auto"/>
        <w:bottom w:val="none" w:sz="0" w:space="0" w:color="auto"/>
        <w:right w:val="none" w:sz="0" w:space="0" w:color="auto"/>
      </w:divBdr>
    </w:div>
    <w:div w:id="1053163990">
      <w:bodyDiv w:val="1"/>
      <w:marLeft w:val="0"/>
      <w:marRight w:val="0"/>
      <w:marTop w:val="0"/>
      <w:marBottom w:val="0"/>
      <w:divBdr>
        <w:top w:val="none" w:sz="0" w:space="0" w:color="auto"/>
        <w:left w:val="none" w:sz="0" w:space="0" w:color="auto"/>
        <w:bottom w:val="none" w:sz="0" w:space="0" w:color="auto"/>
        <w:right w:val="none" w:sz="0" w:space="0" w:color="auto"/>
      </w:divBdr>
      <w:divsChild>
        <w:div w:id="1646812248">
          <w:marLeft w:val="1080"/>
          <w:marRight w:val="0"/>
          <w:marTop w:val="100"/>
          <w:marBottom w:val="0"/>
          <w:divBdr>
            <w:top w:val="none" w:sz="0" w:space="0" w:color="auto"/>
            <w:left w:val="none" w:sz="0" w:space="0" w:color="auto"/>
            <w:bottom w:val="none" w:sz="0" w:space="0" w:color="auto"/>
            <w:right w:val="none" w:sz="0" w:space="0" w:color="auto"/>
          </w:divBdr>
        </w:div>
      </w:divsChild>
    </w:div>
    <w:div w:id="1101488690">
      <w:bodyDiv w:val="1"/>
      <w:marLeft w:val="0"/>
      <w:marRight w:val="0"/>
      <w:marTop w:val="0"/>
      <w:marBottom w:val="0"/>
      <w:divBdr>
        <w:top w:val="none" w:sz="0" w:space="0" w:color="auto"/>
        <w:left w:val="none" w:sz="0" w:space="0" w:color="auto"/>
        <w:bottom w:val="none" w:sz="0" w:space="0" w:color="auto"/>
        <w:right w:val="none" w:sz="0" w:space="0" w:color="auto"/>
      </w:divBdr>
      <w:divsChild>
        <w:div w:id="943196185">
          <w:marLeft w:val="1080"/>
          <w:marRight w:val="0"/>
          <w:marTop w:val="100"/>
          <w:marBottom w:val="0"/>
          <w:divBdr>
            <w:top w:val="none" w:sz="0" w:space="0" w:color="auto"/>
            <w:left w:val="none" w:sz="0" w:space="0" w:color="auto"/>
            <w:bottom w:val="none" w:sz="0" w:space="0" w:color="auto"/>
            <w:right w:val="none" w:sz="0" w:space="0" w:color="auto"/>
          </w:divBdr>
        </w:div>
      </w:divsChild>
    </w:div>
    <w:div w:id="1384602833">
      <w:bodyDiv w:val="1"/>
      <w:marLeft w:val="0"/>
      <w:marRight w:val="0"/>
      <w:marTop w:val="0"/>
      <w:marBottom w:val="0"/>
      <w:divBdr>
        <w:top w:val="none" w:sz="0" w:space="0" w:color="auto"/>
        <w:left w:val="none" w:sz="0" w:space="0" w:color="auto"/>
        <w:bottom w:val="none" w:sz="0" w:space="0" w:color="auto"/>
        <w:right w:val="none" w:sz="0" w:space="0" w:color="auto"/>
      </w:divBdr>
      <w:divsChild>
        <w:div w:id="1431705233">
          <w:marLeft w:val="1080"/>
          <w:marRight w:val="0"/>
          <w:marTop w:val="100"/>
          <w:marBottom w:val="0"/>
          <w:divBdr>
            <w:top w:val="none" w:sz="0" w:space="0" w:color="auto"/>
            <w:left w:val="none" w:sz="0" w:space="0" w:color="auto"/>
            <w:bottom w:val="none" w:sz="0" w:space="0" w:color="auto"/>
            <w:right w:val="none" w:sz="0" w:space="0" w:color="auto"/>
          </w:divBdr>
        </w:div>
      </w:divsChild>
    </w:div>
    <w:div w:id="1598054718">
      <w:bodyDiv w:val="1"/>
      <w:marLeft w:val="0"/>
      <w:marRight w:val="0"/>
      <w:marTop w:val="0"/>
      <w:marBottom w:val="0"/>
      <w:divBdr>
        <w:top w:val="none" w:sz="0" w:space="0" w:color="auto"/>
        <w:left w:val="none" w:sz="0" w:space="0" w:color="auto"/>
        <w:bottom w:val="none" w:sz="0" w:space="0" w:color="auto"/>
        <w:right w:val="none" w:sz="0" w:space="0" w:color="auto"/>
      </w:divBdr>
      <w:divsChild>
        <w:div w:id="291787994">
          <w:marLeft w:val="1080"/>
          <w:marRight w:val="0"/>
          <w:marTop w:val="100"/>
          <w:marBottom w:val="0"/>
          <w:divBdr>
            <w:top w:val="none" w:sz="0" w:space="0" w:color="auto"/>
            <w:left w:val="none" w:sz="0" w:space="0" w:color="auto"/>
            <w:bottom w:val="none" w:sz="0" w:space="0" w:color="auto"/>
            <w:right w:val="none" w:sz="0" w:space="0" w:color="auto"/>
          </w:divBdr>
        </w:div>
      </w:divsChild>
    </w:div>
    <w:div w:id="1677072793">
      <w:bodyDiv w:val="1"/>
      <w:marLeft w:val="0"/>
      <w:marRight w:val="0"/>
      <w:marTop w:val="0"/>
      <w:marBottom w:val="0"/>
      <w:divBdr>
        <w:top w:val="none" w:sz="0" w:space="0" w:color="auto"/>
        <w:left w:val="none" w:sz="0" w:space="0" w:color="auto"/>
        <w:bottom w:val="none" w:sz="0" w:space="0" w:color="auto"/>
        <w:right w:val="none" w:sz="0" w:space="0" w:color="auto"/>
      </w:divBdr>
    </w:div>
    <w:div w:id="1680424769">
      <w:bodyDiv w:val="1"/>
      <w:marLeft w:val="0"/>
      <w:marRight w:val="0"/>
      <w:marTop w:val="0"/>
      <w:marBottom w:val="0"/>
      <w:divBdr>
        <w:top w:val="none" w:sz="0" w:space="0" w:color="auto"/>
        <w:left w:val="none" w:sz="0" w:space="0" w:color="auto"/>
        <w:bottom w:val="none" w:sz="0" w:space="0" w:color="auto"/>
        <w:right w:val="none" w:sz="0" w:space="0" w:color="auto"/>
      </w:divBdr>
    </w:div>
    <w:div w:id="1742947959">
      <w:bodyDiv w:val="1"/>
      <w:marLeft w:val="0"/>
      <w:marRight w:val="0"/>
      <w:marTop w:val="0"/>
      <w:marBottom w:val="0"/>
      <w:divBdr>
        <w:top w:val="none" w:sz="0" w:space="0" w:color="auto"/>
        <w:left w:val="none" w:sz="0" w:space="0" w:color="auto"/>
        <w:bottom w:val="none" w:sz="0" w:space="0" w:color="auto"/>
        <w:right w:val="none" w:sz="0" w:space="0" w:color="auto"/>
      </w:divBdr>
    </w:div>
    <w:div w:id="1793743327">
      <w:bodyDiv w:val="1"/>
      <w:marLeft w:val="0"/>
      <w:marRight w:val="0"/>
      <w:marTop w:val="0"/>
      <w:marBottom w:val="0"/>
      <w:divBdr>
        <w:top w:val="none" w:sz="0" w:space="0" w:color="auto"/>
        <w:left w:val="none" w:sz="0" w:space="0" w:color="auto"/>
        <w:bottom w:val="none" w:sz="0" w:space="0" w:color="auto"/>
        <w:right w:val="none" w:sz="0" w:space="0" w:color="auto"/>
      </w:divBdr>
    </w:div>
    <w:div w:id="1898544146">
      <w:bodyDiv w:val="1"/>
      <w:marLeft w:val="0"/>
      <w:marRight w:val="0"/>
      <w:marTop w:val="0"/>
      <w:marBottom w:val="0"/>
      <w:divBdr>
        <w:top w:val="none" w:sz="0" w:space="0" w:color="auto"/>
        <w:left w:val="none" w:sz="0" w:space="0" w:color="auto"/>
        <w:bottom w:val="none" w:sz="0" w:space="0" w:color="auto"/>
        <w:right w:val="none" w:sz="0" w:space="0" w:color="auto"/>
      </w:divBdr>
    </w:div>
    <w:div w:id="19072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CFE945E57C2A4787017EA5DF851A93" ma:contentTypeVersion="11" ma:contentTypeDescription="Create a new document." ma:contentTypeScope="" ma:versionID="823f1287ec9fc483ae0cf511d81c71dd">
  <xsd:schema xmlns:xsd="http://www.w3.org/2001/XMLSchema" xmlns:xs="http://www.w3.org/2001/XMLSchema" xmlns:p="http://schemas.microsoft.com/office/2006/metadata/properties" xmlns:ns3="9735ef8d-624e-488e-b75b-82e45f9ce2a6" xmlns:ns4="6aa446ee-9280-46f0-b3d1-cf351685d9a2" targetNamespace="http://schemas.microsoft.com/office/2006/metadata/properties" ma:root="true" ma:fieldsID="3826bfa324dd2488d28b11167f60cd9f" ns3:_="" ns4:_="">
    <xsd:import namespace="9735ef8d-624e-488e-b75b-82e45f9ce2a6"/>
    <xsd:import namespace="6aa446ee-9280-46f0-b3d1-cf351685d9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5ef8d-624e-488e-b75b-82e45f9ce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a446ee-9280-46f0-b3d1-cf351685d9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D7ED8-6E4F-4D8C-A38C-C1885636C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5ef8d-624e-488e-b75b-82e45f9ce2a6"/>
    <ds:schemaRef ds:uri="6aa446ee-9280-46f0-b3d1-cf351685d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316628-71F2-4D19-8D9B-92AEF2A7B8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F2B591-368F-40B1-A048-759918585EF2}">
  <ds:schemaRefs>
    <ds:schemaRef ds:uri="http://schemas.microsoft.com/sharepoint/v3/contenttype/forms"/>
  </ds:schemaRefs>
</ds:datastoreItem>
</file>

<file path=customXml/itemProps4.xml><?xml version="1.0" encoding="utf-8"?>
<ds:datastoreItem xmlns:ds="http://schemas.openxmlformats.org/officeDocument/2006/customXml" ds:itemID="{F17BB8ED-EBA6-4481-AE28-67F487405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4621</Words>
  <Characters>2634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Baltābola</dc:creator>
  <cp:keywords/>
  <dc:description/>
  <cp:lastModifiedBy>Elīna Pētersone</cp:lastModifiedBy>
  <cp:revision>7</cp:revision>
  <dcterms:created xsi:type="dcterms:W3CDTF">2021-11-01T07:16:00Z</dcterms:created>
  <dcterms:modified xsi:type="dcterms:W3CDTF">2021-11-04T13:41:00Z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0x01010014CFE945E57C2A4787017EA5DF851A93</vt:lpwstr>
  </property>
</Properties>
</file>