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96A639B" w14:textId="5335193D" w:rsidR="00D551AA" w:rsidRDefault="00471FE0">
      <w:pPr>
        <w:spacing w:after="240"/>
        <w:jc w:val="center"/>
        <w:rPr>
          <w:b/>
        </w:rPr>
      </w:pPr>
      <w:r>
        <w:rPr>
          <w:b/>
        </w:rPr>
        <w:t>“Publiskās apspriešanas laikā 12.05.2025. - 26.05.2025. saņemto viedokļu, priekšlikumu un iebildumu apkopojums par Grozījumi Ministru kabineta 2021. gada 18. februāra noteikumos Nr.113 “Atkritumu un to pārvadājumu uzskaites kārtība”</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D551AA" w14:paraId="7A87E8A1" w14:textId="77777777">
        <w:tc>
          <w:tcPr>
            <w:tcW w:w="750" w:type="dxa"/>
            <w:shd w:val="clear" w:color="auto" w:fill="FFFFFF"/>
            <w:noWrap/>
            <w:tcMar>
              <w:top w:w="75" w:type="dxa"/>
              <w:left w:w="75" w:type="dxa"/>
              <w:bottom w:w="75" w:type="dxa"/>
              <w:right w:w="75" w:type="dxa"/>
            </w:tcMar>
            <w:vAlign w:val="center"/>
          </w:tcPr>
          <w:p w14:paraId="317C0F6B" w14:textId="77777777" w:rsidR="00D551AA" w:rsidRDefault="00471FE0">
            <w:pPr>
              <w:spacing w:line="240" w:lineRule="auto"/>
              <w:jc w:val="center"/>
            </w:pPr>
            <w:r>
              <w:rPr>
                <w:b/>
              </w:rPr>
              <w:t>Nr.p.k.</w:t>
            </w:r>
          </w:p>
        </w:tc>
        <w:tc>
          <w:tcPr>
            <w:tcW w:w="4055" w:type="dxa"/>
            <w:shd w:val="clear" w:color="auto" w:fill="FFFFFF"/>
            <w:noWrap/>
            <w:tcMar>
              <w:top w:w="75" w:type="dxa"/>
              <w:left w:w="75" w:type="dxa"/>
              <w:bottom w:w="75" w:type="dxa"/>
              <w:right w:w="75" w:type="dxa"/>
            </w:tcMar>
            <w:vAlign w:val="center"/>
          </w:tcPr>
          <w:p w14:paraId="7F685B1A" w14:textId="77777777" w:rsidR="00D551AA" w:rsidRDefault="00471FE0">
            <w:pPr>
              <w:spacing w:line="240" w:lineRule="auto"/>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617BEF7A" w14:textId="77777777" w:rsidR="00D551AA" w:rsidRDefault="00471FE0">
            <w:pPr>
              <w:spacing w:line="240" w:lineRule="auto"/>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6A9EFF0C" w14:textId="77777777" w:rsidR="00D551AA" w:rsidRDefault="00471FE0">
            <w:pPr>
              <w:spacing w:line="240" w:lineRule="auto"/>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70AB667E" w14:textId="77777777" w:rsidR="00D551AA" w:rsidRDefault="00471FE0">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D551AA" w14:paraId="2C0C22CD" w14:textId="77777777">
        <w:tc>
          <w:tcPr>
            <w:tcW w:w="750" w:type="dxa"/>
            <w:shd w:val="clear" w:color="auto" w:fill="FFFFFF"/>
            <w:noWrap/>
            <w:tcMar>
              <w:top w:w="75" w:type="dxa"/>
              <w:left w:w="75" w:type="dxa"/>
              <w:bottom w:w="75" w:type="dxa"/>
              <w:right w:w="75" w:type="dxa"/>
            </w:tcMar>
            <w:vAlign w:val="center"/>
          </w:tcPr>
          <w:p w14:paraId="4AF4683E" w14:textId="77777777" w:rsidR="00D551AA" w:rsidRDefault="00471FE0">
            <w:pPr>
              <w:spacing w:line="240" w:lineRule="auto"/>
              <w:jc w:val="center"/>
            </w:pPr>
            <w:r>
              <w:t>1.</w:t>
            </w:r>
          </w:p>
        </w:tc>
        <w:tc>
          <w:tcPr>
            <w:tcW w:w="4055" w:type="dxa"/>
            <w:shd w:val="clear" w:color="auto" w:fill="FFFFFF"/>
            <w:noWrap/>
            <w:tcMar>
              <w:top w:w="75" w:type="dxa"/>
              <w:left w:w="75" w:type="dxa"/>
              <w:bottom w:w="75" w:type="dxa"/>
              <w:right w:w="75" w:type="dxa"/>
            </w:tcMar>
            <w:vAlign w:val="center"/>
          </w:tcPr>
          <w:p w14:paraId="1D4FE0D3" w14:textId="77777777" w:rsidR="00D551AA" w:rsidRDefault="00471FE0">
            <w:pPr>
              <w:spacing w:line="240" w:lineRule="auto"/>
              <w:jc w:val="left"/>
            </w:pPr>
            <w:r>
              <w:t>VSIA "Latvijas Vides, ģeoloģijas un meteoroloģijas centrs", Liene Ābele</w:t>
            </w:r>
          </w:p>
        </w:tc>
        <w:tc>
          <w:tcPr>
            <w:tcW w:w="4056" w:type="dxa"/>
            <w:shd w:val="clear" w:color="auto" w:fill="FFFFFF"/>
            <w:noWrap/>
            <w:tcMar>
              <w:top w:w="75" w:type="dxa"/>
              <w:left w:w="75" w:type="dxa"/>
              <w:bottom w:w="75" w:type="dxa"/>
              <w:right w:w="75" w:type="dxa"/>
            </w:tcMar>
            <w:vAlign w:val="center"/>
          </w:tcPr>
          <w:p w14:paraId="1C70D160" w14:textId="77777777" w:rsidR="00D551AA" w:rsidRDefault="00471FE0">
            <w:pPr>
              <w:spacing w:line="240" w:lineRule="auto"/>
              <w:jc w:val="left"/>
            </w:pPr>
            <w:r>
              <w:t>Saskaņā ar MK noteikumu Nr.113 29.punktā noteikto - šo noteikumu 12.1. un 12.3. apakšpunktā minētais sistēmas lietotājs pavadzīmi aizpilda, ja iespējams, ne vēlāk kā trīs darbdienas pirms atkritumu pārvadājuma uzsākšanas, taču ne vēlāk kā līdz atkritumu pārvadājuma uzsākšanai valsts teritorijā.</w:t>
            </w:r>
            <w:r>
              <w:br/>
              <w:t xml:space="preserve">Savukārt saskaņā ar MK noteikumu Nr.113 32.punktā noteikto - Sistēmas lietotājam ir tiesības sistēmā norādītos datus mainīt 45 dienu laikā no attiecīgo datu ievadīšanas brīža. Ja visi </w:t>
            </w:r>
            <w:r>
              <w:lastRenderedPageBreak/>
              <w:t>atkritumu pārvadājumā iesaistītie sistēmas lietotāji nesaskaņo pavadzīmi 45 dienu laikā no tās aizpildīšanas uzsākšanas brīža, sistēmas turētājs nodrošina, ka pavadzīme tiek anulēta un tajā nav iespējams veikt izmaiņas.</w:t>
            </w:r>
            <w:r>
              <w:br/>
              <w:t>Jautājums vai ir paredzēts noteikt pārejas periodu, kad darbojas abas sistēmas? Ja esošo APUS slēdz ar 31.12.2025., savukārt jauno APUS atver ar 01.01.2026., tad jautājums ir par to kā uzņēmumi varēs aizpildīt/saskaņot informāciju par ievadītajām pavadzīmēm MK noteikumu Nr. 113 noteiktajos termiņos. Ja pavadzīmes tiek ievadītas esošajā sistēmā decembra beigās, uzņēmumam ir tiesības tās saskaņot līdz pat februāra vidum.</w:t>
            </w:r>
            <w:r>
              <w:br/>
              <w:t>Izmaiņu veikšana esošajā APUS, ja tādas tiktu paredzētas, piemēram, sadalot piekļuves iespējas - funkcijas, ir papildus izmaksas esošajā APUS.</w:t>
            </w:r>
          </w:p>
        </w:tc>
        <w:tc>
          <w:tcPr>
            <w:tcW w:w="1650" w:type="dxa"/>
            <w:shd w:val="clear" w:color="auto" w:fill="FFFFFF"/>
            <w:noWrap/>
            <w:tcMar>
              <w:top w:w="75" w:type="dxa"/>
              <w:left w:w="75" w:type="dxa"/>
              <w:bottom w:w="75" w:type="dxa"/>
              <w:right w:w="75" w:type="dxa"/>
            </w:tcMar>
            <w:vAlign w:val="center"/>
          </w:tcPr>
          <w:p w14:paraId="2F1D17BC" w14:textId="64A79EB7" w:rsidR="00D551AA" w:rsidRDefault="001E5B83">
            <w:pPr>
              <w:spacing w:line="240" w:lineRule="auto"/>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17A14C53" w14:textId="63FD5BDC" w:rsidR="00D551AA" w:rsidRDefault="00F73B3F" w:rsidP="0019466F">
            <w:pPr>
              <w:spacing w:line="240" w:lineRule="auto"/>
              <w:jc w:val="left"/>
            </w:pPr>
            <w:r>
              <w:t>S</w:t>
            </w:r>
            <w:r w:rsidR="00426430">
              <w:t>askaņā ar MK Noteikumu Nr. 113 32.punktu</w:t>
            </w:r>
            <w:r w:rsidR="00E213D3">
              <w:t>, s</w:t>
            </w:r>
            <w:r w:rsidR="00426430">
              <w:t>istēmas lietotājam ir tiesības sistēmā norādītos datus mainīt 45 dienu laikā no attiecīgo datu ievadīšanas brīža</w:t>
            </w:r>
            <w:r w:rsidR="0019466F">
              <w:t xml:space="preserve">. </w:t>
            </w:r>
            <w:r w:rsidR="00426430">
              <w:t>Ievadot pavadzīmi 3</w:t>
            </w:r>
            <w:r w:rsidR="009C5821">
              <w:t>1</w:t>
            </w:r>
            <w:r w:rsidR="00667350">
              <w:t>.</w:t>
            </w:r>
            <w:r w:rsidR="00426430">
              <w:t>12</w:t>
            </w:r>
            <w:r w:rsidR="00667350">
              <w:t>.</w:t>
            </w:r>
            <w:r w:rsidR="00426430">
              <w:t>2025</w:t>
            </w:r>
            <w:r w:rsidR="00667350">
              <w:t>.</w:t>
            </w:r>
            <w:r w:rsidR="00426430">
              <w:t xml:space="preserve"> esošajā APUS, lietotājam ir tiesības to saskaņot vai noraidīt</w:t>
            </w:r>
            <w:r w:rsidR="00C264E8">
              <w:t xml:space="preserve"> noteiktā laika posmā</w:t>
            </w:r>
            <w:r w:rsidR="00426430">
              <w:t>. Ņemot vērā, ka saskaņā ar</w:t>
            </w:r>
            <w:r w:rsidR="00E054BC">
              <w:t xml:space="preserve"> </w:t>
            </w:r>
            <w:r w:rsidR="00E054BC" w:rsidRPr="00E054BC">
              <w:t>MK noteikumu Nr.113</w:t>
            </w:r>
            <w:r w:rsidR="00426430">
              <w:t xml:space="preserve"> 35. punktu LVGMC saņem maksu no lietotājiem par sadzīves, ražošanas, būvniecības vai bīstamo atkritumu pārvadājumu uzskaiti, tas nozīmē, ka</w:t>
            </w:r>
            <w:r w:rsidR="00E054BC">
              <w:t xml:space="preserve"> sistēmas </w:t>
            </w:r>
            <w:r w:rsidR="00426430">
              <w:t xml:space="preserve"> turētājam jānodrošina </w:t>
            </w:r>
            <w:r w:rsidR="00426430">
              <w:lastRenderedPageBreak/>
              <w:t>pakalpojums līdz tiks noslēgtas visas saistības par sniegto pakalpojumu.</w:t>
            </w:r>
          </w:p>
          <w:p w14:paraId="0A244232" w14:textId="1CCBFCBC" w:rsidR="00D47873" w:rsidRDefault="00CE3277" w:rsidP="0019466F">
            <w:pPr>
              <w:spacing w:line="240" w:lineRule="auto"/>
              <w:jc w:val="left"/>
            </w:pPr>
            <w:r>
              <w:t>Sakar</w:t>
            </w:r>
            <w:r w:rsidR="00881490">
              <w:t xml:space="preserve">ā ar augstāk minēto ir nepieciešams pārejas </w:t>
            </w:r>
            <w:r w:rsidR="00E53B85">
              <w:t>laiks</w:t>
            </w:r>
            <w:r w:rsidR="007E7A31">
              <w:t xml:space="preserve"> līdz </w:t>
            </w:r>
            <w:r w:rsidR="00593A41">
              <w:t>2026. gada 1. martam</w:t>
            </w:r>
            <w:r w:rsidR="00E53B85">
              <w:t>, kad darbosies abas sistēmas</w:t>
            </w:r>
            <w:r w:rsidR="00B8158D">
              <w:t xml:space="preserve">, lai lietotājam būtu iespēja </w:t>
            </w:r>
            <w:r w:rsidR="006C63A6">
              <w:t xml:space="preserve">pabeigt visas darbības </w:t>
            </w:r>
            <w:r w:rsidR="0023738F">
              <w:t xml:space="preserve">esošajā APUS </w:t>
            </w:r>
            <w:r w:rsidR="0055041E">
              <w:t>tam paredzētajā termiņā</w:t>
            </w:r>
            <w:r w:rsidR="00071213">
              <w:t>,</w:t>
            </w:r>
            <w:r w:rsidR="00384AE7">
              <w:t xml:space="preserve"> ne vēlāk </w:t>
            </w:r>
            <w:r w:rsidR="007E7A31">
              <w:t>ka</w:t>
            </w:r>
            <w:r w:rsidR="00384AE7">
              <w:t xml:space="preserve"> 45 dienā</w:t>
            </w:r>
            <w:r w:rsidR="007E7A31">
              <w:t>s</w:t>
            </w:r>
            <w:r w:rsidR="00673BC3">
              <w:t xml:space="preserve"> no pēdējās ievadītās pavadzīmes 2025. gadā.</w:t>
            </w:r>
          </w:p>
        </w:tc>
      </w:tr>
    </w:tbl>
    <w:p w14:paraId="689FD382" w14:textId="77777777" w:rsidR="00D551AA" w:rsidRDefault="00D551AA"/>
    <w:tbl>
      <w:tblPr>
        <w:tblStyle w:val="a"/>
        <w:tblW w:w="14567" w:type="dxa"/>
        <w:tblInd w:w="0" w:type="dxa"/>
        <w:tblLayout w:type="fixed"/>
        <w:tblLook w:val="0600" w:firstRow="0" w:lastRow="0" w:firstColumn="0" w:lastColumn="0" w:noHBand="1" w:noVBand="1"/>
      </w:tblPr>
      <w:tblGrid>
        <w:gridCol w:w="4855"/>
        <w:gridCol w:w="4856"/>
        <w:gridCol w:w="4856"/>
      </w:tblGrid>
      <w:tr w:rsidR="00D551AA" w14:paraId="0301F4E0" w14:textId="77777777">
        <w:tc>
          <w:tcPr>
            <w:tcW w:w="4855" w:type="dxa"/>
            <w:shd w:val="clear" w:color="auto" w:fill="FFFFFF"/>
            <w:noWrap/>
            <w:tcMar>
              <w:top w:w="75" w:type="dxa"/>
              <w:left w:w="75" w:type="dxa"/>
              <w:bottom w:w="75" w:type="dxa"/>
              <w:right w:w="75" w:type="dxa"/>
            </w:tcMar>
            <w:vAlign w:val="center"/>
          </w:tcPr>
          <w:p w14:paraId="5682158A" w14:textId="77777777" w:rsidR="00D551AA" w:rsidRDefault="00471FE0">
            <w:pPr>
              <w:spacing w:line="240" w:lineRule="auto"/>
              <w:jc w:val="left"/>
            </w:pPr>
            <w:r>
              <w:lastRenderedPageBreak/>
              <w:t>Datums**</w:t>
            </w:r>
          </w:p>
        </w:tc>
        <w:tc>
          <w:tcPr>
            <w:tcW w:w="4856" w:type="dxa"/>
            <w:shd w:val="clear" w:color="auto" w:fill="FFFFFF"/>
            <w:noWrap/>
            <w:tcMar>
              <w:top w:w="75" w:type="dxa"/>
              <w:left w:w="75" w:type="dxa"/>
              <w:bottom w:w="75" w:type="dxa"/>
              <w:right w:w="75" w:type="dxa"/>
            </w:tcMar>
            <w:vAlign w:val="center"/>
          </w:tcPr>
          <w:p w14:paraId="57813DE0" w14:textId="77777777" w:rsidR="00D551AA" w:rsidRDefault="00D551AA">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142FA60D" w14:textId="77777777" w:rsidR="00D551AA" w:rsidRDefault="00D551AA">
            <w:pPr>
              <w:spacing w:line="240" w:lineRule="auto"/>
            </w:pPr>
          </w:p>
        </w:tc>
      </w:tr>
      <w:tr w:rsidR="00D551AA" w14:paraId="052A1BD4" w14:textId="77777777">
        <w:tc>
          <w:tcPr>
            <w:tcW w:w="4855" w:type="dxa"/>
            <w:shd w:val="clear" w:color="auto" w:fill="FFFFFF"/>
            <w:noWrap/>
            <w:tcMar>
              <w:top w:w="75" w:type="dxa"/>
              <w:left w:w="75" w:type="dxa"/>
              <w:bottom w:w="75" w:type="dxa"/>
              <w:right w:w="75" w:type="dxa"/>
            </w:tcMar>
            <w:vAlign w:val="center"/>
          </w:tcPr>
          <w:p w14:paraId="7D1BF908" w14:textId="77777777" w:rsidR="00D551AA" w:rsidRDefault="00D551AA">
            <w:pPr>
              <w:spacing w:line="240" w:lineRule="auto"/>
            </w:pPr>
          </w:p>
        </w:tc>
        <w:tc>
          <w:tcPr>
            <w:tcW w:w="4856" w:type="dxa"/>
            <w:shd w:val="clear" w:color="auto" w:fill="FFFFFF"/>
            <w:noWrap/>
            <w:tcMar>
              <w:top w:w="75" w:type="dxa"/>
              <w:left w:w="75" w:type="dxa"/>
              <w:bottom w:w="75" w:type="dxa"/>
              <w:right w:w="75" w:type="dxa"/>
            </w:tcMar>
            <w:vAlign w:val="center"/>
          </w:tcPr>
          <w:p w14:paraId="352DA8F0" w14:textId="77777777" w:rsidR="00D551AA" w:rsidRDefault="00471FE0">
            <w:pPr>
              <w:spacing w:line="240" w:lineRule="auto"/>
              <w:jc w:val="center"/>
            </w:pPr>
            <w:r>
              <w:t>(dd.mm.gggg)</w:t>
            </w:r>
          </w:p>
        </w:tc>
        <w:tc>
          <w:tcPr>
            <w:tcW w:w="4856" w:type="dxa"/>
            <w:shd w:val="clear" w:color="auto" w:fill="FFFFFF"/>
            <w:noWrap/>
            <w:tcMar>
              <w:top w:w="75" w:type="dxa"/>
              <w:left w:w="75" w:type="dxa"/>
              <w:bottom w:w="75" w:type="dxa"/>
              <w:right w:w="75" w:type="dxa"/>
            </w:tcMar>
            <w:vAlign w:val="center"/>
          </w:tcPr>
          <w:p w14:paraId="33B6C180" w14:textId="77777777" w:rsidR="00D551AA" w:rsidRDefault="00D551AA">
            <w:pPr>
              <w:spacing w:line="240" w:lineRule="auto"/>
            </w:pPr>
          </w:p>
        </w:tc>
      </w:tr>
      <w:tr w:rsidR="00D551AA" w14:paraId="0157F3DE" w14:textId="77777777">
        <w:tc>
          <w:tcPr>
            <w:tcW w:w="4855" w:type="dxa"/>
            <w:shd w:val="clear" w:color="auto" w:fill="FFFFFF"/>
            <w:noWrap/>
            <w:tcMar>
              <w:top w:w="75" w:type="dxa"/>
              <w:left w:w="75" w:type="dxa"/>
              <w:bottom w:w="75" w:type="dxa"/>
              <w:right w:w="75" w:type="dxa"/>
            </w:tcMar>
            <w:vAlign w:val="center"/>
          </w:tcPr>
          <w:p w14:paraId="3B7A3CB4" w14:textId="77777777" w:rsidR="00D551AA" w:rsidRDefault="00471FE0">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5B779111" w14:textId="77777777" w:rsidR="00D551AA" w:rsidRDefault="00D551AA">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1505248D" w14:textId="77777777" w:rsidR="00D551AA" w:rsidRDefault="00D551AA">
            <w:pPr>
              <w:spacing w:line="240" w:lineRule="auto"/>
            </w:pPr>
          </w:p>
        </w:tc>
      </w:tr>
      <w:tr w:rsidR="00D551AA" w14:paraId="2CEFE3F7" w14:textId="77777777">
        <w:tc>
          <w:tcPr>
            <w:tcW w:w="4855" w:type="dxa"/>
            <w:shd w:val="clear" w:color="auto" w:fill="FFFFFF"/>
            <w:noWrap/>
            <w:tcMar>
              <w:top w:w="75" w:type="dxa"/>
              <w:left w:w="75" w:type="dxa"/>
              <w:bottom w:w="75" w:type="dxa"/>
              <w:right w:w="75" w:type="dxa"/>
            </w:tcMar>
            <w:vAlign w:val="center"/>
          </w:tcPr>
          <w:p w14:paraId="2633396E" w14:textId="77777777" w:rsidR="00D551AA" w:rsidRDefault="00D551AA">
            <w:pPr>
              <w:spacing w:line="240" w:lineRule="auto"/>
            </w:pPr>
          </w:p>
        </w:tc>
        <w:tc>
          <w:tcPr>
            <w:tcW w:w="4856" w:type="dxa"/>
            <w:shd w:val="clear" w:color="auto" w:fill="FFFFFF"/>
            <w:noWrap/>
            <w:tcMar>
              <w:top w:w="75" w:type="dxa"/>
              <w:left w:w="75" w:type="dxa"/>
              <w:bottom w:w="75" w:type="dxa"/>
              <w:right w:w="75" w:type="dxa"/>
            </w:tcMar>
            <w:vAlign w:val="center"/>
          </w:tcPr>
          <w:p w14:paraId="162F0A21" w14:textId="77777777" w:rsidR="00D551AA" w:rsidRDefault="00471FE0">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25A458D0" w14:textId="77777777" w:rsidR="00D551AA" w:rsidRDefault="00D551AA">
            <w:pPr>
              <w:spacing w:line="240" w:lineRule="auto"/>
            </w:pPr>
          </w:p>
        </w:tc>
      </w:tr>
    </w:tbl>
    <w:p w14:paraId="0A094600" w14:textId="77777777" w:rsidR="00D551AA" w:rsidRDefault="00D551AA"/>
    <w:p w14:paraId="20CF1FDE" w14:textId="77777777" w:rsidR="00D551AA" w:rsidRDefault="00471FE0">
      <w:r>
        <w:t>Piezīmes.</w:t>
      </w:r>
    </w:p>
    <w:p w14:paraId="450649C6" w14:textId="77777777" w:rsidR="00D551AA" w:rsidRDefault="00471FE0">
      <w:r>
        <w:t>* Iesniedzējs (fiziskai personai – vārds, uzvārds, juridiskai personai – nosaukums) var tikt publiskots, ja viņš tam ir piekritis. Ja attiecināms, iesniedzējs norāda interešu pārstāvja reģistrācijas numuru.</w:t>
      </w:r>
    </w:p>
    <w:p w14:paraId="1D490304" w14:textId="77777777" w:rsidR="00D551AA" w:rsidRDefault="00471FE0">
      <w:r>
        <w:t>** Dokumenta rekvizītus "datums" un "paraksts" neaizpilda, ja elektroniskais dokuments ir sagatavots atbilstoši normatīvajiem aktiem par elektronisko dokumentu noformēšanu.</w:t>
      </w:r>
    </w:p>
    <w:sectPr w:rsidR="00D551AA">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7540C" w14:textId="77777777" w:rsidR="00471FE0" w:rsidRDefault="00471FE0">
      <w:r>
        <w:separator/>
      </w:r>
    </w:p>
  </w:endnote>
  <w:endnote w:type="continuationSeparator" w:id="0">
    <w:p w14:paraId="547703C8" w14:textId="77777777" w:rsidR="00471FE0" w:rsidRDefault="0047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469F" w14:textId="77777777" w:rsidR="00D551AA" w:rsidRDefault="00471FE0">
    <w:pPr>
      <w:jc w:val="right"/>
    </w:pPr>
    <w:r>
      <w:rPr>
        <w:sz w:val="24"/>
        <w:szCs w:val="24"/>
      </w:rPr>
      <w:fldChar w:fldCharType="begin"/>
    </w:r>
    <w:r>
      <w:rPr>
        <w:sz w:val="24"/>
        <w:szCs w:val="24"/>
      </w:rPr>
      <w:instrText>PAGE</w:instrText>
    </w:r>
    <w:r>
      <w:rPr>
        <w:sz w:val="24"/>
        <w:szCs w:val="24"/>
      </w:rPr>
      <w:fldChar w:fldCharType="separate"/>
    </w:r>
    <w:r w:rsidR="00613CCE">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4E46" w14:textId="77777777" w:rsidR="00471FE0" w:rsidRDefault="00471FE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332EF" w14:textId="77777777" w:rsidR="00471FE0" w:rsidRDefault="00471FE0">
      <w:r>
        <w:separator/>
      </w:r>
    </w:p>
  </w:footnote>
  <w:footnote w:type="continuationSeparator" w:id="0">
    <w:p w14:paraId="2FBE21BD" w14:textId="77777777" w:rsidR="00471FE0" w:rsidRDefault="00471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5244" w14:textId="77777777" w:rsidR="00D551AA" w:rsidRDefault="00471FE0">
    <w:pPr>
      <w:pStyle w:val="Galvene"/>
      <w:contextualSpacing w:val="0"/>
    </w:pPr>
    <w:r>
      <w:t>Viedokļu pārskats 25-TA-894</w:t>
    </w:r>
    <w:r>
      <w:br/>
      <w:t>Izdrukāts 26.05.2025. 09.44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0DB5" w14:textId="77777777" w:rsidR="00D551AA" w:rsidRDefault="00471FE0">
    <w:pPr>
      <w:pStyle w:val="Galvene"/>
      <w:contextualSpacing w:val="0"/>
    </w:pPr>
    <w:r>
      <w:t>Viedokļu pārskats 25-TA-894</w:t>
    </w:r>
    <w:r>
      <w:br/>
      <w:t>Izdrukāts 26.05.2025. 09.44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1AA"/>
    <w:rsid w:val="000233BA"/>
    <w:rsid w:val="00071213"/>
    <w:rsid w:val="00114EC3"/>
    <w:rsid w:val="0019466F"/>
    <w:rsid w:val="001E5B83"/>
    <w:rsid w:val="0023738F"/>
    <w:rsid w:val="00384AE7"/>
    <w:rsid w:val="003A7789"/>
    <w:rsid w:val="00426430"/>
    <w:rsid w:val="00471FE0"/>
    <w:rsid w:val="0055041E"/>
    <w:rsid w:val="00593A41"/>
    <w:rsid w:val="00613CCE"/>
    <w:rsid w:val="00667350"/>
    <w:rsid w:val="00673BC3"/>
    <w:rsid w:val="006A1740"/>
    <w:rsid w:val="006C63A6"/>
    <w:rsid w:val="007E7A31"/>
    <w:rsid w:val="00854B93"/>
    <w:rsid w:val="00881490"/>
    <w:rsid w:val="009C5821"/>
    <w:rsid w:val="00B01B4B"/>
    <w:rsid w:val="00B8158D"/>
    <w:rsid w:val="00BB3329"/>
    <w:rsid w:val="00C264E8"/>
    <w:rsid w:val="00CE3277"/>
    <w:rsid w:val="00D47873"/>
    <w:rsid w:val="00D551AA"/>
    <w:rsid w:val="00E054BC"/>
    <w:rsid w:val="00E213D3"/>
    <w:rsid w:val="00E53B85"/>
    <w:rsid w:val="00F73B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51019"/>
  <w15:docId w15:val="{43B7063A-7962-42F6-9091-D6512E3D4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0E56C-8902-441A-8DE4-089746E7D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2049</Words>
  <Characters>1168</Characters>
  <Application>Microsoft Office Word</Application>
  <DocSecurity>0</DocSecurity>
  <Lines>9</Lines>
  <Paragraphs>6</Paragraphs>
  <ScaleCrop>false</ScaleCrop>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viedoklu_parskats_25-TA-894.docx</dc:title>
  <dc:creator>Madara Buša</dc:creator>
  <cp:lastModifiedBy>Madara Buša</cp:lastModifiedBy>
  <cp:revision>4</cp:revision>
  <dcterms:created xsi:type="dcterms:W3CDTF">2025-05-29T06:04:00Z</dcterms:created>
  <dcterms:modified xsi:type="dcterms:W3CDTF">2025-06-05T12:37:00Z</dcterms:modified>
</cp:coreProperties>
</file>