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22-TA-1288: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Komerclikumā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Kukuļošanas apkarošanas starptautiskajos biznesa darījumos darba grupas Latvijai 3.fāzes novērtējuma ziņojumā Latvijai tika izteikta 11.(a) rekomendācija - stimulēt uzņēmumus veikt neatkarīgu iekšējo izmeklēšanu un ziņot kompetentajām iestādēm, ja rodas aizdomas par ārvalstu amatpersonu kukuļošanu. Lai šo rekomendāciju ieviestu tika izstrādāta Komerclikuma 183.panta precizētā redakcija, kas paredz uzņēmumiem pienākumu veikt iekšējo revīziju, ja no zvērināta revidenta tiek saņemta informācija par zvērināta revidenta konstatētajām nepilnībām sabiedrības darbības vidē, tajā skaitā iekšējās kontroles sistēmā, kas var radīt korupcijas risku. Komerclikuma 183.panta grozījumu redakciju Komerclikuma darba grupa konceptuāli atbalstīja 2021.gada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tiktu ieviesta OECD izteiktā rekomendācija, lūdzam precizēt Komerclikuma 183.pantu. Lūdzam attiecīgi papildināt arī likumprojekta “Grozījumi Komerclikumā”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183.panta redakcija.    (1</w:t>
            </w:r>
            <w:r w:rsidR="00000000" w:rsidRPr="00000000" w:rsidDel="00000000">
              <w:rPr>
                <w:vertAlign w:val="superscript"/>
                <w:rtl w:val="0"/>
              </w:rPr>
              <w:t xml:space="preserve">1</w:t>
            </w:r>
            <w:r w:rsidR="00000000" w:rsidRPr="00000000" w:rsidDel="00000000">
              <w:rPr>
                <w:rtl w:val="0"/>
              </w:rPr>
              <w:t xml:space="preserve">) Sabiedrība veic iekšējo revīziju, ja no zvērināta revidenta ir saņemta rakstveida informācija par zvērināta revidenta konstatētajām nepilnībām sabiedrības darbības vidē, tajā skaitā iekšējās kontroles sistēmā, kas var radīt korupcijas risku. Sabiedrība informē zvērinātu revidentu par iekšējās revīzijas uzsākšanu mēneša laikā no dienas, kad no zvērināta revidenta saņemta informācija par konstatētajām nepilnībām. Sabiedrība pēc iespējas ātrāk, bet ne vēlāk kā mēneša laikā pēc iekšējās revīzijas pabeigšanas, informē zvērinātu revidentu par secinājumiem, kas izdarīti iekšējās revīzijas laikā. Ja iekšējās revīzijas laikā ir konstatēti trūkumi sabiedrības darbības vidē, tajā skaitā iekšējās kontroles sistēmā, tad sabiedrība pēc iespējas ātrāk veic visus nepieciešamos pasākumus konstatēto trūkumu novēršanai. (1</w:t>
            </w:r>
            <w:r w:rsidR="00000000" w:rsidRPr="00000000" w:rsidDel="00000000">
              <w:rPr>
                <w:vertAlign w:val="superscript"/>
                <w:rtl w:val="0"/>
              </w:rPr>
              <w:t xml:space="preserve">2</w:t>
            </w:r>
            <w:r w:rsidR="00000000" w:rsidRPr="00000000" w:rsidDel="00000000">
              <w:rPr>
                <w:rtl w:val="0"/>
              </w:rPr>
              <w:t xml:space="preserve">) Ja citos ārējos sabiedrības darbību reglamentējošajos normatīvajos aktos ir noteikta sabiedrības rīcība gadījumos, kad no zvērināta revidenta ir saņemta rakstveida informācija par zvērināta revidenta konstatētajām nepilnībām sabiedrības darbības vidē, tajā skaitā iekšējās kontroles sistēmā, kas var radīt citus būtiskus neatbilstības riskus, nekā minēts šā panta 1.</w:t>
            </w:r>
            <w:r w:rsidR="00000000" w:rsidRPr="00000000" w:rsidDel="00000000">
              <w:rPr>
                <w:vertAlign w:val="superscript"/>
                <w:rtl w:val="0"/>
              </w:rPr>
              <w:t xml:space="preserve">1</w:t>
            </w:r>
            <w:r w:rsidR="00000000" w:rsidRPr="00000000" w:rsidDel="00000000">
              <w:rPr>
                <w:rtl w:val="0"/>
              </w:rPr>
              <w:t xml:space="preserve">  daļā, tad sabiedrība piemēro šo citu ārējo normatīvo aktu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Komerclikuma 183.pantā ir iekļauti likumprojektā.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Komerclikumā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Komerclikumā (Latvijas Republikas Saeimas un Ministru Kabineta Ziņotājs, 2000, 11. nr.; 2001, 3., 8., 15. nr.; 2002, 6. nr.; 2004, 10. nr.; 2005, 14. nr.; 2006, 8. nr.; 2008, 12. nr.; 2009, 3. nr.; Latvijas Vēstnesis, 2010, 68. nr.; 2011, 99., 107. nr.; 2012, 104., 199. nr.; 2013, 97., 119., 194., 232. nr.; 2014, 25. nr.; 2015, 107. nr.; 2017, 64., 128. nr.; 2020, 57.B, 250. nr.; 2021, 129.A nr.; 2022, 128.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Pastāvīgās darba grupas Komerclikuma grozījumu izstrādei š.g. 24.novembra sanāksmē diskusiju rezultātā nonāca pie vienošanās jau par konkrētu Komerclikuma 183.panta pirmās daļas grozījumu redakciju, lai pārņemtu OECD Kukuļošanas apkarošanas starptautiskajos biznesa darījumos darba grupas Latvijai 3.fāzes novērtējuma ziņojumā izteikto 11.(a) rekomendāciju. Līdz ar to, mūsuprāt, grozījumi Komerclikuma 183.panta pirmajā daļā ir virzāmi jau ar šo likumprojektu "Grozījumi Komerclikumā".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svarīgi ir iekļaut likumprojekta "Grozījumi Komerclikumā" anotācijā aprakstu par grozījumu Komerclikuma 183.pantā nepieciešamību saistībā ar OECD rekomendācijas ieviešanu un sniegt skaidrojumu par grozījumu būtību, lai komercsabiedrībām būtu nepārprotami skaidrs, kāpēc Komerclikumā tām ir iekļauta šāda prasība. Ja grozījumi Komerclikuma 183.pantā tiks  iesniegti kā priekšlikums Saeimā pirms kāda no likumprojekta "Grozījumi Komerclikumā" lasījumiem, tad anotācija vairs netiktu papildināta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OECD 11.(a) rekomendācijas ieviešanu Latvijai būs jāsniedz ziņojums OECD Kukuļošanas apkarošanas starptautiskajos biznesa darījumos darba grupai 2023.gada otrajā pusē. Līdz ar to grozījumi nacionālajos normatīvajos aktos minētās rekomendācijas ieviešanai būtu jāvirza bez liekas kavēšanās.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grozījumus Komerclikuma 183.pantā iekļaut šajā likumprojektā "Grozījumi Komerclikumā", kā arī atbilstoši papildināt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Komerclikuma 183.pantā ir iekļauti likumprojektā.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Komerclikumā (Latvijas Republikas Saeimas un Ministru Kabineta Ziņotājs, 2000, 11. nr.; 2001, 3., 8., 15. nr.; 2002, 6. nr.; 2004, 10. nr.; 2005, 14. nr.; 2006, 8. nr.; 2008, 12. nr.; 2009, 3. nr.; Latvijas Vēstnesis, 2010, 68. nr.; 2011, 99., 107. nr.; 2012, 104., 199. nr.; 2013, 97., 119., 194., 232. nr.; 2014, 25. nr.; 2015, 107. nr.; 2017, 64., 128. nr.; 2020, 57.B, 250. nr.; 2021, 129.A nr.; 2022, 128. nr.) šādus grozījumus: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291.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291.pants.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ir sabiedrības pārraudzības institūcija, kas pārstāv sabiedrības intereses un šajā likumā un statūtos noteiktajos ietvaros uzrauga valdes darbību un sabiedrības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iebilst likumprojekta 12.panta grozījumiem, kas paredz izteikt jaunā redakcijā likuma 291.pantu, jo sabiedrība un tās institūcijas – padome un valde – darbojas akcionāru interesēs. Sabiedrībai nevar būt savu no akcionāriem atšķirīgu interešu.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ir sabiedrības institūcija, tāpēc tā pārstāv sabiedrības intereses. Sabiedrības intereses ietver arī akcionāru intereses, tomēr sabiedrības pārvaldes institūcijas (taja skaitā, padome) nedrīkst ignorēt arī citu iesaistīto pušu intereses.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291.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291.pants.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ir sabiedrības pārraudzības institūcija, kas pārstāv sabiedrības intereses un šajā likumā un statūtos noteiktajos ietvaros uzrauga valdes darbību un sabiedrības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347. pants. Pieteikums komercreģistra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 reorganizācijas procesā iesaistītā sabiedrība ne agrāk kā vienu mēnesi pēc lēmuma par reorganizāciju pieņemšanas dienas iesniedz komercreģistra iestādei pieteikumu, lai komercreģistrā tiktu izdarīts ieraksts par reorganizāciju. Pieteikumam pievieno: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līgumu vai tā attiecīgi apliecinātu kopiju;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dalībnieku sapulces protokola izrakstu ar lēmumu par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likumā noteiktajos gadījumos — reorganizācijas atļauju;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prospektu vai apliecina, ka visi dalībnieki ir piekrituši, ka reorganizācijas prospekts netiek sagatavots;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atzinumu vai apliecina, ka visi dalībnieki ir piekrituši, ka revidents nepārbauda reorganizācijas līgumu vai līguma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pievienojamās vai sašķelšanas ceļā sadalāmās sabiedrības slēguma finansu pārskatu;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iegūstošās kapitālsabiedrības dalībnieku (akcionāru) reģistra nodalījumu.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Pieteikumā sabiedrība apliecina, ka lēmums par reorganizāciju nav apstrīdēts tiesā vai attiecīgā prasība nav apmierināta.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komercreģistrā tiktu izdarīts ieraksts par reorganizāciju, pieteikumā sabiedrība norāda visu reorganizācijā iesaistīto sabiedrību nosaukumus un reģistrācijas numurus.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Iebildums par 347.panta pirmās daļas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Slēguma finanšu pārskatu uzņēmumu reorganizācijas gadījuma sagatavo, pārbauda un iesniedz saskaņā ar normatīvajos aktos paredzētajiem gada pārskata sagatavošanas, pārbaudes, iesniegšanas noteikumiem. Tomēr, šobrīd nav vienādas izpratnes par to, uz kādu brīdi  sabiedrībām reorganizācijas gadījumā ir jāsagatavo šis slēguma finanšu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rezultātā visa pievienojamās vai sašķelšanas ceļā sadalāmās sabiedrības manta un saistības pārtaps par iegūstošās sabiedrības mantu un saistībām. Līdz ar to ir nepieciešams noteikt Komerclikumā uz kādu konkrētu dienu ir jāsagatavo slēguma finanšu pārskats, kas būs arī pēdējais pievienojamās vai sašķelšanas ceļā sadalāmās sabiedrības finanšu pārskats. Piemēram, šo datumu varētu sasaistīt ar reorganizācijas līgumā noteikto dienu ar kuru pievienojamās, sadalāmās vai pārveidojamās sabiedrības darījumi iegūstošās sabiedrības grāmatvedībā tiks uzskatīti par iegūstošās sabiedrības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sastopamā problemātika ar Komerclikuma 347. panta pirmās daļas 6. punkta normu, kas paredz slēguma finanšu pārskata iesniegšanu komercreģistra iestādē, ir apzināta, un Pastāvīgajā darba grupā Komerclikuma grozījumu izstrādei norisinās diskusijas par minētās normas precizēšanu. Ņemot vērā, ka diskusijas par attiecīgās normas precizēšanu tiek turpinātas, norādām, ka likumprojekta norma tiks precizēta un iesniegta kā priekšlikums Saeimā pirms lasījumiem.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347. pants. Pieteikums komercreģistra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 reorganizācijas procesā iesaistītā sabiedrība ne agrāk kā vienu mēnesi pēc lēmuma par reorganizāciju pieņemšanas dienas iesniedz komercreģistra iestādei pieteikumu, lai komercreģistrā tiktu izdarīts ieraksts par reorganizāciju. Pieteikumam pievieno: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līgumu vai tā attiecīgi apliecinātu kopiju;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dalībnieku sapulces protokola izrakstu ar lēmumu par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likumā noteiktajos gadījumos — reorganizācijas atļauju;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prospektu vai apliecina, ka visi dalībnieki ir piekrituši, ka reorganizācijas prospekts netiek sagatavots;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atzinumu vai apliecina, ka visi dalībnieki ir piekrituši, ka revidents nepārbauda reorganizācijas līgumu vai līguma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pievienojamās vai sašķelšanas ceļā sadalāmās sabiedrības reorganizācijas slēguma finanšu pārskatu;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iegūstošās kapitālsabiedrības dalībnieku (akcionāru) reģistra nodalījumu.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Pieteikumā sabiedrība apliecina, ka lēmums par reorganizāciju nav apstrīdēts tiesā vai attiecīgā prasība nav apmierināta.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komercreģistrā tiktu izdarīts ieraksts par reorganizāciju, pieteikumā sabiedrība norāda visu reorganizācijā iesaistīto sabiedrību nosaukumus un reģistrācijas numurus.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347. pants. Pieteikums komercreģistra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 reorganizācijas procesā iesaistītā sabiedrība ne agrāk kā vienu mēnesi pēc lēmuma par reorganizāciju pieņemšanas dienas iesniedz komercreģistra iestādei pieteikumu, lai komercreģistrā tiktu izdarīts ieraksts par reorganizāciju. Pieteikumam pievieno: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līgumu vai tā attiecīgi apliecinātu kopiju;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dalībnieku sapulces protokola izrakstu ar lēmumu par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likumā noteiktajos gadījumos — reorganizācijas atļauju;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prospektu vai apliecina, ka visi dalībnieki ir piekrituši, ka reorganizācijas prospekts netiek sagatavots;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atzinumu vai apliecina, ka visi dalībnieki ir piekrituši, ka revidents nepārbauda reorganizācijas līgumu vai līguma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pievienojamās vai sašķelšanas ceļā sadalāmās sabiedrības slēguma finanšu pārskatu;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iegūstošās kapitālsabiedrības dalībnieku (akcionāru) reģistra nodalījumu.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Pieteikumā sabiedrība apliecina, ka lēmums par reorganizāciju nav apstrīdēts tiesā vai attiecīgā prasība nav apmierināta.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komercreģistrā tiktu izdarīts ieraksts par reorganizāciju, pieteikumā sabiedrība norāda visu reorganizācijā iesaistīto sabiedrību nosaukumus un reģistrācijas numurus.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pausto iebildumu par likumprojekta 347.panta pirmās daļas 6.punktu. Minēto pantu lūdzam precizēt atbilstoši jau panāktajām vienošanām Pastāvīgajā darba grupā Komerclikuma grozījumu izstrādei, atbilstoši precizējot arī likumprojekta anotāciju, piemēram, slēguma finanšu pārskatu aizstājot kā reorganizācijas finanšu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atbilstoši vienošanās, kas tika panākta Pastāvīgajā darba grupā Komerclikuma grozījumu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347. pants. Pieteikums komercreģistra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 reorganizācijas procesā iesaistītā sabiedrība ne agrāk kā vienu mēnesi pēc lēmuma par reorganizāciju pieņemšanas dienas iesniedz komercreģistra iestādei pieteikumu, lai komercreģistrā tiktu izdarīts ieraksts par reorganizāciju. Pieteikumam pievieno: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pievienojamās vai sašķelšanas ceļā sadalāmās sabiedrības</w:t>
            </w:r>
            <w:r w:rsidR="00000000" w:rsidRPr="00000000" w:rsidDel="00000000">
              <w:rPr>
                <w:i w:val="1"/>
                <w:u w:val="single"/>
                <w:rtl w:val="0"/>
              </w:rPr>
              <w:t xml:space="preserve"> reorganizācijas  </w:t>
            </w:r>
            <w:r w:rsidR="00000000" w:rsidRPr="00000000" w:rsidDel="00000000">
              <w:rPr>
                <w:rtl w:val="0"/>
              </w:rPr>
              <w:t xml:space="preserve">slēguma finanšu pārskatu;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347. pants. Pieteikums komercreģistra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 reorganizācijas procesā iesaistītā sabiedrība ne agrāk kā vienu mēnesi pēc lēmuma par reorganizāciju pieņemšanas dienas iesniedz komercreģistra iestādei pieteikumu, lai komercreģistrā tiktu izdarīts ieraksts par reorganizāciju. Pieteikumam pievieno: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līgumu vai tā attiecīgi apliecinātu kopiju;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dalībnieku sapulces protokola izrakstu ar lēmumu par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likumā noteiktajos gadījumos — reorganizācijas atļauju;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prospektu vai apliecina, ka visi dalībnieki ir piekrituši, ka reorganizācijas prospekts netiek sagatavots;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atzinumu vai apliecina, ka visi dalībnieki ir piekrituši, ka revidents nepārbauda reorganizācijas līgumu vai līguma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pievienojamās vai sašķelšanas ceļā sadalāmās sabiedrības reorganizācijas slēguma finanšu pārskatu;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iegūstošās kapitālsabiedrības dalībnieku (akcionāru) reģistra nodalījumu.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Pieteikumā sabiedrība apliecina, ka lēmums par reorganizāciju nav apstrīdēts tiesā vai attiecīgā prasība nav apmierināta.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komercreģistrā tiktu izdarīts ieraksts par reorganizāciju, pieteikumā sabiedrība norāda visu reorganizācijā iesaistīto sabiedrību nosaukumus un reģistrācijas numurus.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375. pants. Pārrobežu reorganizācijas jēdziens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Pārrobežu reorganizācija ir reorganizācija, kurā iesaistītas sabiedrības, no kurām vismaz viena ir reģistrēta Latvijā, bet pārējās – saskaņā ar citas Eiropas Savienības dalībvalsts, Īslandes Republikas, Norvēģijas Karalistes un Lihtenšteinas Firstistes (turpmāk šīs daļas ietvaros –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Pārrobežu reorganizācijai piemēro šā likuma noteikumus par reorganizāciju (izņemot šā likuma 356. - 359. pantu), ciktāl šajā sadaļā nav noteikts citādi. Ja iegūstošā sabiedrība tiek reģistrēta citā dalībvalstī, Latvijā reģistrēta sabiedrība, iesaistoties pārrobežu reorganizācijā, ievēro šā likuma noteikumus par sabiedrību reorganizāciju, kas attiecas uz lēmumu pieņemšanas procesu saistībā ar reorganizāciju un uz sabiedrības kreditoru, dalībnieku, obligacionāru, kā arī darbinieku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Pārrobežu reorganizāciju nevar veikt 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ir likvidācijas procesā un kurai uzsākta mantas sadale;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kuras darbība ir izbeigta, pamatojoties uz komercreģistra iestādes vai nodokļu administrācijas lēmumu vai tiesas nolēmumu;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pasludināts maksātnespējas process;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kurai tiek piemēroti noregulējuma instrumenti un pret kuru tiek īstenotas noregulējuma pilnvaras un mehānismi saskaņā ar Kredītiestāžu un ieguldījumu brokeru sabiedrību atveseļošanas un noregulējuma likuma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kuru attiecas krīzes novēršanas pasākumi saskaņā ar Kredītiestāžu un ieguldījumu brokeru sabiedrību atveseļošanas un noregulējuma likuma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kura paredzējusi veikt iedzīvotāju kapitāla kolektīvus ieguldījumus saskaņā ar riska sadalīšanas principu un kuras daļas pēc dalībnieku pieprasījuma tiek atpirktas vai izpirktas tieši vai netieši no šīs sabiedrības aktīviem. Šādai atpirkšanai vai izpirkumam ir pielīdzināmas darbības, ar kurām sabiedrība vēlas nodrošināt, lai tās daļu tirgus vērtība būtiski neatšķirtos no tās aktīvu tīrās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skaidrots, ka Direktīvas 2019/2121 86.k pants ir pārņemts ar Darba likuma 117.-121. pantiem. Vienlaikus Likumprojektā nav skaidras norādes uz to, ka pārrobežu reorganizācijas procesā ir jāievēro Darba likumā paredzētas normas attiecībā uz darbinieku informēšanu un konsultēšanu.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iekļaut normu, kas skaidri noteic, ka pārrobežu reorganizācijas gadījumā piemēro Darba likumā paredzētās normas par informēšanu un konsultēšanos.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Likumprojekts paredz, ka reorganizācijas līgumā ziņas par darbinieku līdzdalības noteikumu spēkā esamību ir jānorāda tikai kapitālsabiedrībām, jo saskaņā ar likumu “Par darbinieku iesaistīšanu lēmumu pieņemšanā Eiropas komercsabiedrībā, Eiropas kooperatīvajā sabiedrībā un kapitālsabiedrību pārrobežu apvienošanas gadījumā” darbinieku līdzdalības noteikumus piemēro tikai attiecībā uz kapitālsabiedrībām. Atbilstoši Pārrobežu reorganizācijas direktīvas 86.e, 124. un 160.e pantam noteikumi par darbinieku līdzdalību pārrobežu reorganizācijā neskar Darba likumā un Eiropas Savienības mēroga komercsabiedrību un Eiropas Savienības mēroga komercsabiedrību grupu darbinieku informēšanas un konsultēšanās likumā noteiktās procedūras, kas ieviestas, pārņemot Eiropas Parlamenta un Padomes 2002. gada 11. marta Direktīvas 2002/14/EK, ar ko izveido vispārēju sistēmu darbinieku informēšanai un uzklausīšanai Eiropas Kopienā un Eiropas Parlamenta un Padomes 2009. gada 6. maija Direktīvas 2009/38/EK par to, kā izveidot Eiropas Uzņēmumu padomi vai procedūru darbinieku informēšanai un uzklausīšanai Kopienas mēroga uzņēmumos un Kopienas mēroga uzņēmumu grupā, prasības.</w:t>
            </w:r>
            <w:r w:rsidR="00000000" w:rsidRPr="00000000" w:rsidDel="00000000">
              <w:rPr>
                <w:i w:val="1"/>
                <w:u w:val="single"/>
                <w:rtl w:val="0"/>
              </w:rPr>
              <w:t xml:space="preserve"> Proti, pārrobežu reorganizācijas gadījumā tāpat kā nacionālās reorganizācijas gadījumā jānodrošina darbinieku tiesības uz informētību un konsultēšanos saskaņā ar Darba likuma 11., 117., 118. un 120. pantu un Eiropas Savienības mēroga komercsabiedrību un Eiropas Savienības mēroga komercsabiedrību grupu darbinieku informēšanas un konsultēšanās likumu. Turklāt papildus tam saskaņā ar Komerclikuma 383. pantu jānodrošina arī darbinieku līdzdalība atbilstoši likumā “Par darbinieku iesaistīšanu lēmumu pieņemšanā Eiropas komercsabiedrībā, Eiropas kooperatīvajā sabiedrībā un kapitālsabiedrību pārrobežu apvienošanas gadījumā” (turpmāk - likums “Par darbinieku iesaistīšanu lēmumu pieņemšanā Eiropas komercsabiedrībā, Eiropas kooperatīvajā sabiedrībā un kapitālsabiedrību pārrobežu reorganizācijas gadījumā”)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Lai gan likumprojekts paredz konkrētu procedūru darbinieku informēšanai un viedokļu apmaiņai tikai pārrobežu reorganizācijas procesā, arī nacionālās reorganizācijas veikšanas gadījumā sabiedrībai ir jāievēro darbinieku tiesības uz informētību un konsultēšanos saskaņā ar Darba likuma 11., 117., 118. un 120. pantu. Tāpat </w:t>
            </w:r>
            <w:r w:rsidR="00000000" w:rsidRPr="00000000" w:rsidDel="00000000">
              <w:rPr>
                <w:i w:val="1"/>
                <w:u w:val="single"/>
                <w:rtl w:val="0"/>
              </w:rPr>
              <w:t xml:space="preserve">gan uz nacionālo reorganizācijas procesu, gan arī uz </w:t>
            </w:r>
            <w:r w:rsidR="00000000" w:rsidRPr="00000000" w:rsidDel="00000000">
              <w:rPr>
                <w:rtl w:val="0"/>
              </w:rPr>
              <w:t xml:space="preserve">pārrobežu reorganizācijas procesu attiecināmas Darba likuma normas par uzņēmuma pāreju, tai skaitā tiesību un pienākumu, kas izriet no spēkā esošajām darba tiesiskajām attiecībām, pāreju."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374. pants. Pārrobežu reorganizācijas jēdziens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Pārrobežu reorganizācija ir reorganizācija, kurā iesaistītas sabiedrības, no kurām vismaz viena ir reģistrēta Latvijā, bet pārējās – saskaņā ar citas Eiropas Savienības dalībvalsts, Īslandes Republikas, Norvēģijas Karalistes un Lihtenšteinas Firstistes (turpmāk šīs daļas ietvaros –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Pārrobežu reorganizācijai piemēro šā likuma noteikumus par reorganizāciju (izņemot šā likuma 356. - 359. pantu), ciktāl šajā sadaļā nav noteikts citādi. Ja iegūstošā sabiedrība tiek reģistrēta citā dalībvalstī, Latvijā reģistrēta sabiedrība, iesaistoties pārrobežu reorganizācijā, ievēro šā likuma noteikumus par sabiedrību reorganizāciju, kas attiecas uz lēmumu pieņemšanas procesu saistībā ar reorganizāciju un uz sabiedrības kreditoru, dalībnieku, obligacionāru, kā arī darbinieku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Pārrobežu reorganizāciju nevar veikt 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ir likvidācijas procesā un kurai uzsākta mantas sadale;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kuras darbība ir izbeigta, pamatojoties uz komercreģistra iestādes vai nodokļu administrācijas lēmumu vai tiesas nolēmumu;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pasludināts maksātnespējas process;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kurai tiek piemēroti noregulējuma instrumenti un pret kuru tiek īstenotas noregulējuma pilnvaras un mehānismi saskaņā ar Kredītiestāžu un ieguldījumu brokeru sabiedrību atveseļošanas un noregulējuma likuma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kuru attiecas krīzes novēršanas pasākumi saskaņā ar Kredītiestāžu un ieguldījumu brokeru sabiedrību atveseļošanas un noregulējuma likuma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kura paredzējusi veikt iedzīvotāju kapitāla kolektīvus ieguldījumus saskaņā ar riska sadalīšanas principu un kuras daļas pēc dalībnieku pieprasījuma tiek atpirktas vai izpirktas tieši vai netieši no šīs sabiedrības aktīviem. Šādai atpirkšanai vai izpirkumam ir pielīdzināmas darbības, ar kurām sabiedrība vēlas nodrošināt, lai tās daļu tirgus vērtība būtiski neatšķirtos no tās aktīvu tīrās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384. pants. Darbinieku līdzdalība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iegūstošā kapitālsabiedrība ir reģistrēta vai to paredzēts reģistrēt Latvijā un vismaz vienā no pārrobežu reorganizācijā iesaistītajām kapitālsabiedrībām ir spēkā darbinieku līdzdalības noteikumi, tad darbinieku līdzdalībai tiek piemēroti normatīvie akti, kas regulē darbinieku iesaistīšanu lēmumu pieņemšanā kapitālsabiedrību pārrobežu reorganizācijas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anotācijā, kuri Latvijas tiesību akti ir piemērojami šajā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Likumprojekts paredz, ka reorganizācijas līgumā ziņas par darbinieku līdzdalības noteikumu spēkā esamību ir jānorāda tikai kapitālsabiedrībām, jo saskaņā ar likumu “Par darbinieku iesaistīšanu lēmumu pieņemšanā Eiropas komercsabiedrībā, Eiropas kooperatīvajā sabiedrībā un kapitālsabiedrību pārrobežu apvienošanas gadījumā” darbinieku līdzdalības noteikumus piemēro tikai attiecībā uz kapitālsabiedrībām. Atbilstoši Pārrobežu reorganizācijas direktīvas 86.e, 124. un 160.e pantam noteikumi par darbinieku līdzdalību pārrobežu reorganizācijā neskar Darba likumā un Eiropas Savienības mēroga komercsabiedrību un Eiropas Savienības mēroga komercsabiedrību grupu darbinieku informēšanas un konsultēšanās likumā noteiktās procedūras, kas ieviestas, pārņemot Eiropas Parlamenta un Padomes 2002. gada 11. marta Direktīvas 2002/14/EK, ar ko izveido vispārēju sistēmu darbinieku informēšanai un uzklausīšanai Eiropas Kopienā un Eiropas Parlamenta un Padomes 2009. gada 6. maija Direktīvas 2009/38/EK par to, kā izveidot Eiropas Uzņēmumu padomi vai procedūru darbinieku informēšanai un uzklausīšanai Kopienas mēroga uzņēmumos un Kopienas mēroga uzņēmumu grupā, prasības. </w:t>
            </w:r>
            <w:r w:rsidR="00000000" w:rsidRPr="00000000" w:rsidDel="00000000">
              <w:rPr>
                <w:i w:val="1"/>
                <w:rtl w:val="0"/>
              </w:rPr>
              <w:t xml:space="preserve">Proti, pārrobežu reorganizācijas gadījumā tāpat kā nacionālās reorganizācijas gadījumā jānodrošina darbinieku tiesības uz informētību un konsultēšanos saskaņā ar Darba likuma 11., 117., 118. un 120. pantu un Eiropas Savienības mēroga komercsabiedrību un Eiropas Savienības mēroga komercsabiedrību grupu darbinieku informēšanas un konsultēšanās likumu. </w:t>
            </w:r>
            <w:r w:rsidR="00000000" w:rsidRPr="00000000" w:rsidDel="00000000">
              <w:rPr>
                <w:i w:val="1"/>
                <w:u w:val="single"/>
                <w:rtl w:val="0"/>
              </w:rPr>
              <w:t xml:space="preserve">Turklāt papildus tam saskaņā ar Komerclikuma 383. pantu jānodrošina arī darbinieku līdzdalība atbilstoši likumā “Par darbinieku iesaistīšanu lēmumu pieņemšanā Eiropas komercsabiedrībā, Eiropas kooperatīvajā sabiedrībā un kapitālsabiedrību pārrobežu apvienošanas gadījumā” (turpmāk - likums “Par darbinieku iesaistīšanu lēmumu pieņemšanā Eiropas komercsabiedrībā, Eiropas kooperatīvajā sabiedrībā un kapitālsabiedrību pārrobežu reorganizācijas gadījumā”) noteiktajai kārtībai.</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383. pants. Darbinieku līdzdalība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iegūstošā kapitālsabiedrība ir reģistrēta vai to paredzēts reģistrēt Latvijā un vismaz vienā no pārrobežu reorganizācijā iesaistītajām kapitālsabiedrībām ir spēkā darbinieku līdzdalības noteikumi, tad darbinieku līdzdalībai tiek piemēroti normatīvie akti, kas regulē darbinieku iesaistīšanu lēmumu pieņemšanā kapitālsabiedrību pārrobežu reorganizācijas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ir saistīts un, kā norādīts pievienotajā MK sēdes protokollēmuma projektā, ir virzāms izskatīšanai vienlaikus ar likumprojektu “Grozījumi likumā "Par Latvijas Republikas Uzņēmumu reģistru"” (22-TA-1609), kura īstenošanai ir nepieciešams papildu finansējums, uzskatām, ka nav atbalstāma šī likumprojekta pieņemšana, kamēr nav pieņemti lēmumi par nepieciešamā finansējuma piešķiršanu. Līdz ar to Tieslietu ministrijai ir jāizvērtē iespējas likumprojektā noteikto normu izpildi nodrošināt tai piešķirto valsts budžeta līdzekļu ietvaros, atbilstoši precizējot saistītā likumprojekta anotācijas 3.sadaļu, vai arī likumprojekta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ir uzskatāms par saskaņotu atbilstoši Ministru kabineta 2023. gada 13. janvāra ārkārtas sēdes lēmumam.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ka ņemot vērā, ka likumprojekts ir saistīts un, kā norādīts pievienotajā MK sēdes protokollēmuma projektā, ir virzāms izskatīšanai vienlaikus ar likumprojektu “Grozījumi likumā "Par Latvijas Republikas Uzņēmumu reģistru"” (22-TA-1609), kura īstenošanai ir nepieciešams papildu finansējums, uzskatām, ka nav atbalstāma šī likumprojekta pieņemšana, kamēr nav pieņemti lēmumi par nepieciešamā finansējuma piešķiršanu. Līdz ar to Tieslietu ministrijai ir jāizvērtē iespējas likumprojektā noteikto normu izpildi nodrošināt tai piešķirto valsts budžeta līdzekļu ietvaros, atbilstoši precizējot saistītā likumprojekta anotācijas 3.sadaļu, vai arī likumprojekta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ir uzskatāms par saskaņotu atbilstoši Ministru kabineta 2023. gada 13. janvāra ārkārtas sēdes lēmumam.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uztur iepriekš izteikto iebildumu, ka ņemot vērā, ka likumprojekts ir saistīts un, kā norādīts pievienotajā MK sēdes protokollēmuma projektā, ir virzāms izskatīšanai vienlaikus ar likumprojektu “Grozījumi likumā "Par Latvijas Republikas Uzņēmumu reģistru"” (22-TA-1609), kura īstenošanai ir nepieciešams papildu finansējums, uzskatām, ka nav atbalstāma šī likumprojekta pieņemšana, kamēr nav pieņemti lēmumi par nepieciešamā finansējuma piešķiršanu. Līdz ar to Tieslietu ministrijai ir jāizvērtē iespējas likumprojektā noteikto normu izpildi nodrošināt tai piešķirto valsts budžeta līdzekļu ietvaros, atbilstoši precizējot saistītā likumprojekta anotācijas 3.sadaļu, vai arī likumprojekta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ir uzskatāms par saskaņotu atbilstoši Ministru kabineta 2023. gada 13. janvāra ārkārtas sēdes lēmumam.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likumprojektā iekļautās normas, piemēram,  340.pants, 341.pants, 342.pants, 372.pants attiecas uz zvērināta revidenta pienākumiem, lūdzam likumprojektu “Grozījumi Komerclikumā” saskaņot ar Latvijas Zvērinātu revidentu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nosūtīts saskaņošanai ar Latvijas Zvērinātu revidentu asociāciju, saskaņots bez iebildumiem vai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Komerclikumā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231.panta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Priekšrocību akciju nominālvērtību kopsumma nedrīkst pārsniegt 25 procentus no sabiedrības pamatkapitāla”.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231.panta trešā daļa ir izslēgta ar 22.04.2004. likumu "Grozījumi Komerclikumā". Ministru kabineta 03.02.2009. noteikumu Nr.10 "Normatīvo aktu projektu sagatavošanas noteikumi" 76. punktā noteikts, ka jaunas vienības neraksta agrāk izslēgtu vienību vietā. Ņemot vērā minēto, lūdzam atbilstoši precizēt grozījumu Komerclikuma 231.pantā.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231.panta trešā daļa (likuma redakcijā, kas bija spēka līdz 20.05.2004.) noteica, ka </w:t>
            </w:r>
            <w:r w:rsidR="00000000" w:rsidRPr="00000000" w:rsidDel="00000000">
              <w:rPr>
                <w:i w:val="1"/>
                <w:rtl w:val="0"/>
              </w:rPr>
              <w:t xml:space="preserve">priekšrocību akciju nominālvērtību kopsumma sabiedrības pirmajos divos darbības gados nedrīkst pārsniegt 25 procentus no sabiedrības pamatkapitāla</w:t>
            </w:r>
            <w:r w:rsidR="00000000" w:rsidRPr="00000000" w:rsidDel="00000000">
              <w:rPr>
                <w:rtl w:val="0"/>
              </w:rPr>
              <w:t xml:space="preserve">. </w:t>
            </w:r>
            <w:r w:rsidR="00000000" w:rsidRPr="00000000" w:rsidDel="00000000">
              <w:rPr>
                <w:i w:val="1"/>
                <w:rtl w:val="0"/>
              </w:rPr>
              <w:t xml:space="preserve">Pēc divu darbības gadu pārskatu apstiprināšanas priekšrocību akciju nominālvērtību kopsummu drīkst palielināt līdz 100 procentiem no pārējo akciju nominālvērtību kopsummas. </w:t>
            </w:r>
            <w:r w:rsidR="00000000" w:rsidRPr="00000000" w:rsidDel="00000000">
              <w:rPr>
                <w:rtl w:val="0"/>
              </w:rPr>
              <w:t xml:space="preserve">Likumprojektā ir ierosināts Komerclikuma 231. panta trešo daļu izteikt šādā redakcijā: </w:t>
            </w:r>
            <w:r w:rsidR="00000000" w:rsidRPr="00000000" w:rsidDel="00000000">
              <w:rPr>
                <w:i w:val="1"/>
                <w:rtl w:val="0"/>
              </w:rPr>
              <w:t xml:space="preserve">Priekšrocību akciju nominālvērtību kopsumma nedrīkst pārsniegt 25 procentus no sabiedrības pamatkapitāla. </w:t>
            </w:r>
            <w:r w:rsidR="00000000" w:rsidRPr="00000000" w:rsidDel="00000000">
              <w:rPr>
                <w:rtl w:val="0"/>
              </w:rPr>
              <w:t xml:space="preserve">Ņemot vērā, ka likumprojektā iekļautā Komerclikuma 231.panta trešās daļas redakcija pēc būtības atjauno vēsturisko šīs normas versiju, vienlaikus ietverot tajā nepieciešamās izmaiņās, minētā norma tiek veidota kā panta trešā daļa (atjaunota trešā daļa), nevis jauna ceturtā 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231.panta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Priekšrocību akciju nominālvērtību kopsumma nedrīkst pārsniegt 25 procentus no sabiedrības pamatkapitāla”.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341. pants. Revidenta atzinums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līguma vai līguma projekta pārbaudes rezultātiem revidents sagatavo rakstveida atzinumu un iesniedz to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Atzinumā izskaidro to, vai revidenta ieskatā sabiedrības noteiktais atlīdzības apmērs dalībniekiem, kapitāla daļu (akciju) apmaiņas koeficients un piemaksu lielums ir uzskatāms par atbilstošu atlīdzību. Lai to izvērtētu, revidents atzinumā norāda: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metodi vai metodes, kas izmantotas atlīdzības apmēra dalībniekiem, kapitāla daļu (akciju) apmaiņas koeficienta un piemaksu lieluma noteikšanai, un to, vai attiecīgās metodes ir atbilstošas;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sabiedrība izmantojusi vairākas metodes – koeficientu, piemaksu lielumu un atlīdzības apmēru, kas iegūts, izmantojot katru no metodēm, un to relatīvo nozīmi, nosakot šīs daļas 1. punktā minētās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reorganizācijā iesaistītās sabiedrības ir izmantojušas dažādas novērtēšanas metodes un to, vai dažādu metožu izmantošana bija pamatota;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novērtēšanas grūtības, kas revidentam radušās, gatavojot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vai revidentam ir iesniegti visi nepieciešamie dokumenti.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likumprojekta Anotācijas, revidents, sniedzot ziņojumu, ievēro Starptautisko revīzijas un apliecinājumu standartu padomes izdoto "3000. Starptautisko apliecinājuma uzdevumu standartu (SAUS) "Apliecinājuma uzdevumi, kas nav vēsturiskas finanšu informācijas revīzijas vai pārbaudes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aicina likumprojekta 19.panta, kas paredz jaunā redakcijā izteikt Komerclikuma C daļu, 341. un 342.pantā izmantot starptautiskajā standartā lietoto terminoloģiju un aizstāt vārdus “revidenta atzinums” ar vārdiem “revidenta apliecinājuma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"Pašreizējā situācija, problēmas un risinājumi" apakšsadaļa "Risinājums", iekļaujot tajā norādi par to, ka "revidenta apliecinājuma ziņojums" Komerclikumā tiek apzīmēts kā "revidenta atzinums".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Revidenta atzinums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Kā neatkarīgs eksperts, kurš veic šī atzinuma sagatavošanu, likumprojektā saglabāts zvērināts revidents (pieļaujot atzinumu sagatavot arī zvērinātu revidentu komercsabiedrībām), kurš savā rīcībā ievēro Starptautisko revīzijas un apliecinājumu standartu padomes izdoto "3000. Starptautisko apliecinājuma uzdevumu standartu (SAUS) "Apliecinājuma uzdevumi, kas nav vēsturiskas finanšu informācijas revīzijas vai pārbaudes uzdevumi"". </w:t>
            </w:r>
            <w:r w:rsidR="00000000" w:rsidRPr="00000000" w:rsidDel="00000000">
              <w:rPr>
                <w:i w:val="1"/>
                <w:u w:val="single"/>
                <w:rtl w:val="0"/>
              </w:rPr>
              <w:t xml:space="preserve">Par reorganizācijas līgumu revidents sagatavo revidenta apliecinājuma ziņojumu, kas Komerclikumā tiek apzīmēts ar terminu “revidenta atzinums”.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341. pants. Revidenta atzinums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līguma vai līguma projekta pārbaudes rezultātiem revidents sagatavo rakstveida atzinumu un iesniedz to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Atzinumā izskaidro to, vai revidenta ieskatā sabiedrības noteiktais atlīdzības apmērs dalībniekiem, kapitāla daļu (akciju) apmaiņas koeficients un piemaksu lielums ir uzskatāms par atbilstošu atlīdzību. Lai to izvērtētu, revidents atzinumā norāda: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metodi vai metodes, kas izmantotas atlīdzības apmēra dalībniekiem, kapitāla daļu (akciju) apmaiņas koeficienta un piemaksu lieluma noteikšanai, un to, vai attiecīgās metodes ir atbilstošas;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sabiedrība izmantojusi vairākas metodes – koeficientu, piemaksu lielumu un atlīdzības apmēru, kas iegūts, izmantojot katru no metodēm, un to relatīvo nozīmi, nosakot šīs daļas 1. punktā minētās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reorganizācijā iesaistītās sabiedrības ir izmantojušas dažādas novērtēšanas metodes un to, vai dažādu metožu izmantošana bija pamatota;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novērtēšanas grūtības, kas revidentam radušās, gatavojot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vai revidentam ir iesniegti visi nepieciešamie dokumenti.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342. pants. Reorganizācijas dokumentu pieejamība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 nodrošina dalībniekiem nepārtrauktu elektronisku bezmaksas pieeju (tajā skaitā, iespēju saglabāt un izdrukāt) šādiem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līgums vai līguma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prospekts;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revidenta atzinums;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visu reorganizācijā iesaistīto sabiedrību gada pārskati par pēdējiem trim pārskata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sabiedrības saimnieciskās darbības pārskats, kas sagatavots ne agrāk kā trīs mēnešus līdz pieteikuma par reorganizācijas uzsākšanu iesniegšanai komercreģistra iestādei, ja iepriekšējais gada pārskats sagatavots vairāk nekā sešus mēnešus pirms pieteikuma iesniegšanas.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 šā panta pirmajā daļā minētos dokumentus dara pieejamus akcionāriem ne mazāk kā mēnesi, bet sabiedrība ar ierobežotu atbildību un personālsabiedrība – ne mazāk kā divas nedēļas līdz dienai, kad paredzēts pieņemt lēmumu par reorganizāciju, un ne mazāk kā vienu gadu pēc attiecīgā lēmuma pieņemšanas.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5. punktā minētais sabiedrības saimnieciskās darbības pārskats sagatavojams saskaņā ar likuma prasībām par gada pārskata sagatavošanu.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saimnieciskās darbības pārskats nav jāsagatavo, ja tam piekrīt visi dalībnieki vai ja sabiedrība saskaņā ar Finanšu instrumentu tirgus likuma noteikumiem ir publicējusi starpperioda pārskatu par sešu mēnešu periodu.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sabiedrība tehnisku vai citu iemeslu dēļ nevar nodrošināt dalībniekiem nepārtrauktu elektronisku pieeju dokumentiem pirms lēmuma par reorganizāciju pieņemšanas vai ja dalībnieks pamatotu iemeslu dēļ nevar piekļūt elektroniski pieejamajiem dokumentiem, sabiedrība pēc dalībnieka lūguma dokumentus bez maksas nosūta dalībniekam vai nodrošina citu bezmaksas pieeju 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sabiedrība tehnisku vai citu iemeslu dēļ nevar nodrošināt dalībniekiem nepārtrauktu elektronisku pieeju dokumentiem šā panta otrajā daļā noteiktajā laikposmā pēc lēmuma par reorganizāciju pieņemšanas, dalībniekiem ir tiesības iepazīties ar minētajiem dokumentiem sabiedrības juridiskajā adresē.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likumprojekta Anotācijas, revidents, sniedzot ziņojumu, ievēro Starptautisko revīzijas un apliecinājumu standartu padomes izdoto "3000. Starptautisko apliecinājuma uzdevumu standartu (SAUS) "Apliecinājuma uzdevumi, kas nav vēsturiskas finanšu informācijas revīzijas vai pārbaudes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aicina likumprojekta 19.panta, kas paredz jaunā redakcijā izteikt Komerclikuma C daļu, 341. un 342.pantā izmantot starptautiskajā standartā lietoto terminoloģiju un aizstāt vārdus “revidenta atzinums” ar vārdiem “revidenta apliecinājuma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"Pašreizējā situācija, problēmas un risinājumi" apakšsadaļa "Risinājums", iekļaujot tajā norādi par to, ka "revidenta apliecinājuma ziņojums" Komerclikumā tiek apzīmēts kā "revidenta atzinums".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 Revidenta atzinums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Kā neatkarīgs eksperts, kurš veic šī atzinuma sagatavošanu, likumprojektā saglabāts zvērināts revidents (pieļaujot atzinumu sagatavot arī zvērinātu revidentu komercsabiedrībām), kurš savā rīcībā ievēro Starptautisko revīzijas un apliecinājumu standartu padomes izdoto "3000. Starptautisko apliecinājuma uzdevumu standartu (SAUS) "Apliecinājuma uzdevumi, kas nav vēsturiskas finanšu informācijas revīzijas vai pārbaudes uzdevumi"". </w:t>
            </w:r>
            <w:r w:rsidR="00000000" w:rsidRPr="00000000" w:rsidDel="00000000">
              <w:rPr>
                <w:i w:val="1"/>
                <w:u w:val="single"/>
                <w:rtl w:val="0"/>
              </w:rPr>
              <w:t xml:space="preserve">Par reorganizācijas līgumu revidents sagatavo revidenta apliecinājuma ziņojumu, kas Komerclikumā tiek apzīmēts ar terminu “revidenta atzinums”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342. pants. Reorganizācijas dokumentu pieejamība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 nodrošina dalībniekiem nepārtrauktu elektronisku bezmaksas pieeju (tajā skaitā, iespēju saglabāt un izdrukāt) šādiem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līgums vai līguma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prospekts;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revidenta atzinums;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visu reorganizācijā iesaistīto sabiedrību gada pārskati par pēdējiem trim pārskata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sabiedrības saimnieciskās darbības pārskats, kas sagatavots ne agrāk kā trīs mēnešus līdz pieteikuma par reorganizācijas uzsākšanu iesniegšanai komercreģistra iestādei, ja iepriekšējais gada pārskats sagatavots vairāk nekā sešus mēnešus pirms pieteikuma iesniegšanas.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 šā panta pirmajā daļā minētos dokumentus dara pieejamus akcionāriem ne mazāk kā mēnesi, bet sabiedrība ar ierobežotu atbildību un personālsabiedrība – ne mazāk kā divas nedēļas līdz dienai, kad paredzēts pieņemt lēmumu par reorganizāciju, un ne mazāk kā vienu gadu pēc attiecīgā lēmuma pieņemšanas.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5. punktā minētais sabiedrības saimnieciskās darbības pārskats sagatavojams saskaņā ar likuma prasībām par gada pārskata sagatavošanu.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saimnieciskās darbības pārskats nav jāsagatavo, ja tam piekrīt visi dalībnieki vai ja sabiedrība saskaņā ar Finanšu instrumentu tirgus likuma noteikumiem ir publicējusi starpperioda pārskatu par sešu mēnešu periodu.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sabiedrība tehnisku vai citu iemeslu dēļ nevar nodrošināt dalībniekiem nepārtrauktu elektronisku pieeju dokumentiem pirms lēmuma par reorganizāciju pieņemšanas vai ja dalībnieks pamatotu iemeslu dēļ nevar piekļūt elektroniski pieejamajiem dokumentiem, sabiedrība pēc dalībnieka lūguma dokumentus bez maksas nosūta dalībniekam vai nodrošina citu bezmaksas pieeju 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sabiedrība tehnisku vai citu iemeslu dēļ nevar nodrošināt dalībniekiem nepārtrauktu elektronisku pieeju dokumentiem šā panta otrajā daļā noteiktajā laikposmā pēc lēmuma par reorganizāciju pieņemšanas, dalībniekiem ir tiesības iepazīties ar minētajiem dokumentiem sabiedrības juridiskajā adresē.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likumprojekts izstrādāts, lai nodrošinātu ES direktīvu, tostarp Eiropas Parlamenta un Padomes 2019. gada 20. jūnija direktīvas (ES) 2019/1151, ar ko groza Direktīvu (ES) 2017/1132 attiecībā uz digitālo rīku un procesu izmantošanu sabiedrību tiesībās (turpmāk - Digitalizācijas direktīva), 13.i panta prasību ieviešanu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viens no likumprojekta mērķiem  ir norādīts:  </w:t>
            </w:r>
            <w:r w:rsidR="00000000" w:rsidRPr="00000000" w:rsidDel="00000000">
              <w:rPr>
                <w:i w:val="1"/>
                <w:rtl w:val="0"/>
              </w:rPr>
              <w:t xml:space="preserve"> "izslēgt no komercdarbības vides citās ES dalībvalstīs sodītas personas (Digitalizācijas direktīvas prasības par no amata atstādinātajiem vadītājiem)"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likumprojekts paredz papildināt Komerclikumu ar 4.</w:t>
            </w:r>
            <w:r w:rsidR="00000000" w:rsidRPr="00000000" w:rsidDel="00000000">
              <w:rPr>
                <w:vertAlign w:val="superscript"/>
                <w:rtl w:val="0"/>
              </w:rPr>
              <w:t xml:space="preserve">3</w:t>
            </w:r>
            <w:r w:rsidR="00000000" w:rsidRPr="00000000" w:rsidDel="00000000">
              <w:rPr>
                <w:rtl w:val="0"/>
              </w:rPr>
              <w:t xml:space="preserve"> pantu, nosakot, ka, ja personai citā ES dalībvalstī ir piemērots ierobežojums uz komercdarbību, tad tā Latvijā nevar ieņemt konkrētus amatus komercsabiedrībās, tostarp valdes locekļa un padomes locekļa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skaidrot, vai Komerclikumu ar 4.</w:t>
            </w:r>
            <w:r w:rsidR="00000000" w:rsidRPr="00000000" w:rsidDel="00000000">
              <w:rPr>
                <w:vertAlign w:val="superscript"/>
                <w:rtl w:val="0"/>
              </w:rPr>
              <w:t xml:space="preserve">3</w:t>
            </w:r>
            <w:r w:rsidR="00000000" w:rsidRPr="00000000" w:rsidDel="00000000">
              <w:rPr>
                <w:rtl w:val="0"/>
              </w:rPr>
              <w:t xml:space="preserve"> pantā ietvertais nosacījums attiecināms arī uz personām, kuras pretendē uz konkrētajiem amatiem publisku personu kapitālsabiedrībās. Vēršam uzmanību ka šāds ierobežojums nav noteikts ne Publiskas personas kapitāla daļu un kapitālsabiedrību pārvaldības likumā, ne arī uz tā pamata izdotajos Ministru kabineta 07.01.2020. noteikumos Nr.20 “Valdes un padomes locekļu nominēšanas kārtība kapitālsabiedrībās, kurās kapitāla daļas pieder valstij vai atvasinātai publiskai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regulējums, kas paredz amata ieņemšanas ierobežojumus, ja personai piemēroti komercdarbības ierobežojumi vai atņemtas tiesības ieņemt noteiktus amatus komercsabiedrībā, ir attiecināms uz jebkuru komercsabiedrību, tai skaitā arī valsts vai pašvaldības kapitālsabiedrībām, kredītiestādēm un citām sabiedrībām, kurām ir piemērojams speciālais regulējums. Tas pats norādāms arī par pašlaik spēkā esošās Komerclikuma redakcijas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pantos noteiktajiem ierobežojumiem, kuri attiecas uz pilnīgi visām komercsabiedrībām, un no kuriem nevar atkāpties ar speciālajām tiesību normām. Turklāt atbilstoši likumprojekta "Grozījumi likumā "Par Latvijas Republikas Uzņēmumu reģistru"" (22-TA-1609) 5. pantam (likuma 4.</w:t>
            </w:r>
            <w:r w:rsidR="00000000" w:rsidRPr="00000000" w:rsidDel="00000000">
              <w:rPr>
                <w:vertAlign w:val="superscript"/>
                <w:rtl w:val="0"/>
              </w:rPr>
              <w:t xml:space="preserve">19</w:t>
            </w:r>
            <w:r w:rsidR="00000000" w:rsidRPr="00000000" w:rsidDel="00000000">
              <w:rPr>
                <w:rtl w:val="0"/>
              </w:rPr>
              <w:t xml:space="preserve"> pantam) Uzņēmumu reģistrs, saņemot informāciju par fiziskai personai piemērotu komercdarbības ierobežojumu, pieņem lēmumu par atteikumu izdarīt ierakstu komercreģistrā, un šāds lēmums tiek pieņemts attiecībā uz jebkuru komercsabiedrību.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22-TA-1288</w:t>
    </w:r>
    <w:r>
      <w:br/>
    </w:r>
    <w:r w:rsidR="00000000" w:rsidRPr="00000000" w:rsidDel="00000000">
      <w:rPr>
        <w:rtl w:val="0"/>
      </w:rPr>
      <w:t xml:space="preserve">16.01.2023. 17.38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22-TA-1288</w:t>
    </w:r>
    <w:r>
      <w:br/>
    </w:r>
    <w:r w:rsidR="00000000" w:rsidRPr="00000000" w:rsidDel="00000000">
      <w:rPr>
        <w:rtl w:val="0"/>
      </w:rPr>
      <w:t xml:space="preserve">16.01.2023. 17.38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Izziņa_22-TA-1288.docx</dc:title>
</cp:coreProperties>
</file>

<file path=docProps/custom.xml><?xml version="1.0" encoding="utf-8"?>
<Properties xmlns="http://schemas.openxmlformats.org/officeDocument/2006/custom-properties" xmlns:vt="http://schemas.openxmlformats.org/officeDocument/2006/docPropsVTypes"/>
</file>