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23-TA-154: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10. augusta rīkojumā Nr. 518 "Par ārkārtējās situācijas izsludināšanu"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ierosinājumu pagarināt ārkārtas situāciju Ludzas, Krāslavas Augšdaugavas novadu un Daugavpils valstspilsētas pašvaldībās vēl uz trīs mēnešiem kā nodrošināšanos pret iespējamu strauju nelikumīgu robežšķērsošanas mēģinājumu pieaugumu. Vēršam uzmanību un konsekvences trūkumu ārkārtas situācijas uzturēšanas pamatojumā. Pašlaik kā viens no galvenajiem iemesliem tiek minēts nelikumīgas robežšķērsošanas gadījumu pieaugums (2022. gada novembrī 429 novērsti robežšķērsošanas mēģinājumi, decembrī – 1053 novērsti mēģinājumi, un 2023. gada 1.-25. janvārī – 274 mēģinājumi). Savukārt 2022. gada jūlijā ārkārtas situācijas nepieciešamība tika saskatīta arī pie gandrīz 14 reižu mazāka novērstu robežsķērsošanas mēģinājumu skaita (kopā 180 mēģinājumi no 2022. gada maija līdz jūlija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nepieciešamība pēc papildus resursiem un intensīvāka darba robežas aizsardzībā nedod pamatu padarīt ārkārtas situāciju par pastāvīgu režīmu. Saskaņā ar likuma “Par ārkārtējo situāciju un izņēmuma stāvokli” 4. panta otrā daļu, ārkārtējo situāciju var izsludināt tāda valsts apdraudējuma gadījumā, kas saistīts ar katastrofu, tās draudiem vai kritiskās infrastruktūras apdraudējumu, ja būtiski apdraudēta valsts, sabiedrības, vides, saimnieciskās darbības drošība vai cilvēku veselība un dzīvība. Pēc biedrības rīcībā esošās informācijas, kritisks veselības un dzīvības apdraudējums skar tieši atgrūstos robežšķērsotājus, to skaitā sievietes un bērnus, kas cieš no apsaldējumiem, hipotermijas un citām veselības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Tieslietu ministrijas iepriekšējai iebildei, ka kopš ārkārtas situācijas izsludināšanas 2021. gada augustā ir pagājis pietiekami ilgs laiks, lai veiktu izmaiņas normatīvajā regulējumā, ja ar esošo regulējumu nav iespējams nodrošināt efektīvu valsts robežas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iespēju piesaistīt ES finansējumu, piemēram, no ES Patvēruma aģentūras, lai īstenotu efektīvu liela apjoma patvēruma pieteikumu izskatīšanu lielāka patvēruma meklētāju, kas šķērsojuši robežu nelikumīgā veidā, pieplūduma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izdiskutējums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ir norādīts, ka Ministru kabineta 2023. gada 13. janvāra sēdē (prot. Nr.2 1.§ “Informatīvais ziņojums par priekšlikumiem valsts budžeta prioritārajiem pasākumiem 2023. gadam un budžeta ietvaram 2023.–2025.gadam”, 2.punkts) atbalstītais finansējums 682 393 </w:t>
            </w:r>
            <w:r w:rsidR="00000000" w:rsidRPr="00000000" w:rsidDel="00000000">
              <w:rPr>
                <w:i w:val="1"/>
                <w:rtl w:val="0"/>
              </w:rPr>
              <w:t xml:space="preserve">euro</w:t>
            </w:r>
            <w:r w:rsidR="00000000" w:rsidRPr="00000000" w:rsidDel="00000000">
              <w:rPr>
                <w:rtl w:val="0"/>
              </w:rPr>
              <w:t xml:space="preserve"> apmērā ir nepietiekams Ministru kabineta 2021. gada 10. augusta rīkojuma Nr. 518 “Par ārkārtējās situācijas izsludināšanu” izpildei nepieciešamo pasākumu īstenošanai. Vēršam uzmanību, ka 2022. gadā izdevumu segšanai rīkojumā noteikto pasākumu īstenošanai faktiski no valsts budžeta līdzekļiem tika pieprasīts ievērojami mazāks finansējuma apmērs (mazāk par pusi) salīdzinājumā ar indikatīvi prognozēto finansējumu, kas tika norādīts sagatavotajos grozījumos Ministru kabineta 2021. gada 10. augusta rīkojumā Nr. 518 “Par ārkārtējās situācijas izsludināšanu”. Līdz ar to lūdzam pārskatīt un precizēt anotācijā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 saskaņots ar Finanšu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atkārtoti uzsvērt, ka personu atturēšana no nelikumīgas robežas šķērsošanas (atgrūšana jeb angl. pushbacks), ko paredz rīkojuma Nr. 518 “Par ārkārtējās situācijas izsludināšanu” 4. pants, ir pretrunā ar Latvijas starptautiskajām saistībām, konkrēti, 1951. gada Ženēvas konvenciju par bēgļa statusu, kā arī Eiropas Savienības 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30. jūnijā Eiropas Savienības Tiesa spriedumā lietā C-72/22 PPU par Lietuvas rīcību, masveidā aizturot robežu nelikumīgi šķērsojušas personas, norādīja, ka ikvienam trešās valsts pilsonim vai bezvalstniekam ir tiesības pieprasīt šādu starptautisko aizsardzību dalībvalsts teritorijā, tostarp pie tās robežām vai tranzīta zonās, pat ja viņš vai viņa šajā teritorijā atrodas nelikumīgi.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nolēma, ka Eiropas Parlamenta un Padomes Direktīva 2013/32/ES par kopējām procedūrām starptautiskās aizsardzības piešķiršanai un atņemšanai nepieļauj tādu dalībvalsts tiesisko regulējumu, kas ārvalstnieku masveida pieplūduma dēļ izsludinātā ārkārtas situācijā de facto liedz trešo valstu pilsoņiem, kas dalībvalstī uzturas nelikumīgi, piekļuvi starptautiskās aizsardzības pieteikuma izskatīšanas procedūrai šīs dalībvalsts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uzsvērt, ka Rīkojums Nr. 518 pārkāpj arī neizraidīšanas (non-refoulement) principu, kas noteikts 1951. gada Ženēvas Konvencijā par bēgļa statusu un ES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Pamattiesību hartas 19. pants nosaka, ka kolektīva izraidīšana ir aizliegta un ka nevienu nedrīkst pārvietot, izraidīt vai izdot kādai valstij, ja ir liela iespējamība, ka attiecīgo personu tur sodīs ar nāvi, spīdzinās vai citādi necilvēcīgi vai pazemojoši pret viņu izturēsies vai sodīs.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Līguma par Eiropas Savienības darbību 78. panta pirmā daļa paredz, ka savienība izstrādā kopēju politiku patvēruma, alternatīvās aizsardzības un pagaidu aizsardzības jomā, lai ikvienam trešās valsts valstspiederīgajam, kam nepieciešama starptautiskā aizsardzība, piedāvātu atbilstošu statusu un nodrošinātu neizraidīšanas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izdiskutējums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"Grozījums Ministru kabineta 2021. gada 10. augusta rīkojumā Nr. 518 "Par ārkārtējās situācijas izsludināšanu""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ar Ministru kabineta 2023. gada 13.janvāra sēdes prot. Nr.2 1.§ “Informatīvais ziņojums "Par priekšlikumiem valsts budžeta prioritārajiem pasākumiem 2023. gadam un budžeta ietvaram 2023.–2025. gadam” 2. punktu Iekšlietu ministrijai tika atbalstīts finansējums 682 393 </w:t>
            </w:r>
            <w:r w:rsidR="00000000" w:rsidRPr="00000000" w:rsidDel="00000000">
              <w:rPr>
                <w:i w:val="1"/>
                <w:rtl w:val="0"/>
              </w:rPr>
              <w:t xml:space="preserve">euro </w:t>
            </w:r>
            <w:r w:rsidR="00000000" w:rsidRPr="00000000" w:rsidDel="00000000">
              <w:rPr>
                <w:rtl w:val="0"/>
              </w:rPr>
              <w:t xml:space="preserve">apmērā  prioritārā pasākuma “Atlīdzības nodrošināšana amatpersonām (darbiniekiem) saistībā ar situāciju uz Latvijas Republikas - Krievijas Republikas un Baltkrievijas Republikas valsts robežas” īstenošanai, uzskatām, ka Iekšlietu ministrijai izdevumi, lai nodrošinātu ar Ministru kabineta 2021. gada 10. augusta rīkojuma Nr. 518 “Par ārkārtējās situācijas izsludināšanu” (turpmāk - rīkojums) noteikto pasākumu īstenošanu, primāri jāsedz atbalstītā finansējuma ietvaros, līdz ar to lūdzam svītrot Ministru kabineta protokollēmuma projekta (turpmāk - protokollēmums) 3. punktā norādīto: “bet to nepietiekamības gadījumā – no valsts budžeta programmas 02.00.00 "Līdzekļi neparedzētiem gadījumiem" 2023. gadā”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Ministru kabineta 2023. gada 13.janvāra sēdē Iekšlietu ministrijai atbalstītajam finansējumam ir svītrojams arī protokollēmuma 5. un 6. punkts, jo Iekšlietu ministrijas iesniegtajā starpnozaru prioritārā pasākuma pieteikumā “Ārkārtas situācijas pagarināšana saistībā ar Latvijas Republikas–Baltkrievijas Republikas valsts robežas nelikumīgu šķērsošanu” (kurš daļēji tika iekļauts atbalstītajā prioritārajā pasākumā) bija norādīts finansējums arī Veselības ministrijai. Attiecīgi jautājums par papildu finansējuma nodrošināšanu Veselības ministrijai ir jārisina budžeta izpildes procesā, iesaistītajām ministrijām savstarpēji saskaņojot savstarpējā transferta pieprasījumu un normatīvajos aktos noteiktajā kārtībā iesniedzot Finanšu ministrijā, vienlaikus papildinot anotācijas 3.sadaļu ar attiecīgo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rīkojuma izpildei Iekšlietu ministrijas budžetā paredzētais finansējums ir nepietiekams, Iekšlietu ministrijai ir jāsagatavo un jāiesniedz izskatīšanai Ministru kabinetā informatīvais ziņojums par aktuālo situāciju uz Latvijas Republikas – Baltkrievijas Republikas valsts robežas un iespējamiem risinājumiem par turpmāku finansējuma nodrošināšanu šim mērķim, iekļaujot atbilstošu punktu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 saskaņots ar Finanšu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"Grozījums Ministru kabineta 2021. gada 10. augusta rīkojumā Nr. 518 "Par ārkārtējās situācijas izsludināšanu""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Latvijas Republikas–Baltkrievijas Republikas valsts robežas nelikumīgās šķērsošanas gadījumu skaita straujo pieaugumu, kā arī ievērojot kaimiņvalstī Lietuvā fiksēto lielo Lietuvas Republikas–Baltkrievijas Republikas valsts robežas nelikumīgās šķērsošanas gadījumu skaitu, izsludināt ārkārtējo situāciju no 2021. gada 11. augusta līdz 2023. gada 10. maijam šādās administratīvajās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Iekšlietu ministrijas sagatavotais Ministru kabineta rīkojuma projekts “Grozījumi Ministru kabineta 2021. gada 10. augusta rīkojumā Nr.518 “Par ārkārtējās situācijas izsludināšanu”” (turpmāk – projekts) un par to izsakām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pagarināt vēl uz trīs mēnešiem līdz 2023. gada 10.maijam ārkārtējo situāciju Ludzas novada, Krāslavas novada, Augšdaugavas novada un Daugavpils valstspilsētas pašvaldībās. Likuma “Par ārkārtējo situāciju un izņēmuma stāvokli” (turpmāk – Likums) 4. panta pirmā daļa noteic, ka ārkārtējā situācija ir īpašs tiesiskais režīms, kura laikā Ministru kabinetam ir tiesības likumā noteiktajā kārtībā un apjomā ierobežot valsts pārvaldes un pašvaldību institūciju, fizisko un juridisko personu tiesības un brīvības, kā arī uzlikt tām papildu pienākumus. Proti, no Likuma 4. panta pirmās daļas izriet, ka ārkārtējās situācijas laikā Ministru kabinetam ir tiesības ierobežot valsts pārvaldes un pašvaldību institūcijām, fiziskajām un juridiskajām personām piešķirtās/piemītošās tiesības un brīvības vai uzlikt tām iepriekš neīstenotus papildu pienākumus. Šāda Likumā paredzētā regulējuma mērķis ir dot iespēju Ministru kabinetam ātri reaģēt uz valsts apdraudējuma situācijām, ja novērst valsts apdraudējumu ar esošajiem līdzekļiem nav iespējams. Saskaņā ar Likuma 5. panta trešo daļu atkarībā no valsts apdraudējuma veida, intensitātes un rakstura, kā arī mainoties apdraudētās teritorijas lielumam, Ministru kabinets izdara attiecīgus grozījumus lēmumā par ārkārtējo situāciju. Ministru kabinetam ir tiesības, ja nepieciešams, pagarināt izsludināto ārkārtējo situāciju uz laiku, kas nav ilgāks par trim mēnešiem. Papildus norādām, ka ārkārtējā situācija kā tiesisks režīms, kad Ministru kabinets var ierobežot valsts pārvaldes un pašvaldību institūciju, fizisko un juridisko personu tiesības un brīvības, kā arī uzlikt tām papildu pienākumus, demokrātiskā un tiesiskā valstī nevar būt kā līdzeklis (instruments) dažādu valsts institūciju darba organizācijas un papildu finansējuma piešķiršanas uzdevumu risināšanai. Tieslietu ministrijas ieskatā Iekšlietu ministrijai laika periodā kopš ārkārtējās situācijas izsludināšanas 2021. gada 10. augustā nav centusies veidot efektīvāku un vienlaicīgi arī saudzējošāku robežapsardzības režīmu. Vēršam uzmanību, ka, piemēram, Latvijas Republikas valsts robežas likuma 18. panta piektās daļas 1. un 2. punkts šobrīd paredz iespēju noteikt pastiprināta robežkontroli vai pat ārkārtējā situācijas vai izņēmuma stāvokļa izsludināšanu pierobežas joslā. Tieslietu ministrijas ieskatā lēmumā noteikto pašvaldību iedzīvotājiem ar likumu noteikta pastiprināta robežkontrole būtu saudzējošāks regulējums. Ievērojot minēto, Tieslietu ministrija iebilst pret ārkārtējās situācijas termiņa turpmāku pagarināšanu bez īpaša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izdiskutējums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Latvijas Republikas–Baltkrievijas Republikas valsts robežas nelikumīgās šķērsošanas gadījumu skaita straujo pieaugumu, kā arī ievērojot kaimiņvalstī Lietuvā fiksēto lielo Lietuvas Republikas–Baltkrievijas Republikas valsts robežas nelikumīgās šķērsošanas gadījumu skaitu, izsludināt ārkārtējo situāciju no 2021. gada 11. augusta līdz 2023. gada 10. maijam šādās administratīvajās teritorijās: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sadaļu "Risinājuma apraksts", lai tas ņemtu vērā sadaļā "Problēmas apraksts" minētos apsvērumus.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pagarināt ārkārtējo situāciju atsevišķās administratīvajās teritorijās, jo turpinās nelikumīgas robežšķērsošanas mēģinājumi, bet situācija reģionā rada risku, ka to skaits var pieaugt.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uzsāktais un Baltkrievijas atklāti atbalstītais karš pret Ukrainu ir vērtējams kā papildus riska apstāklis un iespējama motivācija Baltkrievijai turpināt centienus destabilizēt situāciju uz robežas ar Latviju, t.i., izdarīt spiedienu uz ES un NATO.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un papildināt "Problēmas apraksta" otro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 gada 11. augusta no valsts robežas nelikumīgas šķērsošanas atturētas personas 4045 gadījumos. Savukārt 2022.gadā no valsts robežas nelikumīgas šķērsošanas atturētas personas 5286 gadījumos. Norādāms, ka no 2022. gada novembra ir palielinājies nelikumīgas valsts robežas šķērsošanas mēģinājumu skaits, proti, novembra mēnesī no valsts robežas nelikumīgas šķērsošanas atturētas personas 429 gadījumos, decembra mēnesī jau 1053 gadījumos, bet 2023. gada janvāra mēnesī (līdz 16. janvārim) no valsts robežas nelikumīgas šķērsošanas atturētas personas 233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Lietuvas Republikas un Polijas kompetentajām institūcijām joprojām tiek saņemta informācija par nelikumīgas valsts robežas šķērsošanu no Baltkrievijas Republikas teritorijas. Kā situāciju papildus sarežģījošais apstāklis jāņem vērā Krievijas Federācijas uzsāktais un Baltkrievijas Republikas atklāti atbalstītais karš Ukrainā, kas ir vērtējams kā iespējama papildus motivācija Baltkrievijas Republikai censties turpināt destabilizēt situāciju uz robežas ar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arī turpmāk ir nodrošināma Latvijas Republikas un Baltkrievijas Republikas valsts robežas uzraudzība pastiprinātā režīmā, tai skaitā saglabājot Ministru kabineta 2021. gada 10. augusta rīkojumā Nr. 518 "Par ārkārtējās situācijas izsludināšanu" noteikto ārkārtējās situācijas režīmu. Tāpat būtiski vērā ņemams apstāklis ir tas, ka Polija ir pabeigusi pastāvīgā žoga būvniecību gar Polijas un Baltkrievijas Republikas robežu, savukārt uz Lietuvas Republikas - Baltkrievijas Republikas robežas jau noris pastāvīgā žoga būvniecība.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pastāv iespēja, ka no Baltkrievijas Republikas puses var tikt izmantota situācija, ka gar Latvijas Republikas-Baltkrievijas Republikas robežu nav izbūvēts pastāvīgs žogs, tādējādi palielinot personu, kuras nelikumīgi šķērso Latvijas Republikas-Baltkrievijas Republikas valsts robežu,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būtiski nodrošināt starpvalstu vienotu koordinētu rīcību attiecībā uz šādu nelikumīgu valsts robežas šķērsošanu, lai nodrošinātu līdzvērtīgu visa reģiona valstu robežu ar Baltkrievijas Republiku apsardzību.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23-TA-154</w:t>
    </w:r>
    <w:r>
      <w:br/>
    </w:r>
    <w:r w:rsidR="00000000" w:rsidRPr="00000000" w:rsidDel="00000000">
      <w:rPr>
        <w:rtl w:val="0"/>
      </w:rPr>
      <w:t xml:space="preserve">27.01.2023. 22.43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23-TA-154</w:t>
    </w:r>
    <w:r>
      <w:br/>
    </w:r>
    <w:r w:rsidR="00000000" w:rsidRPr="00000000" w:rsidDel="00000000">
      <w:rPr>
        <w:rtl w:val="0"/>
      </w:rPr>
      <w:t xml:space="preserve">27.01.2023. 22.43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Izziņa_23-TA-154.docx</dc:title>
</cp:coreProperties>
</file>

<file path=docProps/custom.xml><?xml version="1.0" encoding="utf-8"?>
<Properties xmlns="http://schemas.openxmlformats.org/officeDocument/2006/custom-properties" xmlns:vt="http://schemas.openxmlformats.org/officeDocument/2006/docPropsVTypes"/>
</file>