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DFE34" w14:textId="77777777" w:rsidR="00EE60F5" w:rsidRPr="00F10672" w:rsidRDefault="00287FF6" w:rsidP="0064241C">
      <w:pPr>
        <w:spacing w:line="276" w:lineRule="auto"/>
        <w:jc w:val="center"/>
        <w:rPr>
          <w:b/>
          <w:sz w:val="28"/>
          <w:lang w:val="lv-LV"/>
        </w:rPr>
      </w:pPr>
      <w:r w:rsidRPr="00F10672">
        <w:rPr>
          <w:b/>
          <w:sz w:val="28"/>
          <w:lang w:val="lv-LV"/>
        </w:rPr>
        <w:t>Latvijas Lielo pilsētu asociācijas i</w:t>
      </w:r>
      <w:r w:rsidR="00015248" w:rsidRPr="00F10672">
        <w:rPr>
          <w:b/>
          <w:sz w:val="28"/>
          <w:lang w:val="lv-LV"/>
        </w:rPr>
        <w:t>zziņa i</w:t>
      </w:r>
      <w:r w:rsidRPr="00F10672">
        <w:rPr>
          <w:b/>
          <w:sz w:val="28"/>
          <w:lang w:val="lv-LV"/>
        </w:rPr>
        <w:t>ebildumiem/ priekšlikumiem par noteikumu projektu “Grozījumi Ministru kabineta 2016. gada 13. decembra noteikumos Nr. 788 „Noteikumi par atkritumu savākšanas un šķirošanas vietām””</w:t>
      </w:r>
    </w:p>
    <w:p w14:paraId="4FEDE722" w14:textId="77777777" w:rsidR="00EE60F5" w:rsidRPr="00F10672" w:rsidRDefault="00EE60F5" w:rsidP="0064241C">
      <w:pPr>
        <w:spacing w:line="276" w:lineRule="auto"/>
        <w:jc w:val="both"/>
        <w:rPr>
          <w:lang w:val="lv-LV"/>
        </w:rPr>
      </w:pPr>
    </w:p>
    <w:tbl>
      <w:tblPr>
        <w:tblW w:w="148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900"/>
        <w:gridCol w:w="5694"/>
        <w:gridCol w:w="7415"/>
      </w:tblGrid>
      <w:tr w:rsidR="005300D6" w:rsidRPr="00F10672" w14:paraId="2F562D4C" w14:textId="77777777" w:rsidTr="00287FF6">
        <w:trPr>
          <w:trHeight w:val="557"/>
        </w:trPr>
        <w:tc>
          <w:tcPr>
            <w:tcW w:w="876" w:type="dxa"/>
            <w:tcBorders>
              <w:top w:val="single" w:sz="4" w:space="0" w:color="auto"/>
              <w:left w:val="single" w:sz="4" w:space="0" w:color="auto"/>
              <w:bottom w:val="single" w:sz="4" w:space="0" w:color="auto"/>
              <w:right w:val="single" w:sz="4" w:space="0" w:color="auto"/>
            </w:tcBorders>
            <w:vAlign w:val="center"/>
          </w:tcPr>
          <w:p w14:paraId="74C8DFCF" w14:textId="77777777" w:rsidR="00287FF6" w:rsidRPr="00F10672" w:rsidRDefault="005300D6" w:rsidP="00287FF6">
            <w:pPr>
              <w:spacing w:line="276" w:lineRule="auto"/>
              <w:jc w:val="center"/>
              <w:rPr>
                <w:b/>
                <w:bCs/>
                <w:lang w:val="lv-LV"/>
              </w:rPr>
            </w:pPr>
            <w:r w:rsidRPr="00F10672">
              <w:rPr>
                <w:b/>
                <w:bCs/>
                <w:lang w:val="lv-LV"/>
              </w:rPr>
              <w:t>Nr.</w:t>
            </w:r>
          </w:p>
          <w:p w14:paraId="593F0DF2" w14:textId="77777777" w:rsidR="005300D6" w:rsidRPr="00F10672" w:rsidRDefault="005300D6" w:rsidP="00287FF6">
            <w:pPr>
              <w:spacing w:line="276" w:lineRule="auto"/>
              <w:jc w:val="center"/>
              <w:rPr>
                <w:b/>
                <w:bCs/>
                <w:lang w:val="lv-LV"/>
              </w:rPr>
            </w:pPr>
            <w:r w:rsidRPr="00F10672">
              <w:rPr>
                <w:b/>
                <w:bCs/>
                <w:lang w:val="lv-LV"/>
              </w:rPr>
              <w:t>p.k.</w:t>
            </w:r>
          </w:p>
        </w:tc>
        <w:tc>
          <w:tcPr>
            <w:tcW w:w="900" w:type="dxa"/>
            <w:tcBorders>
              <w:top w:val="single" w:sz="4" w:space="0" w:color="auto"/>
              <w:left w:val="single" w:sz="4" w:space="0" w:color="auto"/>
              <w:bottom w:val="single" w:sz="4" w:space="0" w:color="auto"/>
              <w:right w:val="single" w:sz="4" w:space="0" w:color="auto"/>
            </w:tcBorders>
            <w:vAlign w:val="center"/>
          </w:tcPr>
          <w:p w14:paraId="6306DF98" w14:textId="77777777" w:rsidR="005300D6" w:rsidRPr="00F10672" w:rsidRDefault="005300D6" w:rsidP="007071E5">
            <w:pPr>
              <w:spacing w:line="276" w:lineRule="auto"/>
              <w:jc w:val="center"/>
              <w:rPr>
                <w:b/>
                <w:bCs/>
                <w:lang w:val="lv-LV"/>
              </w:rPr>
            </w:pPr>
            <w:r w:rsidRPr="00F10672">
              <w:rPr>
                <w:b/>
                <w:bCs/>
                <w:lang w:val="lv-LV"/>
              </w:rPr>
              <w:t>Lpp.</w:t>
            </w:r>
          </w:p>
        </w:tc>
        <w:tc>
          <w:tcPr>
            <w:tcW w:w="5694" w:type="dxa"/>
            <w:tcBorders>
              <w:top w:val="single" w:sz="4" w:space="0" w:color="auto"/>
              <w:left w:val="single" w:sz="4" w:space="0" w:color="auto"/>
              <w:bottom w:val="single" w:sz="4" w:space="0" w:color="auto"/>
              <w:right w:val="single" w:sz="4" w:space="0" w:color="auto"/>
            </w:tcBorders>
            <w:vAlign w:val="center"/>
          </w:tcPr>
          <w:p w14:paraId="19BCAC87" w14:textId="77777777" w:rsidR="005300D6" w:rsidRPr="00F10672" w:rsidRDefault="005300D6" w:rsidP="007071E5">
            <w:pPr>
              <w:spacing w:line="276" w:lineRule="auto"/>
              <w:jc w:val="center"/>
              <w:rPr>
                <w:b/>
                <w:bCs/>
                <w:lang w:val="lv-LV"/>
              </w:rPr>
            </w:pPr>
            <w:r w:rsidRPr="00F10672">
              <w:rPr>
                <w:b/>
                <w:bCs/>
                <w:lang w:val="lv-LV"/>
              </w:rPr>
              <w:t>Esošā redakcija</w:t>
            </w:r>
          </w:p>
        </w:tc>
        <w:tc>
          <w:tcPr>
            <w:tcW w:w="7415" w:type="dxa"/>
            <w:tcBorders>
              <w:top w:val="single" w:sz="4" w:space="0" w:color="auto"/>
              <w:left w:val="single" w:sz="4" w:space="0" w:color="auto"/>
              <w:bottom w:val="single" w:sz="4" w:space="0" w:color="auto"/>
              <w:right w:val="single" w:sz="4" w:space="0" w:color="auto"/>
            </w:tcBorders>
            <w:vAlign w:val="center"/>
          </w:tcPr>
          <w:p w14:paraId="76337681" w14:textId="77777777" w:rsidR="005300D6" w:rsidRPr="00F10672" w:rsidRDefault="00A018FF" w:rsidP="007071E5">
            <w:pPr>
              <w:spacing w:line="276" w:lineRule="auto"/>
              <w:jc w:val="center"/>
              <w:rPr>
                <w:b/>
                <w:bCs/>
                <w:lang w:val="lv-LV"/>
              </w:rPr>
            </w:pPr>
            <w:r w:rsidRPr="00F10672">
              <w:rPr>
                <w:b/>
                <w:bCs/>
                <w:lang w:val="lv-LV"/>
              </w:rPr>
              <w:t>Iebildumi/ priekšlikumi</w:t>
            </w:r>
          </w:p>
        </w:tc>
      </w:tr>
      <w:tr w:rsidR="005300D6" w:rsidRPr="00F10672" w14:paraId="5B12B700" w14:textId="77777777" w:rsidTr="00287FF6">
        <w:trPr>
          <w:trHeight w:val="1462"/>
        </w:trPr>
        <w:tc>
          <w:tcPr>
            <w:tcW w:w="876" w:type="dxa"/>
            <w:tcBorders>
              <w:top w:val="single" w:sz="4" w:space="0" w:color="auto"/>
              <w:left w:val="single" w:sz="4" w:space="0" w:color="auto"/>
              <w:bottom w:val="single" w:sz="4" w:space="0" w:color="auto"/>
              <w:right w:val="single" w:sz="4" w:space="0" w:color="auto"/>
            </w:tcBorders>
            <w:vAlign w:val="center"/>
          </w:tcPr>
          <w:p w14:paraId="18148EF5" w14:textId="77777777" w:rsidR="005300D6" w:rsidRPr="00F10672" w:rsidRDefault="005300D6" w:rsidP="0064241C">
            <w:pPr>
              <w:numPr>
                <w:ilvl w:val="0"/>
                <w:numId w:val="1"/>
              </w:numPr>
              <w:spacing w:line="276" w:lineRule="auto"/>
              <w:jc w:val="both"/>
              <w:rPr>
                <w:bCs/>
                <w:lang w:val="lv-LV"/>
              </w:rPr>
            </w:pPr>
          </w:p>
        </w:tc>
        <w:tc>
          <w:tcPr>
            <w:tcW w:w="900" w:type="dxa"/>
            <w:tcBorders>
              <w:top w:val="single" w:sz="4" w:space="0" w:color="auto"/>
              <w:left w:val="single" w:sz="4" w:space="0" w:color="auto"/>
              <w:bottom w:val="single" w:sz="4" w:space="0" w:color="auto"/>
              <w:right w:val="single" w:sz="4" w:space="0" w:color="auto"/>
            </w:tcBorders>
            <w:vAlign w:val="center"/>
          </w:tcPr>
          <w:p w14:paraId="67BD1861" w14:textId="77777777" w:rsidR="005300D6" w:rsidRPr="00F10672" w:rsidRDefault="00287FF6" w:rsidP="007071E5">
            <w:pPr>
              <w:spacing w:line="276" w:lineRule="auto"/>
              <w:jc w:val="center"/>
              <w:rPr>
                <w:lang w:val="lv-LV"/>
              </w:rPr>
            </w:pPr>
            <w:r w:rsidRPr="00F10672">
              <w:rPr>
                <w:lang w:val="lv-LV"/>
              </w:rPr>
              <w:t>2.</w:t>
            </w:r>
          </w:p>
        </w:tc>
        <w:tc>
          <w:tcPr>
            <w:tcW w:w="5694" w:type="dxa"/>
            <w:tcBorders>
              <w:top w:val="single" w:sz="4" w:space="0" w:color="auto"/>
              <w:left w:val="single" w:sz="4" w:space="0" w:color="auto"/>
              <w:bottom w:val="single" w:sz="4" w:space="0" w:color="auto"/>
              <w:right w:val="single" w:sz="4" w:space="0" w:color="auto"/>
            </w:tcBorders>
          </w:tcPr>
          <w:p w14:paraId="5C5D3719" w14:textId="77777777" w:rsidR="006A0EEA" w:rsidRPr="00F10672" w:rsidRDefault="006A0EEA" w:rsidP="00287FF6">
            <w:pPr>
              <w:pStyle w:val="NormalWeb"/>
              <w:jc w:val="both"/>
              <w:rPr>
                <w:sz w:val="24"/>
                <w:szCs w:val="24"/>
              </w:rPr>
            </w:pPr>
            <w:r w:rsidRPr="00F10672">
              <w:rPr>
                <w:rFonts w:ascii="Times New Roman" w:hAnsi="Times New Roman" w:cs="Times New Roman"/>
                <w:sz w:val="24"/>
                <w:szCs w:val="24"/>
              </w:rPr>
              <w:t>6. Izteikt 10. punktu šādā redakcijā:</w:t>
            </w:r>
          </w:p>
          <w:p w14:paraId="7F17AF91" w14:textId="77777777" w:rsidR="006A0EEA" w:rsidRPr="00F10672" w:rsidRDefault="00287FF6" w:rsidP="00287FF6">
            <w:pPr>
              <w:pStyle w:val="NormalWeb"/>
              <w:shd w:val="clear" w:color="auto" w:fill="FFFFFF"/>
              <w:jc w:val="both"/>
              <w:rPr>
                <w:rFonts w:ascii="Times New Roman" w:hAnsi="Times New Roman" w:cs="Times New Roman"/>
                <w:sz w:val="24"/>
                <w:szCs w:val="24"/>
              </w:rPr>
            </w:pPr>
            <w:r w:rsidRPr="00F10672">
              <w:rPr>
                <w:rFonts w:ascii="Times New Roman" w:hAnsi="Times New Roman" w:cs="Times New Roman"/>
                <w:color w:val="000000"/>
                <w:sz w:val="24"/>
                <w:szCs w:val="24"/>
              </w:rPr>
              <w:t xml:space="preserve">    </w:t>
            </w:r>
            <w:r w:rsidR="006A0EEA" w:rsidRPr="00F10672">
              <w:rPr>
                <w:rFonts w:ascii="Times New Roman" w:hAnsi="Times New Roman" w:cs="Times New Roman"/>
                <w:color w:val="000000"/>
                <w:sz w:val="24"/>
                <w:szCs w:val="24"/>
              </w:rPr>
              <w:t>“10. Minimālie pieļaujamie atkritumu izvešanas biežumi atkritumu savākšanas un šķirošanas vietās:</w:t>
            </w:r>
          </w:p>
          <w:p w14:paraId="4AB746AF" w14:textId="77777777" w:rsidR="006A0EEA" w:rsidRPr="00F10672" w:rsidRDefault="00287FF6" w:rsidP="00287FF6">
            <w:pPr>
              <w:pStyle w:val="NormalWeb"/>
              <w:shd w:val="clear" w:color="auto" w:fill="FFFFFF"/>
              <w:jc w:val="both"/>
              <w:rPr>
                <w:rFonts w:ascii="Times New Roman" w:hAnsi="Times New Roman" w:cs="Times New Roman"/>
                <w:sz w:val="24"/>
                <w:szCs w:val="24"/>
              </w:rPr>
            </w:pPr>
            <w:r w:rsidRPr="00F10672">
              <w:rPr>
                <w:rFonts w:ascii="Times New Roman" w:hAnsi="Times New Roman" w:cs="Times New Roman"/>
                <w:color w:val="000000"/>
                <w:sz w:val="24"/>
                <w:szCs w:val="24"/>
              </w:rPr>
              <w:t xml:space="preserve">    </w:t>
            </w:r>
            <w:r w:rsidR="006A0EEA" w:rsidRPr="00F10672">
              <w:rPr>
                <w:rFonts w:ascii="Times New Roman" w:hAnsi="Times New Roman" w:cs="Times New Roman"/>
                <w:color w:val="000000"/>
                <w:sz w:val="24"/>
                <w:szCs w:val="24"/>
              </w:rPr>
              <w:t>“10.1. savākšanas punktā atkritumus izved:</w:t>
            </w:r>
          </w:p>
          <w:p w14:paraId="741F8EE6" w14:textId="77777777" w:rsidR="006A0EEA" w:rsidRPr="00F10672" w:rsidRDefault="00287FF6" w:rsidP="00287FF6">
            <w:pPr>
              <w:pStyle w:val="NormalWeb"/>
              <w:shd w:val="clear" w:color="auto" w:fill="FFFFFF"/>
              <w:jc w:val="both"/>
              <w:rPr>
                <w:rFonts w:ascii="Times New Roman" w:hAnsi="Times New Roman" w:cs="Times New Roman"/>
                <w:sz w:val="24"/>
                <w:szCs w:val="24"/>
              </w:rPr>
            </w:pPr>
            <w:r w:rsidRPr="00F10672">
              <w:rPr>
                <w:rFonts w:ascii="Times New Roman" w:hAnsi="Times New Roman" w:cs="Times New Roman"/>
                <w:color w:val="000000"/>
                <w:sz w:val="24"/>
                <w:szCs w:val="24"/>
              </w:rPr>
              <w:t xml:space="preserve">      </w:t>
            </w:r>
            <w:r w:rsidR="006A0EEA" w:rsidRPr="00F10672">
              <w:rPr>
                <w:rFonts w:ascii="Times New Roman" w:hAnsi="Times New Roman" w:cs="Times New Roman"/>
                <w:color w:val="000000"/>
                <w:sz w:val="24"/>
                <w:szCs w:val="24"/>
              </w:rPr>
              <w:t xml:space="preserve">10.1.1. bioloģiski noārdāmos atkritumus, </w:t>
            </w:r>
            <w:r w:rsidR="006A0EEA" w:rsidRPr="00F10672">
              <w:rPr>
                <w:rFonts w:ascii="Times New Roman" w:hAnsi="Times New Roman" w:cs="Times New Roman"/>
                <w:b/>
                <w:bCs/>
                <w:color w:val="000000"/>
                <w:sz w:val="24"/>
                <w:szCs w:val="24"/>
              </w:rPr>
              <w:t>izņemot dārzu un parku atkritumus</w:t>
            </w:r>
            <w:r w:rsidR="006A0EEA" w:rsidRPr="00F10672">
              <w:rPr>
                <w:rFonts w:ascii="Times New Roman" w:hAnsi="Times New Roman" w:cs="Times New Roman"/>
                <w:color w:val="000000"/>
                <w:sz w:val="24"/>
                <w:szCs w:val="24"/>
              </w:rPr>
              <w:t>:</w:t>
            </w:r>
          </w:p>
          <w:p w14:paraId="79B9F9E6" w14:textId="77777777" w:rsidR="006A0EEA" w:rsidRPr="00F10672" w:rsidRDefault="006A0EEA" w:rsidP="00287FF6">
            <w:pPr>
              <w:pStyle w:val="NormalWeb"/>
              <w:shd w:val="clear" w:color="auto" w:fill="FFFFFF"/>
              <w:jc w:val="both"/>
              <w:rPr>
                <w:rFonts w:ascii="Times New Roman" w:hAnsi="Times New Roman" w:cs="Times New Roman"/>
                <w:sz w:val="24"/>
                <w:szCs w:val="24"/>
              </w:rPr>
            </w:pPr>
            <w:r w:rsidRPr="00F10672">
              <w:rPr>
                <w:rFonts w:ascii="Times New Roman" w:hAnsi="Times New Roman" w:cs="Times New Roman"/>
                <w:color w:val="000000"/>
                <w:sz w:val="24"/>
                <w:szCs w:val="24"/>
              </w:rPr>
              <w:t>10.1.1.1. ne retāk kā reizi trijās dienās vasaras periodā (aprīlī, maijā, jūnijā, jūlijā, augustā un septembrī) un reizi nedēļā ziemas periodā (janvārī, februārī, martā, oktobrī, novembrī un decembrī);</w:t>
            </w:r>
          </w:p>
          <w:p w14:paraId="6EB4DF91" w14:textId="77777777" w:rsidR="00287FF6" w:rsidRPr="00F10672" w:rsidRDefault="006A0EEA" w:rsidP="00287FF6">
            <w:pPr>
              <w:pStyle w:val="NormalWeb"/>
              <w:jc w:val="both"/>
              <w:rPr>
                <w:rFonts w:ascii="Times New Roman" w:hAnsi="Times New Roman" w:cs="Times New Roman"/>
                <w:b/>
                <w:bCs/>
                <w:sz w:val="24"/>
                <w:szCs w:val="24"/>
              </w:rPr>
            </w:pPr>
            <w:r w:rsidRPr="00F10672">
              <w:rPr>
                <w:rFonts w:ascii="Times New Roman" w:hAnsi="Times New Roman" w:cs="Times New Roman"/>
                <w:sz w:val="24"/>
                <w:szCs w:val="24"/>
              </w:rPr>
              <w:t>10.1.1.2. </w:t>
            </w:r>
            <w:bookmarkStart w:id="0" w:name="_Hlk66463227"/>
            <w:r w:rsidRPr="00F10672">
              <w:rPr>
                <w:rFonts w:ascii="Times New Roman" w:hAnsi="Times New Roman" w:cs="Times New Roman"/>
                <w:sz w:val="24"/>
                <w:szCs w:val="24"/>
              </w:rPr>
              <w:t>at</w:t>
            </w:r>
            <w:bookmarkEnd w:id="0"/>
            <w:r w:rsidRPr="00F10672">
              <w:rPr>
                <w:rFonts w:ascii="Times New Roman" w:hAnsi="Times New Roman" w:cs="Times New Roman"/>
                <w:sz w:val="24"/>
                <w:szCs w:val="24"/>
              </w:rPr>
              <w:t xml:space="preserve">bilstoši līgumā par atkritumu apsaimniekošanu, kas noslēgts starp atkritumu radītāju un sadzīves atkritumu apsaimniekotāju, kuru normatīvajos aktos par atkritumu apsaimniekošanu noteiktajā kārtībā izvēlējusies pašvaldība, noteiktajam atkritumu izvešanas biežumam, ja savāc individuālajā dzīvojama mājā vai viensētā radītos atkritumus, </w:t>
            </w:r>
            <w:r w:rsidRPr="00F10672">
              <w:rPr>
                <w:rFonts w:ascii="Times New Roman" w:hAnsi="Times New Roman" w:cs="Times New Roman"/>
                <w:b/>
                <w:bCs/>
                <w:sz w:val="24"/>
                <w:szCs w:val="24"/>
              </w:rPr>
              <w:t>taču tas nedrīkst būt mazāks par sadzīves atkritumu izvešanas biežumu;</w:t>
            </w:r>
          </w:p>
          <w:p w14:paraId="2BF1B6FC" w14:textId="77777777" w:rsidR="00287FF6" w:rsidRPr="00F10672" w:rsidRDefault="00287FF6" w:rsidP="00287FF6">
            <w:pPr>
              <w:pStyle w:val="NormalWeb"/>
              <w:jc w:val="both"/>
              <w:rPr>
                <w:rFonts w:ascii="Times New Roman" w:hAnsi="Times New Roman" w:cs="Times New Roman"/>
                <w:b/>
                <w:bCs/>
                <w:sz w:val="24"/>
                <w:szCs w:val="24"/>
              </w:rPr>
            </w:pPr>
            <w:r w:rsidRPr="00F10672">
              <w:rPr>
                <w:rFonts w:ascii="Times New Roman" w:hAnsi="Times New Roman" w:cs="Times New Roman"/>
                <w:b/>
                <w:bCs/>
                <w:sz w:val="24"/>
                <w:szCs w:val="24"/>
              </w:rPr>
              <w:t xml:space="preserve">    </w:t>
            </w:r>
            <w:r w:rsidR="006A0EEA" w:rsidRPr="00F10672">
              <w:rPr>
                <w:rFonts w:ascii="Times New Roman" w:hAnsi="Times New Roman" w:cs="Times New Roman"/>
                <w:color w:val="000000"/>
                <w:sz w:val="24"/>
                <w:szCs w:val="24"/>
              </w:rPr>
              <w:t xml:space="preserve">10.1.2. pārējos (sadzīves, </w:t>
            </w:r>
            <w:r w:rsidR="006A0EEA" w:rsidRPr="00F10672">
              <w:rPr>
                <w:rFonts w:ascii="Times New Roman" w:hAnsi="Times New Roman" w:cs="Times New Roman"/>
                <w:b/>
                <w:bCs/>
                <w:color w:val="000000"/>
                <w:sz w:val="24"/>
                <w:szCs w:val="24"/>
              </w:rPr>
              <w:t>tai skaitā dārzu un parku atkritumus,</w:t>
            </w:r>
            <w:r w:rsidR="006A0EEA" w:rsidRPr="00F10672">
              <w:rPr>
                <w:rFonts w:ascii="Times New Roman" w:hAnsi="Times New Roman" w:cs="Times New Roman"/>
                <w:color w:val="000000"/>
                <w:sz w:val="24"/>
                <w:szCs w:val="24"/>
              </w:rPr>
              <w:t xml:space="preserve"> un elektrisko un elektronisko iekārtu) atkritumus – ne retāk kā vienu reizi divos mēnešos;</w:t>
            </w:r>
          </w:p>
          <w:p w14:paraId="7305BE61" w14:textId="77777777" w:rsidR="00287FF6" w:rsidRPr="00F10672" w:rsidRDefault="00287FF6" w:rsidP="00287FF6">
            <w:pPr>
              <w:pStyle w:val="NormalWeb"/>
              <w:jc w:val="both"/>
              <w:rPr>
                <w:rFonts w:ascii="Times New Roman" w:hAnsi="Times New Roman" w:cs="Times New Roman"/>
                <w:b/>
                <w:bCs/>
                <w:sz w:val="24"/>
                <w:szCs w:val="24"/>
              </w:rPr>
            </w:pPr>
            <w:r w:rsidRPr="00F10672">
              <w:rPr>
                <w:rFonts w:ascii="Times New Roman" w:hAnsi="Times New Roman" w:cs="Times New Roman"/>
                <w:b/>
                <w:bCs/>
                <w:sz w:val="24"/>
                <w:szCs w:val="24"/>
              </w:rPr>
              <w:t xml:space="preserve">    </w:t>
            </w:r>
            <w:r w:rsidR="006A0EEA" w:rsidRPr="00F10672">
              <w:rPr>
                <w:rFonts w:ascii="Times New Roman" w:hAnsi="Times New Roman" w:cs="Times New Roman"/>
                <w:color w:val="000000"/>
                <w:sz w:val="24"/>
                <w:szCs w:val="24"/>
              </w:rPr>
              <w:t>10.2. savākšanas laukumā un šķirošanas un pārkraušanas stacijā atkritumus izved:</w:t>
            </w:r>
          </w:p>
          <w:p w14:paraId="3E659177" w14:textId="77777777" w:rsidR="00287FF6" w:rsidRPr="00F10672" w:rsidRDefault="00287FF6" w:rsidP="00287FF6">
            <w:pPr>
              <w:pStyle w:val="NormalWeb"/>
              <w:jc w:val="both"/>
              <w:rPr>
                <w:rFonts w:ascii="Times New Roman" w:hAnsi="Times New Roman" w:cs="Times New Roman"/>
                <w:b/>
                <w:bCs/>
                <w:sz w:val="24"/>
                <w:szCs w:val="24"/>
              </w:rPr>
            </w:pPr>
            <w:r w:rsidRPr="00F10672">
              <w:rPr>
                <w:rFonts w:ascii="Times New Roman" w:hAnsi="Times New Roman" w:cs="Times New Roman"/>
                <w:b/>
                <w:bCs/>
                <w:sz w:val="24"/>
                <w:szCs w:val="24"/>
              </w:rPr>
              <w:t xml:space="preserve">    </w:t>
            </w:r>
            <w:r w:rsidR="006A0EEA" w:rsidRPr="00F10672">
              <w:rPr>
                <w:rFonts w:ascii="Times New Roman" w:hAnsi="Times New Roman" w:cs="Times New Roman"/>
                <w:color w:val="000000"/>
                <w:sz w:val="24"/>
                <w:szCs w:val="24"/>
              </w:rPr>
              <w:t xml:space="preserve">10.2.1. bioloģiski noārdāmos atkritumus, </w:t>
            </w:r>
            <w:r w:rsidR="006A0EEA" w:rsidRPr="00F10672">
              <w:rPr>
                <w:rFonts w:ascii="Times New Roman" w:hAnsi="Times New Roman" w:cs="Times New Roman"/>
                <w:b/>
                <w:bCs/>
                <w:color w:val="000000"/>
                <w:sz w:val="24"/>
                <w:szCs w:val="24"/>
              </w:rPr>
              <w:t>izņemot dārzu un parku atkritumus</w:t>
            </w:r>
            <w:r w:rsidR="006A0EEA" w:rsidRPr="00F10672">
              <w:rPr>
                <w:rFonts w:ascii="Times New Roman" w:hAnsi="Times New Roman" w:cs="Times New Roman"/>
                <w:color w:val="000000"/>
                <w:sz w:val="24"/>
                <w:szCs w:val="24"/>
              </w:rPr>
              <w:t xml:space="preserve"> – ne retāk kā reizi trijās dienās vasaras periodā (aprīlī, maijā, jūnijā, jūlijā, augustā un septembrī) un reizi nedēļā ziemas periodā </w:t>
            </w:r>
            <w:r w:rsidR="006A0EEA" w:rsidRPr="00F10672">
              <w:rPr>
                <w:rFonts w:ascii="Times New Roman" w:hAnsi="Times New Roman" w:cs="Times New Roman"/>
                <w:color w:val="000000"/>
                <w:sz w:val="24"/>
                <w:szCs w:val="24"/>
              </w:rPr>
              <w:lastRenderedPageBreak/>
              <w:t>(janvārī, februārī, martā, oktobrī, novembrī un decembrī),</w:t>
            </w:r>
          </w:p>
          <w:p w14:paraId="598A5061" w14:textId="77777777" w:rsidR="00287FF6" w:rsidRPr="00F10672" w:rsidRDefault="00287FF6" w:rsidP="00287FF6">
            <w:pPr>
              <w:pStyle w:val="NormalWeb"/>
              <w:jc w:val="both"/>
              <w:rPr>
                <w:rFonts w:ascii="Times New Roman" w:hAnsi="Times New Roman" w:cs="Times New Roman"/>
                <w:b/>
                <w:bCs/>
                <w:sz w:val="24"/>
                <w:szCs w:val="24"/>
              </w:rPr>
            </w:pPr>
            <w:r w:rsidRPr="00F10672">
              <w:rPr>
                <w:rFonts w:ascii="Times New Roman" w:hAnsi="Times New Roman" w:cs="Times New Roman"/>
                <w:b/>
                <w:bCs/>
                <w:sz w:val="24"/>
                <w:szCs w:val="24"/>
              </w:rPr>
              <w:t xml:space="preserve">    </w:t>
            </w:r>
            <w:r w:rsidR="006A0EEA" w:rsidRPr="00F10672">
              <w:rPr>
                <w:rFonts w:ascii="Times New Roman" w:hAnsi="Times New Roman" w:cs="Times New Roman"/>
                <w:color w:val="000000"/>
                <w:sz w:val="24"/>
                <w:szCs w:val="24"/>
              </w:rPr>
              <w:t xml:space="preserve">10.2.2. pārējos atkritumu veidus, kas noteikti šo noteikumu 12.4. apakšpunktā, </w:t>
            </w:r>
            <w:r w:rsidR="006A0EEA" w:rsidRPr="00F10672">
              <w:rPr>
                <w:rFonts w:ascii="Times New Roman" w:hAnsi="Times New Roman" w:cs="Times New Roman"/>
                <w:b/>
                <w:bCs/>
                <w:color w:val="000000"/>
                <w:sz w:val="24"/>
                <w:szCs w:val="24"/>
              </w:rPr>
              <w:t xml:space="preserve">un </w:t>
            </w:r>
            <w:bookmarkStart w:id="1" w:name="_Hlk66466336"/>
            <w:r w:rsidR="006A0EEA" w:rsidRPr="00F10672">
              <w:rPr>
                <w:rFonts w:ascii="Times New Roman" w:hAnsi="Times New Roman" w:cs="Times New Roman"/>
                <w:b/>
                <w:bCs/>
                <w:color w:val="000000"/>
                <w:sz w:val="24"/>
                <w:szCs w:val="24"/>
              </w:rPr>
              <w:t xml:space="preserve">dārzu un parku atkritumus </w:t>
            </w:r>
            <w:bookmarkEnd w:id="1"/>
            <w:r w:rsidR="006A0EEA" w:rsidRPr="00F10672">
              <w:rPr>
                <w:rFonts w:ascii="Times New Roman" w:hAnsi="Times New Roman" w:cs="Times New Roman"/>
                <w:color w:val="000000"/>
                <w:sz w:val="24"/>
                <w:szCs w:val="24"/>
              </w:rPr>
              <w:t>– ne retāk kā vienu reizi trīs mēnešos;</w:t>
            </w:r>
          </w:p>
          <w:p w14:paraId="2A3A8463" w14:textId="77777777" w:rsidR="006A0EEA" w:rsidRPr="00F10672" w:rsidRDefault="00287FF6" w:rsidP="00287FF6">
            <w:pPr>
              <w:pStyle w:val="NormalWeb"/>
              <w:jc w:val="both"/>
              <w:rPr>
                <w:rFonts w:ascii="Times New Roman" w:hAnsi="Times New Roman" w:cs="Times New Roman"/>
                <w:b/>
                <w:bCs/>
                <w:sz w:val="24"/>
                <w:szCs w:val="24"/>
              </w:rPr>
            </w:pPr>
            <w:r w:rsidRPr="00F10672">
              <w:rPr>
                <w:rFonts w:ascii="Times New Roman" w:hAnsi="Times New Roman" w:cs="Times New Roman"/>
                <w:b/>
                <w:bCs/>
                <w:sz w:val="24"/>
                <w:szCs w:val="24"/>
              </w:rPr>
              <w:t xml:space="preserve">    </w:t>
            </w:r>
            <w:r w:rsidR="006A0EEA" w:rsidRPr="00F10672">
              <w:rPr>
                <w:rFonts w:ascii="Times New Roman" w:hAnsi="Times New Roman" w:cs="Times New Roman"/>
                <w:color w:val="000000"/>
                <w:sz w:val="24"/>
                <w:szCs w:val="24"/>
              </w:rPr>
              <w:t>10.3. būvniecības atkritumu savākšanas laukumā un metāllūžņu noliktavā atkritumus uzglabā atbilstoši izsniegtajā atļaujā norādītajiem termiņiem un apjomiem, un izved ne retāk kā vienu reizi trīs mēnešos.”</w:t>
            </w:r>
          </w:p>
          <w:p w14:paraId="21F59A11" w14:textId="77777777" w:rsidR="005300D6" w:rsidRPr="00F10672" w:rsidRDefault="005300D6" w:rsidP="00287FF6">
            <w:pPr>
              <w:pStyle w:val="CommentText"/>
              <w:spacing w:after="0"/>
              <w:jc w:val="both"/>
              <w:rPr>
                <w:rFonts w:ascii="Times New Roman" w:hAnsi="Times New Roman"/>
                <w:sz w:val="24"/>
                <w:szCs w:val="24"/>
              </w:rPr>
            </w:pPr>
          </w:p>
        </w:tc>
        <w:tc>
          <w:tcPr>
            <w:tcW w:w="7415" w:type="dxa"/>
            <w:tcBorders>
              <w:top w:val="single" w:sz="4" w:space="0" w:color="auto"/>
              <w:left w:val="single" w:sz="4" w:space="0" w:color="auto"/>
              <w:bottom w:val="single" w:sz="4" w:space="0" w:color="auto"/>
              <w:right w:val="single" w:sz="4" w:space="0" w:color="auto"/>
            </w:tcBorders>
          </w:tcPr>
          <w:p w14:paraId="66243851" w14:textId="77777777" w:rsidR="006A0EEA" w:rsidRPr="00F10672" w:rsidRDefault="006A0EEA" w:rsidP="00287FF6">
            <w:pPr>
              <w:jc w:val="both"/>
              <w:rPr>
                <w:color w:val="000000"/>
                <w:lang w:val="lv-LV"/>
              </w:rPr>
            </w:pPr>
            <w:r w:rsidRPr="00F10672">
              <w:rPr>
                <w:color w:val="000000"/>
                <w:lang w:val="lv-LV"/>
              </w:rPr>
              <w:lastRenderedPageBreak/>
              <w:t xml:space="preserve">Šobrīd grozījumos ir plānots noteikt </w:t>
            </w:r>
            <w:r w:rsidRPr="00F10672">
              <w:rPr>
                <w:b/>
                <w:bCs/>
                <w:color w:val="000000"/>
                <w:lang w:val="lv-LV"/>
              </w:rPr>
              <w:t>“</w:t>
            </w:r>
            <w:r w:rsidRPr="00F10672">
              <w:rPr>
                <w:b/>
                <w:bCs/>
                <w:i/>
                <w:iCs/>
                <w:color w:val="000000"/>
                <w:lang w:val="lv-LV"/>
              </w:rPr>
              <w:t>ne retāk kā reizi trijās dienās vasaras periodā un reizi nedēļā ziemas periodā</w:t>
            </w:r>
            <w:r w:rsidRPr="00F10672">
              <w:rPr>
                <w:b/>
                <w:bCs/>
                <w:color w:val="000000"/>
                <w:lang w:val="lv-LV"/>
              </w:rPr>
              <w:t>” daudzdzīvokļu mājām</w:t>
            </w:r>
            <w:r w:rsidRPr="00F10672">
              <w:rPr>
                <w:color w:val="000000"/>
                <w:lang w:val="lv-LV"/>
              </w:rPr>
              <w:t>. Dažos gadījumos tas var būt pārāk bieži un var radīt liekas izmaksas iedzīvotājiem</w:t>
            </w:r>
            <w:r w:rsidR="00287FF6" w:rsidRPr="00F10672">
              <w:rPr>
                <w:color w:val="000000"/>
                <w:lang w:val="lv-LV"/>
              </w:rPr>
              <w:t>,</w:t>
            </w:r>
            <w:r w:rsidRPr="00F10672">
              <w:rPr>
                <w:color w:val="000000"/>
                <w:lang w:val="lv-LV"/>
              </w:rPr>
              <w:t xml:space="preserve"> nosakot par pienākumu izvest atkritumu konteinerus, kuri nav pietiekami piepildīti. Uzskatām, ka pašvaldības ir spējīgas noteikt izvešanas biežumu un var veikt pielāgojumus, lai izvešanas biežums, kas pārsniedz 72 stundas nerada problēmas ne tikai privātmājās, bet arī daudzdzīvokļu mājās. Tāpat ir jāņem vērā, ka vieni noteikumi nederēs visām apdzīvotajām vietām un ir jāņem vērā konkrētās teritorijas apbūvi, iedzīvotāju skaitu, blīvumu un citus aspektus, kurs vislabāk pārzin konkrētā paš</w:t>
            </w:r>
            <w:r w:rsidR="00287FF6" w:rsidRPr="00F10672">
              <w:rPr>
                <w:color w:val="000000"/>
                <w:lang w:val="lv-LV"/>
              </w:rPr>
              <w:t>valdība.</w:t>
            </w:r>
          </w:p>
          <w:p w14:paraId="169179D5" w14:textId="77777777" w:rsidR="00287FF6" w:rsidRPr="00F10672" w:rsidRDefault="00287FF6" w:rsidP="00287FF6">
            <w:pPr>
              <w:jc w:val="both"/>
              <w:rPr>
                <w:b/>
                <w:bCs/>
                <w:color w:val="000000"/>
                <w:lang w:val="lv-LV"/>
              </w:rPr>
            </w:pPr>
            <w:r w:rsidRPr="00F10672">
              <w:rPr>
                <w:color w:val="000000"/>
                <w:lang w:val="lv-LV"/>
              </w:rPr>
              <w:t>Ņemot vērā minēto, i</w:t>
            </w:r>
            <w:r w:rsidR="006A0EEA" w:rsidRPr="00F10672">
              <w:rPr>
                <w:color w:val="000000"/>
                <w:lang w:val="lv-LV"/>
              </w:rPr>
              <w:t>erosinām apvienot punktus 10.1.1.1. un </w:t>
            </w:r>
            <w:r w:rsidR="006A0EEA" w:rsidRPr="00F10672">
              <w:rPr>
                <w:b/>
                <w:bCs/>
                <w:color w:val="000000"/>
                <w:lang w:val="lv-LV"/>
              </w:rPr>
              <w:t>10.1.1.2, nosakot pašvaldībām iespējas noteikt izvešanas biežumu gan privātmājām, gan daudzdzīvokļu mājām. </w:t>
            </w:r>
            <w:r w:rsidRPr="00F10672">
              <w:rPr>
                <w:b/>
                <w:bCs/>
                <w:color w:val="000000"/>
                <w:lang w:val="lv-LV"/>
              </w:rPr>
              <w:t>Piedāvājam šādu redakciju:</w:t>
            </w:r>
          </w:p>
          <w:p w14:paraId="65FBA443" w14:textId="77777777" w:rsidR="00287FF6" w:rsidRPr="00F10672" w:rsidRDefault="00287FF6" w:rsidP="00287FF6">
            <w:pPr>
              <w:jc w:val="both"/>
              <w:rPr>
                <w:color w:val="000000"/>
                <w:lang w:val="lv-LV"/>
              </w:rPr>
            </w:pPr>
            <w:r w:rsidRPr="00F10672">
              <w:rPr>
                <w:b/>
                <w:bCs/>
                <w:color w:val="000000"/>
                <w:lang w:val="lv-LV"/>
              </w:rPr>
              <w:t xml:space="preserve">    </w:t>
            </w:r>
            <w:r w:rsidR="006A0EEA" w:rsidRPr="00F10672">
              <w:rPr>
                <w:color w:val="000000"/>
                <w:lang w:val="lv-LV"/>
              </w:rPr>
              <w:t>“10. Minimālie pieļaujamie atkritumu izvešanas biežumi atkritumu savākšanas un šķirošanas vietās:</w:t>
            </w:r>
          </w:p>
          <w:p w14:paraId="01D98DEA" w14:textId="77777777" w:rsidR="00287FF6" w:rsidRPr="00F10672" w:rsidRDefault="00287FF6" w:rsidP="00287FF6">
            <w:pPr>
              <w:jc w:val="both"/>
              <w:rPr>
                <w:color w:val="000000"/>
                <w:lang w:val="lv-LV"/>
              </w:rPr>
            </w:pPr>
            <w:r w:rsidRPr="00F10672">
              <w:rPr>
                <w:color w:val="000000"/>
                <w:lang w:val="lv-LV"/>
              </w:rPr>
              <w:t xml:space="preserve">    </w:t>
            </w:r>
            <w:r w:rsidR="006A0EEA" w:rsidRPr="00F10672">
              <w:rPr>
                <w:color w:val="000000"/>
                <w:lang w:val="lv-LV"/>
              </w:rPr>
              <w:t>“10.1. savākšanas punktā atkritumus izved:</w:t>
            </w:r>
          </w:p>
          <w:p w14:paraId="1225E8E2" w14:textId="77777777" w:rsidR="00287FF6" w:rsidRPr="00F10672" w:rsidRDefault="00287FF6" w:rsidP="00287FF6">
            <w:pPr>
              <w:jc w:val="both"/>
              <w:rPr>
                <w:color w:val="000000"/>
                <w:lang w:val="lv-LV"/>
              </w:rPr>
            </w:pPr>
            <w:r w:rsidRPr="00F10672">
              <w:rPr>
                <w:color w:val="000000"/>
                <w:lang w:val="lv-LV"/>
              </w:rPr>
              <w:t xml:space="preserve">      </w:t>
            </w:r>
            <w:r w:rsidR="006A0EEA" w:rsidRPr="00F10672">
              <w:rPr>
                <w:color w:val="000000"/>
                <w:lang w:val="lv-LV"/>
              </w:rPr>
              <w:t xml:space="preserve">10.1.1. bioloģiski noārdāmos atkritumus, </w:t>
            </w:r>
            <w:r w:rsidR="006A0EEA" w:rsidRPr="00F10672">
              <w:rPr>
                <w:b/>
                <w:bCs/>
                <w:color w:val="000000"/>
                <w:lang w:val="lv-LV"/>
              </w:rPr>
              <w:t>izņemot dārzu un parku atkritumus</w:t>
            </w:r>
            <w:r w:rsidR="006A0EEA" w:rsidRPr="00F10672">
              <w:rPr>
                <w:color w:val="000000"/>
                <w:lang w:val="lv-LV"/>
              </w:rPr>
              <w:t>:</w:t>
            </w:r>
          </w:p>
          <w:p w14:paraId="5363D349" w14:textId="77777777" w:rsidR="00287FF6" w:rsidRPr="00F10672" w:rsidRDefault="00287FF6" w:rsidP="00287FF6">
            <w:pPr>
              <w:jc w:val="both"/>
              <w:rPr>
                <w:b/>
                <w:bCs/>
                <w:lang w:val="lv-LV"/>
              </w:rPr>
            </w:pPr>
            <w:r w:rsidRPr="00F10672">
              <w:rPr>
                <w:color w:val="000000"/>
                <w:lang w:val="lv-LV"/>
              </w:rPr>
              <w:t xml:space="preserve">      </w:t>
            </w:r>
            <w:r w:rsidR="006A0EEA" w:rsidRPr="00F10672">
              <w:rPr>
                <w:lang w:val="lv-LV"/>
              </w:rPr>
              <w:t xml:space="preserve">10.1.1.2. atbilstoši līgumā par atkritumu apsaimniekošanu, kas noslēgts starp atkritumu radītāju un sadzīves atkritumu apsaimniekotāju, kuru normatīvajos aktos par atkritumu apsaimniekošanu noteiktajā kārtībā izvēlējusies pašvaldība, noteiktajam atkritumu izvešanas biežumam, </w:t>
            </w:r>
            <w:r w:rsidR="006A0EEA" w:rsidRPr="00F10672">
              <w:rPr>
                <w:b/>
                <w:bCs/>
                <w:lang w:val="lv-LV"/>
              </w:rPr>
              <w:t>taču tas nedrīkst būt mazāks par sadzīves atkritumu izvešanas biežumu;</w:t>
            </w:r>
          </w:p>
          <w:p w14:paraId="37AD764E" w14:textId="77777777" w:rsidR="00287FF6" w:rsidRPr="00F10672" w:rsidRDefault="00287FF6" w:rsidP="00287FF6">
            <w:pPr>
              <w:jc w:val="both"/>
              <w:rPr>
                <w:color w:val="000000"/>
                <w:lang w:val="lv-LV"/>
              </w:rPr>
            </w:pPr>
            <w:r w:rsidRPr="00F10672">
              <w:rPr>
                <w:b/>
                <w:bCs/>
                <w:lang w:val="lv-LV"/>
              </w:rPr>
              <w:t xml:space="preserve">      </w:t>
            </w:r>
            <w:r w:rsidR="006A0EEA" w:rsidRPr="00F10672">
              <w:rPr>
                <w:color w:val="000000"/>
                <w:lang w:val="lv-LV"/>
              </w:rPr>
              <w:t xml:space="preserve">10.1.2. pārējos (sadzīves, </w:t>
            </w:r>
            <w:r w:rsidR="006A0EEA" w:rsidRPr="00F10672">
              <w:rPr>
                <w:b/>
                <w:bCs/>
                <w:color w:val="000000"/>
                <w:lang w:val="lv-LV"/>
              </w:rPr>
              <w:t>tai skaitā dārzu un parku atkritumus,</w:t>
            </w:r>
            <w:r w:rsidR="006A0EEA" w:rsidRPr="00F10672">
              <w:rPr>
                <w:color w:val="000000"/>
                <w:lang w:val="lv-LV"/>
              </w:rPr>
              <w:t xml:space="preserve"> un elektrisko un elektronisko iekārtu) atkritumus – ne retāk kā vienu reizi divos mēnešos;</w:t>
            </w:r>
          </w:p>
          <w:p w14:paraId="14A05F90" w14:textId="77777777" w:rsidR="00287FF6" w:rsidRPr="00F10672" w:rsidRDefault="00287FF6" w:rsidP="00287FF6">
            <w:pPr>
              <w:jc w:val="both"/>
              <w:rPr>
                <w:color w:val="000000"/>
                <w:lang w:val="lv-LV"/>
              </w:rPr>
            </w:pPr>
            <w:r w:rsidRPr="00F10672">
              <w:rPr>
                <w:color w:val="000000"/>
                <w:lang w:val="lv-LV"/>
              </w:rPr>
              <w:t xml:space="preserve">      </w:t>
            </w:r>
            <w:r w:rsidR="006A0EEA" w:rsidRPr="00F10672">
              <w:rPr>
                <w:color w:val="000000"/>
                <w:lang w:val="lv-LV"/>
              </w:rPr>
              <w:t xml:space="preserve">10.2. savākšanas laukumā un šķirošanas un pārkraušanas stacijā </w:t>
            </w:r>
            <w:r w:rsidR="006A0EEA" w:rsidRPr="00F10672">
              <w:rPr>
                <w:color w:val="000000"/>
                <w:lang w:val="lv-LV"/>
              </w:rPr>
              <w:lastRenderedPageBreak/>
              <w:t>atkritumus izved:</w:t>
            </w:r>
          </w:p>
          <w:p w14:paraId="677EC6E4" w14:textId="77777777" w:rsidR="00287FF6" w:rsidRPr="00F10672" w:rsidRDefault="00287FF6" w:rsidP="00287FF6">
            <w:pPr>
              <w:jc w:val="both"/>
              <w:rPr>
                <w:color w:val="000000"/>
                <w:lang w:val="lv-LV"/>
              </w:rPr>
            </w:pPr>
            <w:r w:rsidRPr="00F10672">
              <w:rPr>
                <w:color w:val="000000"/>
                <w:lang w:val="lv-LV"/>
              </w:rPr>
              <w:t xml:space="preserve">      </w:t>
            </w:r>
            <w:r w:rsidR="006A0EEA" w:rsidRPr="00F10672">
              <w:rPr>
                <w:color w:val="000000"/>
                <w:lang w:val="lv-LV"/>
              </w:rPr>
              <w:t xml:space="preserve">10.2.1. bioloģiski noārdāmos atkritumus, </w:t>
            </w:r>
            <w:r w:rsidR="006A0EEA" w:rsidRPr="00F10672">
              <w:rPr>
                <w:b/>
                <w:bCs/>
                <w:color w:val="000000"/>
                <w:lang w:val="lv-LV"/>
              </w:rPr>
              <w:t>izņemot dārzu un parku atkritumus</w:t>
            </w:r>
            <w:r w:rsidR="006A0EEA" w:rsidRPr="00F10672">
              <w:rPr>
                <w:color w:val="000000"/>
                <w:lang w:val="lv-LV"/>
              </w:rPr>
              <w:t xml:space="preserve"> – ne retāk kā reizi trijās dienās vasaras periodā (aprīlī, maijā, jūnijā, jūlijā, augustā un septembrī) un reizi nedēļā ziemas periodā (janvārī, februārī, martā,</w:t>
            </w:r>
            <w:r w:rsidRPr="00F10672">
              <w:rPr>
                <w:color w:val="000000"/>
                <w:lang w:val="lv-LV"/>
              </w:rPr>
              <w:t xml:space="preserve"> oktobrī, novembrī un decembrī);</w:t>
            </w:r>
          </w:p>
          <w:p w14:paraId="05A0FFC9" w14:textId="77777777" w:rsidR="00287FF6" w:rsidRPr="00F10672" w:rsidRDefault="00287FF6" w:rsidP="00287FF6">
            <w:pPr>
              <w:jc w:val="both"/>
              <w:rPr>
                <w:color w:val="000000"/>
                <w:lang w:val="lv-LV"/>
              </w:rPr>
            </w:pPr>
            <w:r w:rsidRPr="00F10672">
              <w:rPr>
                <w:color w:val="000000"/>
                <w:lang w:val="lv-LV"/>
              </w:rPr>
              <w:t xml:space="preserve">      </w:t>
            </w:r>
            <w:r w:rsidR="006A0EEA" w:rsidRPr="00F10672">
              <w:rPr>
                <w:color w:val="000000"/>
                <w:lang w:val="lv-LV"/>
              </w:rPr>
              <w:t xml:space="preserve">10.2.2. pārējos atkritumu veidus, kas noteikti šo noteikumu 12.4. apakšpunktā, </w:t>
            </w:r>
            <w:r w:rsidR="006A0EEA" w:rsidRPr="00F10672">
              <w:rPr>
                <w:b/>
                <w:bCs/>
                <w:color w:val="000000"/>
                <w:lang w:val="lv-LV"/>
              </w:rPr>
              <w:t xml:space="preserve">un dārzu un parku atkritumus </w:t>
            </w:r>
            <w:r w:rsidR="006A0EEA" w:rsidRPr="00F10672">
              <w:rPr>
                <w:color w:val="000000"/>
                <w:lang w:val="lv-LV"/>
              </w:rPr>
              <w:t>– ne retāk kā vienu reizi trīs mēnešos;</w:t>
            </w:r>
          </w:p>
          <w:p w14:paraId="0C81652A" w14:textId="77777777" w:rsidR="00EE60F5" w:rsidRPr="00F10672" w:rsidRDefault="00287FF6" w:rsidP="00287FF6">
            <w:pPr>
              <w:jc w:val="both"/>
              <w:rPr>
                <w:color w:val="000000"/>
                <w:lang w:val="lv-LV" w:eastAsia="lv-LV"/>
              </w:rPr>
            </w:pPr>
            <w:r w:rsidRPr="00F10672">
              <w:rPr>
                <w:color w:val="000000"/>
                <w:lang w:val="lv-LV"/>
              </w:rPr>
              <w:t xml:space="preserve">      </w:t>
            </w:r>
            <w:r w:rsidR="006A0EEA" w:rsidRPr="00F10672">
              <w:rPr>
                <w:color w:val="000000"/>
                <w:lang w:val="lv-LV"/>
              </w:rPr>
              <w:t>10.3. būvniecības atkritumu savākšanas laukumā un metāllūžņu noliktavā atkritumus uzglabā atbilstoši izsniegtajā atļaujā norādītajiem termiņiem un apjomiem, un izved ne retāk kā vienu reizi trīs mēnešos.”</w:t>
            </w:r>
          </w:p>
        </w:tc>
      </w:tr>
      <w:tr w:rsidR="00287FF6" w:rsidRPr="00F10672" w14:paraId="0EE8AFFB" w14:textId="77777777" w:rsidTr="00287FF6">
        <w:trPr>
          <w:trHeight w:val="2687"/>
        </w:trPr>
        <w:tc>
          <w:tcPr>
            <w:tcW w:w="876" w:type="dxa"/>
            <w:tcBorders>
              <w:top w:val="single" w:sz="4" w:space="0" w:color="auto"/>
              <w:left w:val="single" w:sz="4" w:space="0" w:color="auto"/>
              <w:bottom w:val="single" w:sz="4" w:space="0" w:color="auto"/>
              <w:right w:val="single" w:sz="4" w:space="0" w:color="auto"/>
            </w:tcBorders>
            <w:vAlign w:val="center"/>
          </w:tcPr>
          <w:p w14:paraId="7803646C" w14:textId="77777777" w:rsidR="00287FF6" w:rsidRPr="00F10672" w:rsidRDefault="00287FF6" w:rsidP="0064241C">
            <w:pPr>
              <w:numPr>
                <w:ilvl w:val="0"/>
                <w:numId w:val="1"/>
              </w:numPr>
              <w:spacing w:line="276" w:lineRule="auto"/>
              <w:jc w:val="both"/>
              <w:rPr>
                <w:bCs/>
                <w:lang w:val="lv-LV"/>
              </w:rPr>
            </w:pPr>
          </w:p>
        </w:tc>
        <w:tc>
          <w:tcPr>
            <w:tcW w:w="6594" w:type="dxa"/>
            <w:gridSpan w:val="2"/>
            <w:tcBorders>
              <w:top w:val="single" w:sz="4" w:space="0" w:color="auto"/>
              <w:left w:val="single" w:sz="4" w:space="0" w:color="auto"/>
              <w:bottom w:val="single" w:sz="4" w:space="0" w:color="auto"/>
              <w:right w:val="single" w:sz="4" w:space="0" w:color="auto"/>
            </w:tcBorders>
          </w:tcPr>
          <w:p w14:paraId="353072E1" w14:textId="77777777" w:rsidR="00287FF6" w:rsidRPr="00F10672" w:rsidRDefault="00287FF6" w:rsidP="00287FF6">
            <w:pPr>
              <w:pStyle w:val="CommentText"/>
              <w:spacing w:after="0"/>
              <w:jc w:val="both"/>
              <w:rPr>
                <w:rFonts w:ascii="Times New Roman" w:hAnsi="Times New Roman"/>
                <w:bCs/>
                <w:sz w:val="24"/>
                <w:szCs w:val="24"/>
              </w:rPr>
            </w:pPr>
            <w:r w:rsidRPr="00F10672">
              <w:rPr>
                <w:rFonts w:ascii="Times New Roman" w:hAnsi="Times New Roman"/>
                <w:bCs/>
                <w:sz w:val="24"/>
                <w:szCs w:val="24"/>
              </w:rPr>
              <w:t>Noteikumu projekts neparedz grozījumus</w:t>
            </w:r>
          </w:p>
        </w:tc>
        <w:tc>
          <w:tcPr>
            <w:tcW w:w="7415" w:type="dxa"/>
            <w:tcBorders>
              <w:top w:val="single" w:sz="4" w:space="0" w:color="auto"/>
              <w:left w:val="single" w:sz="4" w:space="0" w:color="auto"/>
              <w:bottom w:val="single" w:sz="4" w:space="0" w:color="auto"/>
              <w:right w:val="single" w:sz="4" w:space="0" w:color="auto"/>
            </w:tcBorders>
          </w:tcPr>
          <w:p w14:paraId="1EB3EE18" w14:textId="77777777" w:rsidR="00287FF6" w:rsidRPr="00F10672" w:rsidRDefault="00287FF6" w:rsidP="00287FF6">
            <w:pPr>
              <w:jc w:val="both"/>
              <w:rPr>
                <w:color w:val="000000"/>
                <w:lang w:val="lv-LV"/>
              </w:rPr>
            </w:pPr>
            <w:r w:rsidRPr="00F10672">
              <w:rPr>
                <w:color w:val="000000"/>
                <w:lang w:val="lv-LV"/>
              </w:rPr>
              <w:t xml:space="preserve">Rosinām pievienot vēl vienu grozījumu noteikumos, lai norādītu, ka šie noteikumi neattiecas uz </w:t>
            </w:r>
            <w:r w:rsidRPr="00F10672">
              <w:rPr>
                <w:b/>
                <w:bCs/>
                <w:color w:val="000000"/>
                <w:lang w:val="lv-LV"/>
              </w:rPr>
              <w:t>juridiskām un fiziskām personām, kas veic kolektīvo kompostēšanu slēgtās komposta kastēs, ja kopējais komposta apjoms nepārsniedz 3 m3</w:t>
            </w:r>
            <w:r w:rsidRPr="00F10672">
              <w:rPr>
                <w:color w:val="000000"/>
                <w:lang w:val="lv-LV"/>
              </w:rPr>
              <w:t>. (</w:t>
            </w:r>
            <w:hyperlink r:id="rId8" w:history="1">
              <w:r w:rsidRPr="00F10672">
                <w:rPr>
                  <w:rStyle w:val="Hyperlink"/>
                  <w:color w:val="0563C1"/>
                  <w:lang w:val="lv-LV"/>
                </w:rPr>
                <w:t>https://likumi.lv/ta/id/2873</w:t>
              </w:r>
              <w:r w:rsidRPr="00F10672">
                <w:rPr>
                  <w:rStyle w:val="Hyperlink"/>
                  <w:color w:val="0563C1"/>
                  <w:lang w:val="lv-LV"/>
                </w:rPr>
                <w:t>9</w:t>
              </w:r>
              <w:r w:rsidRPr="00F10672">
                <w:rPr>
                  <w:rStyle w:val="Hyperlink"/>
                  <w:color w:val="0563C1"/>
                  <w:lang w:val="lv-LV"/>
                </w:rPr>
                <w:t>6-noteikumi-par-atkritumu-savaksanas-un-skirosanas-vietam</w:t>
              </w:r>
            </w:hyperlink>
            <w:r w:rsidRPr="00F10672">
              <w:rPr>
                <w:color w:val="000000"/>
                <w:lang w:val="lv-LV"/>
              </w:rPr>
              <w:t xml:space="preserve">). </w:t>
            </w:r>
          </w:p>
          <w:p w14:paraId="77C1C5B7" w14:textId="77777777" w:rsidR="00287FF6" w:rsidRPr="00F10672" w:rsidRDefault="00287FF6" w:rsidP="00287FF6">
            <w:pPr>
              <w:jc w:val="both"/>
              <w:rPr>
                <w:color w:val="000000"/>
                <w:lang w:val="lv-LV" w:eastAsia="lv-LV"/>
              </w:rPr>
            </w:pPr>
            <w:r w:rsidRPr="00F10672">
              <w:rPr>
                <w:color w:val="000000"/>
                <w:lang w:val="lv-LV"/>
              </w:rPr>
              <w:t>Mazizmēra komposta instalācijas, ko var ieviest un apsaimniekot gan izglītības iestādes, gan biedrības, gan arī maza izmēra daudzdzīvokļu mājas ir alternatīva industriālajai kompostēšanai, bet šobrīd tik vienkāršas lietas kā kopējas slēgtas komposta kastes ieviešana ir pretrunā šiem noteikumiem</w:t>
            </w:r>
          </w:p>
          <w:p w14:paraId="5FCAE3C2" w14:textId="77777777" w:rsidR="00287FF6" w:rsidRPr="00F10672" w:rsidRDefault="00287FF6" w:rsidP="00287FF6">
            <w:pPr>
              <w:jc w:val="both"/>
              <w:rPr>
                <w:b/>
                <w:lang w:val="lv-LV"/>
              </w:rPr>
            </w:pPr>
            <w:r w:rsidRPr="00F10672">
              <w:rPr>
                <w:b/>
                <w:lang w:val="lv-LV"/>
              </w:rPr>
              <w:t xml:space="preserve">Aicinām papildināt noteikumus ar 2.8. punktu šādā redakcijā: </w:t>
            </w:r>
          </w:p>
          <w:p w14:paraId="05906112" w14:textId="77777777" w:rsidR="00287FF6" w:rsidRPr="00F10672" w:rsidRDefault="00287FF6" w:rsidP="00287FF6">
            <w:pPr>
              <w:jc w:val="both"/>
              <w:rPr>
                <w:lang w:val="lv-LV"/>
              </w:rPr>
            </w:pPr>
            <w:r w:rsidRPr="00F10672">
              <w:rPr>
                <w:lang w:val="lv-LV"/>
              </w:rPr>
              <w:t>“2.</w:t>
            </w:r>
            <w:r w:rsidR="00F10672" w:rsidRPr="00F10672">
              <w:rPr>
                <w:lang w:val="lv-LV"/>
              </w:rPr>
              <w:t xml:space="preserve">8. juridiskām </w:t>
            </w:r>
            <w:r w:rsidRPr="00F10672">
              <w:rPr>
                <w:lang w:val="lv-LV"/>
              </w:rPr>
              <w:t>un fiziskām personām, kas veic kolektīvo kompostēšanu, kas tiek veikta slēgtās komposta kastēs, ja kop</w:t>
            </w:r>
            <w:r w:rsidR="00F10672">
              <w:rPr>
                <w:lang w:val="lv-LV"/>
              </w:rPr>
              <w:t>ējais komposta apjoms nepārsnie</w:t>
            </w:r>
            <w:r w:rsidRPr="00F10672">
              <w:rPr>
                <w:lang w:val="lv-LV"/>
              </w:rPr>
              <w:t>dz 3 m3”.</w:t>
            </w:r>
          </w:p>
        </w:tc>
      </w:tr>
    </w:tbl>
    <w:p w14:paraId="0FB3EBC1" w14:textId="77777777" w:rsidR="00B40F4A" w:rsidRPr="00F10672" w:rsidRDefault="00B40F4A" w:rsidP="0064241C">
      <w:pPr>
        <w:spacing w:line="276" w:lineRule="auto"/>
        <w:jc w:val="both"/>
        <w:rPr>
          <w:lang w:val="lv-LV"/>
        </w:rPr>
      </w:pPr>
    </w:p>
    <w:sectPr w:rsidR="00B40F4A" w:rsidRPr="00F10672" w:rsidSect="000253CD">
      <w:footerReference w:type="default" r:id="rId9"/>
      <w:footerReference w:type="first" r:id="rId10"/>
      <w:pgSz w:w="16838" w:h="11906" w:orient="landscape"/>
      <w:pgMar w:top="567" w:right="1440" w:bottom="56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80E5C" w14:textId="77777777" w:rsidR="00686377" w:rsidRDefault="00686377" w:rsidP="00EE60F5">
      <w:r>
        <w:separator/>
      </w:r>
    </w:p>
  </w:endnote>
  <w:endnote w:type="continuationSeparator" w:id="0">
    <w:p w14:paraId="370FF4F7" w14:textId="77777777" w:rsidR="00686377" w:rsidRDefault="00686377" w:rsidP="00EE6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E1989" w14:textId="77777777" w:rsidR="00EE60F5" w:rsidRDefault="00EE60F5">
    <w:pPr>
      <w:pStyle w:val="Footer"/>
      <w:jc w:val="center"/>
    </w:pPr>
    <w:r>
      <w:fldChar w:fldCharType="begin"/>
    </w:r>
    <w:r>
      <w:instrText>PAGE   \* MERGEFORMAT</w:instrText>
    </w:r>
    <w:r>
      <w:fldChar w:fldCharType="separate"/>
    </w:r>
    <w:r w:rsidR="00F10672" w:rsidRPr="00F10672">
      <w:rPr>
        <w:noProof/>
        <w:lang w:val="lv-LV"/>
      </w:rPr>
      <w:t>2</w:t>
    </w:r>
    <w:r>
      <w:fldChar w:fldCharType="end"/>
    </w:r>
  </w:p>
  <w:p w14:paraId="1386A2F8" w14:textId="77777777" w:rsidR="00EE60F5" w:rsidRDefault="00EE60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9880" w14:textId="77777777" w:rsidR="00287FF6" w:rsidRDefault="00287FF6">
    <w:pPr>
      <w:pStyle w:val="Footer"/>
      <w:jc w:val="center"/>
    </w:pPr>
    <w:r>
      <w:fldChar w:fldCharType="begin"/>
    </w:r>
    <w:r>
      <w:instrText>PAGE   \* MERGEFORMAT</w:instrText>
    </w:r>
    <w:r>
      <w:fldChar w:fldCharType="separate"/>
    </w:r>
    <w:r w:rsidR="00F10672" w:rsidRPr="00F10672">
      <w:rPr>
        <w:noProof/>
        <w:lang w:val="lv-LV"/>
      </w:rPr>
      <w:t>1</w:t>
    </w:r>
    <w:r>
      <w:fldChar w:fldCharType="end"/>
    </w:r>
  </w:p>
  <w:p w14:paraId="65CB4E93" w14:textId="77777777" w:rsidR="00287FF6" w:rsidRDefault="00287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80E1A" w14:textId="77777777" w:rsidR="00686377" w:rsidRDefault="00686377" w:rsidP="00EE60F5">
      <w:r>
        <w:separator/>
      </w:r>
    </w:p>
  </w:footnote>
  <w:footnote w:type="continuationSeparator" w:id="0">
    <w:p w14:paraId="23098BCD" w14:textId="77777777" w:rsidR="00686377" w:rsidRDefault="00686377" w:rsidP="00EE6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8025C"/>
    <w:multiLevelType w:val="hybridMultilevel"/>
    <w:tmpl w:val="97FE7F9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FB7795A"/>
    <w:multiLevelType w:val="hybridMultilevel"/>
    <w:tmpl w:val="9214788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AFC431D"/>
    <w:multiLevelType w:val="multilevel"/>
    <w:tmpl w:val="CE2878D0"/>
    <w:lvl w:ilvl="0">
      <w:start w:val="4"/>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2F075DB6"/>
    <w:multiLevelType w:val="multilevel"/>
    <w:tmpl w:val="D06422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6407F34"/>
    <w:multiLevelType w:val="multilevel"/>
    <w:tmpl w:val="28D6EC4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326DA3"/>
    <w:multiLevelType w:val="multilevel"/>
    <w:tmpl w:val="9AECF76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A641CAE"/>
    <w:multiLevelType w:val="multilevel"/>
    <w:tmpl w:val="C8C6C6C0"/>
    <w:lvl w:ilvl="0">
      <w:start w:val="1"/>
      <w:numFmt w:val="decimal"/>
      <w:lvlText w:val="%1."/>
      <w:lvlJc w:val="left"/>
      <w:pPr>
        <w:ind w:left="786" w:hanging="360"/>
      </w:pPr>
      <w:rPr>
        <w:rFonts w:ascii="Times New Roman" w:hAnsi="Times New Roman" w:cs="Times New Roman" w:hint="default"/>
        <w:b w:val="0"/>
        <w:sz w:val="24"/>
        <w:szCs w:val="24"/>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11B3C28"/>
    <w:multiLevelType w:val="multilevel"/>
    <w:tmpl w:val="177065A0"/>
    <w:lvl w:ilvl="0">
      <w:start w:val="43"/>
      <w:numFmt w:val="decimal"/>
      <w:lvlText w:val="%1."/>
      <w:lvlJc w:val="left"/>
      <w:pPr>
        <w:ind w:left="600" w:hanging="600"/>
      </w:pPr>
    </w:lvl>
    <w:lvl w:ilvl="1">
      <w:start w:val="7"/>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60AB3F81"/>
    <w:multiLevelType w:val="multilevel"/>
    <w:tmpl w:val="871A99DC"/>
    <w:lvl w:ilvl="0">
      <w:start w:val="14"/>
      <w:numFmt w:val="decimal"/>
      <w:lvlText w:val="%1."/>
      <w:lvlJc w:val="left"/>
      <w:pPr>
        <w:ind w:left="600" w:hanging="60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 w15:restartNumberingAfterBreak="0">
    <w:nsid w:val="69CC0FE5"/>
    <w:multiLevelType w:val="multilevel"/>
    <w:tmpl w:val="F9F0F09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8"/>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4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6"/>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ED7"/>
    <w:rsid w:val="00015248"/>
    <w:rsid w:val="00017A29"/>
    <w:rsid w:val="000253CD"/>
    <w:rsid w:val="00045FBA"/>
    <w:rsid w:val="00065E8F"/>
    <w:rsid w:val="00083FAF"/>
    <w:rsid w:val="00095719"/>
    <w:rsid w:val="000D3678"/>
    <w:rsid w:val="00102D80"/>
    <w:rsid w:val="0011030C"/>
    <w:rsid w:val="001237FF"/>
    <w:rsid w:val="00145B51"/>
    <w:rsid w:val="0015266A"/>
    <w:rsid w:val="00157E7D"/>
    <w:rsid w:val="001C097E"/>
    <w:rsid w:val="00281B67"/>
    <w:rsid w:val="002832DB"/>
    <w:rsid w:val="00287FF6"/>
    <w:rsid w:val="002A6B65"/>
    <w:rsid w:val="00310D69"/>
    <w:rsid w:val="003170A2"/>
    <w:rsid w:val="00392C9A"/>
    <w:rsid w:val="00393E78"/>
    <w:rsid w:val="003D4AFF"/>
    <w:rsid w:val="003F1476"/>
    <w:rsid w:val="00475753"/>
    <w:rsid w:val="004861DC"/>
    <w:rsid w:val="004A26EF"/>
    <w:rsid w:val="004A2974"/>
    <w:rsid w:val="004E000F"/>
    <w:rsid w:val="004E2AD6"/>
    <w:rsid w:val="004E3536"/>
    <w:rsid w:val="004E3ED7"/>
    <w:rsid w:val="004F6854"/>
    <w:rsid w:val="004F7788"/>
    <w:rsid w:val="005300D6"/>
    <w:rsid w:val="005543D8"/>
    <w:rsid w:val="0057036D"/>
    <w:rsid w:val="00576D22"/>
    <w:rsid w:val="005B59A2"/>
    <w:rsid w:val="005D2293"/>
    <w:rsid w:val="005D6833"/>
    <w:rsid w:val="005F34BD"/>
    <w:rsid w:val="00602334"/>
    <w:rsid w:val="0064241C"/>
    <w:rsid w:val="0068493D"/>
    <w:rsid w:val="00686377"/>
    <w:rsid w:val="006A0EEA"/>
    <w:rsid w:val="006F08A1"/>
    <w:rsid w:val="006F70B4"/>
    <w:rsid w:val="007071E5"/>
    <w:rsid w:val="007177E7"/>
    <w:rsid w:val="00721E14"/>
    <w:rsid w:val="00744119"/>
    <w:rsid w:val="007C3313"/>
    <w:rsid w:val="0080735C"/>
    <w:rsid w:val="008C3004"/>
    <w:rsid w:val="008C5900"/>
    <w:rsid w:val="008E45B7"/>
    <w:rsid w:val="008F3325"/>
    <w:rsid w:val="009006E0"/>
    <w:rsid w:val="00906999"/>
    <w:rsid w:val="00936C34"/>
    <w:rsid w:val="00975E9F"/>
    <w:rsid w:val="009D1CB6"/>
    <w:rsid w:val="00A018FF"/>
    <w:rsid w:val="00A82029"/>
    <w:rsid w:val="00AD35A7"/>
    <w:rsid w:val="00AE1033"/>
    <w:rsid w:val="00B40BED"/>
    <w:rsid w:val="00B40F4A"/>
    <w:rsid w:val="00B44C19"/>
    <w:rsid w:val="00B66B62"/>
    <w:rsid w:val="00B82AB2"/>
    <w:rsid w:val="00BF7F6C"/>
    <w:rsid w:val="00C2254C"/>
    <w:rsid w:val="00D0585F"/>
    <w:rsid w:val="00D13C63"/>
    <w:rsid w:val="00D24E12"/>
    <w:rsid w:val="00D77F9F"/>
    <w:rsid w:val="00D96677"/>
    <w:rsid w:val="00DF6640"/>
    <w:rsid w:val="00DF6E4C"/>
    <w:rsid w:val="00E000FB"/>
    <w:rsid w:val="00E430FF"/>
    <w:rsid w:val="00E82051"/>
    <w:rsid w:val="00E87256"/>
    <w:rsid w:val="00EA242A"/>
    <w:rsid w:val="00EA7162"/>
    <w:rsid w:val="00EE60F5"/>
    <w:rsid w:val="00EF14E1"/>
    <w:rsid w:val="00F10672"/>
    <w:rsid w:val="00F37147"/>
    <w:rsid w:val="00FA6CA6"/>
    <w:rsid w:val="00FB50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F32FF09"/>
  <w15:chartTrackingRefBased/>
  <w15:docId w15:val="{D6FC7D55-2FB3-4E62-9146-4B7EC00C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3ED7"/>
    <w:rPr>
      <w:sz w:val="24"/>
      <w:szCs w:val="24"/>
      <w:lang w:val="en-US" w:eastAsia="en-US"/>
    </w:rPr>
  </w:style>
  <w:style w:type="paragraph" w:styleId="Heading1">
    <w:name w:val="heading 1"/>
    <w:basedOn w:val="Normal"/>
    <w:next w:val="Normal"/>
    <w:link w:val="Heading1Char"/>
    <w:qFormat/>
    <w:rsid w:val="004E3ED7"/>
    <w:pPr>
      <w:keepNext/>
      <w:jc w:val="both"/>
      <w:outlineLvl w:val="0"/>
    </w:pPr>
    <w:rPr>
      <w:b/>
      <w:bCs/>
      <w:sz w:val="28"/>
      <w:szCs w:val="28"/>
      <w:lang w:val="lv-LV"/>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4E3ED7"/>
    <w:rPr>
      <w:b/>
      <w:bCs/>
      <w:sz w:val="28"/>
      <w:szCs w:val="28"/>
      <w:lang w:val="lv-LV" w:eastAsia="en-US" w:bidi="ar-SA"/>
    </w:rPr>
  </w:style>
  <w:style w:type="paragraph" w:customStyle="1" w:styleId="1">
    <w:name w:val="1"/>
    <w:basedOn w:val="Normal"/>
    <w:rsid w:val="004E3ED7"/>
    <w:pPr>
      <w:spacing w:after="160" w:line="240" w:lineRule="exact"/>
    </w:pPr>
    <w:rPr>
      <w:rFonts w:ascii="Tahoma" w:hAnsi="Tahoma"/>
      <w:sz w:val="20"/>
      <w:szCs w:val="20"/>
    </w:rPr>
  </w:style>
  <w:style w:type="paragraph" w:styleId="BalloonText">
    <w:name w:val="Balloon Text"/>
    <w:basedOn w:val="Normal"/>
    <w:semiHidden/>
    <w:rsid w:val="003F1476"/>
    <w:rPr>
      <w:rFonts w:ascii="Tahoma" w:hAnsi="Tahoma" w:cs="Tahoma"/>
      <w:sz w:val="16"/>
      <w:szCs w:val="16"/>
    </w:rPr>
  </w:style>
  <w:style w:type="paragraph" w:customStyle="1" w:styleId="tv2131">
    <w:name w:val="tv2131"/>
    <w:basedOn w:val="Normal"/>
    <w:rsid w:val="00B44C19"/>
    <w:pPr>
      <w:spacing w:line="360" w:lineRule="auto"/>
      <w:ind w:firstLine="300"/>
    </w:pPr>
    <w:rPr>
      <w:color w:val="414142"/>
      <w:sz w:val="20"/>
      <w:szCs w:val="20"/>
      <w:lang w:val="lv-LV" w:eastAsia="lv-LV"/>
    </w:rPr>
  </w:style>
  <w:style w:type="paragraph" w:customStyle="1" w:styleId="tv213">
    <w:name w:val="tv213"/>
    <w:basedOn w:val="Normal"/>
    <w:rsid w:val="0068493D"/>
    <w:pPr>
      <w:spacing w:before="100" w:beforeAutospacing="1" w:after="100" w:afterAutospacing="1"/>
    </w:pPr>
    <w:rPr>
      <w:lang w:val="lv-LV" w:eastAsia="lv-LV"/>
    </w:rPr>
  </w:style>
  <w:style w:type="paragraph" w:styleId="ListParagraph">
    <w:name w:val="List Paragraph"/>
    <w:basedOn w:val="Normal"/>
    <w:link w:val="ListParagraphChar"/>
    <w:uiPriority w:val="34"/>
    <w:qFormat/>
    <w:rsid w:val="00DF6640"/>
    <w:pPr>
      <w:ind w:left="720"/>
      <w:contextualSpacing/>
    </w:pPr>
    <w:rPr>
      <w:rFonts w:eastAsia="Calibri"/>
      <w:szCs w:val="22"/>
      <w:lang w:val="lv-LV"/>
    </w:rPr>
  </w:style>
  <w:style w:type="character" w:customStyle="1" w:styleId="ListParagraphChar">
    <w:name w:val="List Paragraph Char"/>
    <w:link w:val="ListParagraph"/>
    <w:rsid w:val="00DF6640"/>
    <w:rPr>
      <w:rFonts w:eastAsia="Calibri"/>
      <w:sz w:val="24"/>
      <w:szCs w:val="22"/>
      <w:lang w:val="lv-LV"/>
    </w:rPr>
  </w:style>
  <w:style w:type="paragraph" w:styleId="Header">
    <w:name w:val="header"/>
    <w:basedOn w:val="Normal"/>
    <w:link w:val="HeaderChar"/>
    <w:rsid w:val="00EE60F5"/>
    <w:pPr>
      <w:tabs>
        <w:tab w:val="center" w:pos="4153"/>
        <w:tab w:val="right" w:pos="8306"/>
      </w:tabs>
    </w:pPr>
  </w:style>
  <w:style w:type="character" w:customStyle="1" w:styleId="HeaderChar">
    <w:name w:val="Header Char"/>
    <w:link w:val="Header"/>
    <w:rsid w:val="00EE60F5"/>
    <w:rPr>
      <w:sz w:val="24"/>
      <w:szCs w:val="24"/>
      <w:lang w:val="en-US" w:eastAsia="en-US"/>
    </w:rPr>
  </w:style>
  <w:style w:type="paragraph" w:styleId="Footer">
    <w:name w:val="footer"/>
    <w:basedOn w:val="Normal"/>
    <w:link w:val="FooterChar"/>
    <w:uiPriority w:val="99"/>
    <w:rsid w:val="00EE60F5"/>
    <w:pPr>
      <w:tabs>
        <w:tab w:val="center" w:pos="4153"/>
        <w:tab w:val="right" w:pos="8306"/>
      </w:tabs>
    </w:pPr>
  </w:style>
  <w:style w:type="character" w:customStyle="1" w:styleId="FooterChar">
    <w:name w:val="Footer Char"/>
    <w:link w:val="Footer"/>
    <w:uiPriority w:val="99"/>
    <w:rsid w:val="00EE60F5"/>
    <w:rPr>
      <w:sz w:val="24"/>
      <w:szCs w:val="24"/>
      <w:lang w:val="en-US" w:eastAsia="en-US"/>
    </w:rPr>
  </w:style>
  <w:style w:type="paragraph" w:styleId="FootnoteText">
    <w:name w:val="footnote text"/>
    <w:aliases w:val="Footnote Text Char2 Char,Footnote Text Char1 Char2 Char,Footnote Text Char Char Char Char,Footnote Text Char1 Char Char Char Char,Footnote Text Char Char Char Char Char Char,Rakstz.,Footnote,Fußnote,single space,ft Rakstz. Rakstz,Char,ft"/>
    <w:basedOn w:val="Normal"/>
    <w:link w:val="FootnoteTextChar"/>
    <w:uiPriority w:val="99"/>
    <w:unhideWhenUsed/>
    <w:qFormat/>
    <w:rsid w:val="007177E7"/>
    <w:rPr>
      <w:rFonts w:ascii="Calibri" w:eastAsia="Calibri" w:hAnsi="Calibri"/>
      <w:sz w:val="20"/>
      <w:szCs w:val="20"/>
      <w:lang w:val="lv-LV"/>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Rakstz. Char,Footnote Char,ft Char"/>
    <w:link w:val="FootnoteText"/>
    <w:uiPriority w:val="99"/>
    <w:rsid w:val="007177E7"/>
    <w:rPr>
      <w:rFonts w:ascii="Calibri" w:eastAsia="Calibri" w:hAnsi="Calibri"/>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unhideWhenUsed/>
    <w:rsid w:val="007177E7"/>
    <w:rPr>
      <w:vertAlign w:val="superscript"/>
    </w:rPr>
  </w:style>
  <w:style w:type="character" w:styleId="CommentReference">
    <w:name w:val="annotation reference"/>
    <w:unhideWhenUsed/>
    <w:rsid w:val="007177E7"/>
    <w:rPr>
      <w:sz w:val="16"/>
      <w:szCs w:val="16"/>
    </w:rPr>
  </w:style>
  <w:style w:type="paragraph" w:styleId="CommentText">
    <w:name w:val="annotation text"/>
    <w:basedOn w:val="Normal"/>
    <w:link w:val="CommentTextChar"/>
    <w:unhideWhenUsed/>
    <w:rsid w:val="007177E7"/>
    <w:pPr>
      <w:spacing w:after="160"/>
    </w:pPr>
    <w:rPr>
      <w:rFonts w:ascii="Calibri" w:eastAsia="Calibri" w:hAnsi="Calibri"/>
      <w:sz w:val="20"/>
      <w:szCs w:val="20"/>
      <w:lang w:val="lv-LV"/>
    </w:rPr>
  </w:style>
  <w:style w:type="character" w:customStyle="1" w:styleId="CommentTextChar">
    <w:name w:val="Comment Text Char"/>
    <w:link w:val="CommentText"/>
    <w:rsid w:val="007177E7"/>
    <w:rPr>
      <w:rFonts w:ascii="Calibri" w:eastAsia="Calibri" w:hAnsi="Calibri"/>
      <w:lang w:eastAsia="en-US"/>
    </w:rPr>
  </w:style>
  <w:style w:type="paragraph" w:customStyle="1" w:styleId="CharCharCharChar">
    <w:name w:val="Char Char Char Char"/>
    <w:aliases w:val="Char2"/>
    <w:basedOn w:val="Normal"/>
    <w:next w:val="Normal"/>
    <w:link w:val="FootnoteReference"/>
    <w:uiPriority w:val="99"/>
    <w:semiHidden/>
    <w:rsid w:val="007177E7"/>
    <w:pPr>
      <w:keepNext/>
      <w:keepLines/>
      <w:spacing w:before="120" w:after="160" w:line="240" w:lineRule="exact"/>
      <w:jc w:val="both"/>
      <w:outlineLvl w:val="0"/>
    </w:pPr>
    <w:rPr>
      <w:sz w:val="20"/>
      <w:szCs w:val="20"/>
      <w:vertAlign w:val="superscript"/>
      <w:lang w:val="lv-LV" w:eastAsia="lv-LV"/>
    </w:rPr>
  </w:style>
  <w:style w:type="paragraph" w:styleId="NormalWeb">
    <w:name w:val="Normal (Web)"/>
    <w:basedOn w:val="Normal"/>
    <w:uiPriority w:val="99"/>
    <w:unhideWhenUsed/>
    <w:rsid w:val="006A0EEA"/>
    <w:rPr>
      <w:rFonts w:ascii="Calibri" w:eastAsia="Calibri" w:hAnsi="Calibri" w:cs="Calibri"/>
      <w:sz w:val="22"/>
      <w:szCs w:val="22"/>
      <w:lang w:val="lv-LV" w:eastAsia="lv-LV"/>
    </w:rPr>
  </w:style>
  <w:style w:type="character" w:styleId="Hyperlink">
    <w:name w:val="Hyperlink"/>
    <w:uiPriority w:val="99"/>
    <w:unhideWhenUsed/>
    <w:rsid w:val="006A0EEA"/>
    <w:rPr>
      <w:color w:val="0000FF"/>
      <w:u w:val="single"/>
    </w:rPr>
  </w:style>
  <w:style w:type="character" w:styleId="FollowedHyperlink">
    <w:name w:val="FollowedHyperlink"/>
    <w:rsid w:val="006A0EE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90683">
      <w:bodyDiv w:val="1"/>
      <w:marLeft w:val="0"/>
      <w:marRight w:val="0"/>
      <w:marTop w:val="0"/>
      <w:marBottom w:val="0"/>
      <w:divBdr>
        <w:top w:val="none" w:sz="0" w:space="0" w:color="auto"/>
        <w:left w:val="none" w:sz="0" w:space="0" w:color="auto"/>
        <w:bottom w:val="none" w:sz="0" w:space="0" w:color="auto"/>
        <w:right w:val="none" w:sz="0" w:space="0" w:color="auto"/>
      </w:divBdr>
    </w:div>
    <w:div w:id="170948510">
      <w:bodyDiv w:val="1"/>
      <w:marLeft w:val="0"/>
      <w:marRight w:val="0"/>
      <w:marTop w:val="0"/>
      <w:marBottom w:val="0"/>
      <w:divBdr>
        <w:top w:val="none" w:sz="0" w:space="0" w:color="auto"/>
        <w:left w:val="none" w:sz="0" w:space="0" w:color="auto"/>
        <w:bottom w:val="none" w:sz="0" w:space="0" w:color="auto"/>
        <w:right w:val="none" w:sz="0" w:space="0" w:color="auto"/>
      </w:divBdr>
    </w:div>
    <w:div w:id="276722417">
      <w:bodyDiv w:val="1"/>
      <w:marLeft w:val="0"/>
      <w:marRight w:val="0"/>
      <w:marTop w:val="0"/>
      <w:marBottom w:val="0"/>
      <w:divBdr>
        <w:top w:val="none" w:sz="0" w:space="0" w:color="auto"/>
        <w:left w:val="none" w:sz="0" w:space="0" w:color="auto"/>
        <w:bottom w:val="none" w:sz="0" w:space="0" w:color="auto"/>
        <w:right w:val="none" w:sz="0" w:space="0" w:color="auto"/>
      </w:divBdr>
    </w:div>
    <w:div w:id="328991462">
      <w:bodyDiv w:val="1"/>
      <w:marLeft w:val="0"/>
      <w:marRight w:val="0"/>
      <w:marTop w:val="0"/>
      <w:marBottom w:val="0"/>
      <w:divBdr>
        <w:top w:val="none" w:sz="0" w:space="0" w:color="auto"/>
        <w:left w:val="none" w:sz="0" w:space="0" w:color="auto"/>
        <w:bottom w:val="none" w:sz="0" w:space="0" w:color="auto"/>
        <w:right w:val="none" w:sz="0" w:space="0" w:color="auto"/>
      </w:divBdr>
    </w:div>
    <w:div w:id="545601243">
      <w:bodyDiv w:val="1"/>
      <w:marLeft w:val="0"/>
      <w:marRight w:val="0"/>
      <w:marTop w:val="0"/>
      <w:marBottom w:val="0"/>
      <w:divBdr>
        <w:top w:val="none" w:sz="0" w:space="0" w:color="auto"/>
        <w:left w:val="none" w:sz="0" w:space="0" w:color="auto"/>
        <w:bottom w:val="none" w:sz="0" w:space="0" w:color="auto"/>
        <w:right w:val="none" w:sz="0" w:space="0" w:color="auto"/>
      </w:divBdr>
    </w:div>
    <w:div w:id="745104705">
      <w:bodyDiv w:val="1"/>
      <w:marLeft w:val="0"/>
      <w:marRight w:val="0"/>
      <w:marTop w:val="0"/>
      <w:marBottom w:val="0"/>
      <w:divBdr>
        <w:top w:val="none" w:sz="0" w:space="0" w:color="auto"/>
        <w:left w:val="none" w:sz="0" w:space="0" w:color="auto"/>
        <w:bottom w:val="none" w:sz="0" w:space="0" w:color="auto"/>
        <w:right w:val="none" w:sz="0" w:space="0" w:color="auto"/>
      </w:divBdr>
    </w:div>
    <w:div w:id="883640564">
      <w:bodyDiv w:val="1"/>
      <w:marLeft w:val="0"/>
      <w:marRight w:val="0"/>
      <w:marTop w:val="0"/>
      <w:marBottom w:val="0"/>
      <w:divBdr>
        <w:top w:val="none" w:sz="0" w:space="0" w:color="auto"/>
        <w:left w:val="none" w:sz="0" w:space="0" w:color="auto"/>
        <w:bottom w:val="none" w:sz="0" w:space="0" w:color="auto"/>
        <w:right w:val="none" w:sz="0" w:space="0" w:color="auto"/>
      </w:divBdr>
    </w:div>
    <w:div w:id="1076168984">
      <w:bodyDiv w:val="1"/>
      <w:marLeft w:val="0"/>
      <w:marRight w:val="0"/>
      <w:marTop w:val="0"/>
      <w:marBottom w:val="0"/>
      <w:divBdr>
        <w:top w:val="none" w:sz="0" w:space="0" w:color="auto"/>
        <w:left w:val="none" w:sz="0" w:space="0" w:color="auto"/>
        <w:bottom w:val="none" w:sz="0" w:space="0" w:color="auto"/>
        <w:right w:val="none" w:sz="0" w:space="0" w:color="auto"/>
      </w:divBdr>
    </w:div>
    <w:div w:id="1266159290">
      <w:bodyDiv w:val="1"/>
      <w:marLeft w:val="0"/>
      <w:marRight w:val="0"/>
      <w:marTop w:val="0"/>
      <w:marBottom w:val="0"/>
      <w:divBdr>
        <w:top w:val="none" w:sz="0" w:space="0" w:color="auto"/>
        <w:left w:val="none" w:sz="0" w:space="0" w:color="auto"/>
        <w:bottom w:val="none" w:sz="0" w:space="0" w:color="auto"/>
        <w:right w:val="none" w:sz="0" w:space="0" w:color="auto"/>
      </w:divBdr>
    </w:div>
    <w:div w:id="1449351610">
      <w:bodyDiv w:val="1"/>
      <w:marLeft w:val="0"/>
      <w:marRight w:val="0"/>
      <w:marTop w:val="0"/>
      <w:marBottom w:val="0"/>
      <w:divBdr>
        <w:top w:val="none" w:sz="0" w:space="0" w:color="auto"/>
        <w:left w:val="none" w:sz="0" w:space="0" w:color="auto"/>
        <w:bottom w:val="none" w:sz="0" w:space="0" w:color="auto"/>
        <w:right w:val="none" w:sz="0" w:space="0" w:color="auto"/>
      </w:divBdr>
    </w:div>
    <w:div w:id="1466385870">
      <w:bodyDiv w:val="1"/>
      <w:marLeft w:val="0"/>
      <w:marRight w:val="0"/>
      <w:marTop w:val="0"/>
      <w:marBottom w:val="0"/>
      <w:divBdr>
        <w:top w:val="none" w:sz="0" w:space="0" w:color="auto"/>
        <w:left w:val="none" w:sz="0" w:space="0" w:color="auto"/>
        <w:bottom w:val="none" w:sz="0" w:space="0" w:color="auto"/>
        <w:right w:val="none" w:sz="0" w:space="0" w:color="auto"/>
      </w:divBdr>
    </w:div>
    <w:div w:id="1503008932">
      <w:bodyDiv w:val="1"/>
      <w:marLeft w:val="0"/>
      <w:marRight w:val="0"/>
      <w:marTop w:val="0"/>
      <w:marBottom w:val="0"/>
      <w:divBdr>
        <w:top w:val="none" w:sz="0" w:space="0" w:color="auto"/>
        <w:left w:val="none" w:sz="0" w:space="0" w:color="auto"/>
        <w:bottom w:val="none" w:sz="0" w:space="0" w:color="auto"/>
        <w:right w:val="none" w:sz="0" w:space="0" w:color="auto"/>
      </w:divBdr>
    </w:div>
    <w:div w:id="1668437016">
      <w:bodyDiv w:val="1"/>
      <w:marLeft w:val="0"/>
      <w:marRight w:val="0"/>
      <w:marTop w:val="0"/>
      <w:marBottom w:val="0"/>
      <w:divBdr>
        <w:top w:val="none" w:sz="0" w:space="0" w:color="auto"/>
        <w:left w:val="none" w:sz="0" w:space="0" w:color="auto"/>
        <w:bottom w:val="none" w:sz="0" w:space="0" w:color="auto"/>
        <w:right w:val="none" w:sz="0" w:space="0" w:color="auto"/>
      </w:divBdr>
    </w:div>
    <w:div w:id="190664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396-noteikumi-par-atkritumu-savaksanas-un-skirosanas-viet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B5E68-94C0-4ED2-AF9E-3BC9B24BC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3457</Words>
  <Characters>1971</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Izziņa iebildumiem vai priekšlikumiem</vt:lpstr>
      <vt:lpstr>Izziņa iebildumiem vai priekšlikumiem</vt:lpstr>
    </vt:vector>
  </TitlesOfParts>
  <Company>dome</Company>
  <LinksUpToDate>false</LinksUpToDate>
  <CharactersWithSpaces>5418</CharactersWithSpaces>
  <SharedDoc>false</SharedDoc>
  <HLinks>
    <vt:vector size="6" baseType="variant">
      <vt:variant>
        <vt:i4>3538992</vt:i4>
      </vt:variant>
      <vt:variant>
        <vt:i4>0</vt:i4>
      </vt:variant>
      <vt:variant>
        <vt:i4>0</vt:i4>
      </vt:variant>
      <vt:variant>
        <vt:i4>5</vt:i4>
      </vt:variant>
      <vt:variant>
        <vt:lpwstr>https://likumi.lv/ta/id/287396-noteikumi-par-atkritumu-savaksanas-un-skirosanas-vietam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iebildumiem vai priekšlikumiem</dc:title>
  <dc:subject/>
  <dc:creator>Administrators</dc:creator>
  <cp:keywords/>
  <cp:lastModifiedBy>Tatjana Alekse</cp:lastModifiedBy>
  <cp:revision>2</cp:revision>
  <cp:lastPrinted>2010-03-04T15:09:00Z</cp:lastPrinted>
  <dcterms:created xsi:type="dcterms:W3CDTF">2021-12-08T16:56:00Z</dcterms:created>
  <dcterms:modified xsi:type="dcterms:W3CDTF">2021-12-08T16:56:00Z</dcterms:modified>
</cp:coreProperties>
</file>