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24-TA-1807: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humānās palīdzības sniegšanu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humānās palīdzības sniegšanu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rīkojuma projekts “Par humānās palīdzības sniegšanu Ukrainai”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un tā anotācijā nepieciešams iekļaut Ministru kabineta lēmuma pieņemšanas tiesisko pamatojumu – Civilās aizsardzības un katastrofas pārvaldīšanas likuma 24. pantā un Ministru kabineta 2017. gada 12. decembra noteikumos Nr.721 “Humānās palīdzības saņemšanas un sniegšanas kārtība” noteikto regulējumu un procedūras. Šāda projekta sagatavošanā kā piemēru var izmantot Ministru kabineta 2023. gada 16. jūnija rīkojumu Nr.358 “Par humānās palīdzības sniegšanu Ukrainai”. Papildus norādām, ka humānās palīdzības sniegšanā aktīvu dalību veic Krīzes vadības padome. Projekta anotācijā nekāda informācija par tās līdzdalību lēmuma pieņemšanā nav sniegta.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lielākajā daļā gadījumu valsts kustamās mantas nodošanai Ukrainai tiek izmantots Publiskas personas mantas atsavināšanas likuma 43.</w:t>
            </w:r>
            <w:r w:rsidR="00000000" w:rsidRPr="00000000" w:rsidDel="00000000">
              <w:rPr>
                <w:vertAlign w:val="superscript"/>
                <w:rtl w:val="0"/>
              </w:rPr>
              <w:t xml:space="preserve">1</w:t>
            </w:r>
            <w:r w:rsidR="00000000" w:rsidRPr="00000000" w:rsidDel="00000000">
              <w:rPr>
                <w:rtl w:val="0"/>
              </w:rPr>
              <w:t xml:space="preserve">panta pirmajā daļā noteiktais regulējums un Ministru kabineta 2006. gada 25. jūlija noteikumos Nr.618 “Kārtība, kādā valsts kustamo mantu nodod bez atlīdzības ārvalstu valdību un starpvalstu organizāciju īpašumā” paredzētās mantas nodošanas procedūras. Piemēram, Ministru kabineta 2024. gada 2. jūlija rīkojums Nr.533 “Par valsts kustamās mantas nodošanu bez atlīdzības Ukrainai” vai Ministru kabineta 2024. gada 4. jūlija rīkojums Nr.527 “Par valsts kustamās mantas nodošanu bez atlīdzības Ukrainai”.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rīkojuma projekta 1.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humānās palīdzības sniegšanu Ukrainai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24-TA-1807</w:t>
    </w:r>
    <w:r>
      <w:br/>
    </w:r>
    <w:r w:rsidR="00000000" w:rsidRPr="00000000" w:rsidDel="00000000">
      <w:rPr>
        <w:rtl w:val="0"/>
      </w:rPr>
      <w:t xml:space="preserve">19.07.2024. 17.14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24-TA-1807</w:t>
    </w:r>
    <w:r>
      <w:br/>
    </w:r>
    <w:r w:rsidR="00000000" w:rsidRPr="00000000" w:rsidDel="00000000">
      <w:rPr>
        <w:rtl w:val="0"/>
      </w:rPr>
      <w:t xml:space="preserve">19.07.2024. 17.14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Izziņa_24-TA-1807.docx</dc:title>
</cp:coreProperties>
</file>

<file path=docProps/custom.xml><?xml version="1.0" encoding="utf-8"?>
<Properties xmlns="http://schemas.openxmlformats.org/officeDocument/2006/custom-properties" xmlns:vt="http://schemas.openxmlformats.org/officeDocument/2006/docPropsVTypes"/>
</file>