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Muitas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tālāku virzību, jo tie Likumprojekta panti, pret kuriem ir celti iebildumi, netika izdiskutēti FM Konsultatīvās padomes muitas politikas jomā sēdē. LDDK 29.07.2022. lūdza sasaukt Konsultatīvās padomes sēdi līdz 18.08.2022., jo šis datums tika noteikts TAP kā atzinumu sniegšanas datums. 02.08.2022. saņēmām atbildi no FM, ka sēde tiks sasaukta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09.09.2022. notika kārtējā Konsultatīvās padomes muitas politikas jomā sēdē, kuras laikā tika izskatīts likumprojekta 7.pants, ar kuru Muitas likums tiek papildināts ar jaunu 25.1 pantu “Apliecinājums profesionālās kvalifikācijas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normu par likumprojekta (likuma) spēkā stāšanos nākamajā dienā pēc tā izsludināšanas kā Latvijas Republikas Satversmes 69. pantam neatbilstošu vai alternatīvi lūdzam likumprojektā norādīt konkrētu tā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likumprojekta stāšanos spēkā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Muitas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6.panta 4. un 19.punktu.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Ministru kabineta 2021. gada 7. septembra noteikumu Nr. 617 "Tiesību akta projekta sākotnējās ietekmes izvērtēšanas kārtība" 9.19. apakšpunktam likumprojekta anotācijas 4. sadaļā sniegt izvērstu skaidrojumu tieši saistībā ar likuma 6. panta 4. punkta izslēgšanas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 sadaļas 4.2.punktā "Cita informācija" sniegts skaidrojums saistībā ar likuma 6. panta 4. punkta izslēgšanas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otro pantu tiek izslēgts Muitas likuma 6.panta 4.punkts, kas paredz Ministru kabinetam noteikt kārtību, kādā nosaka zudumu apmērus muitas uzraudzībā esošajām nefasētajām precēm. Minētais deleģējums normatīvajā regulējumā ir ieviests ar MK noteikumi Nr.861.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6.pantu Muitas likumā tiek iekļauta jauna norma par muitas uzraudzībā esošo nefasēto preču un preču transporta iepakojumā pieļaujamām masas atšķirībām, definējot, ko Muitas likuma un Ministru kabineta noteikumos saprot ar muitas uzraudzībā esošo nefasēto preču masas atšķirībām, dabiskajiem zudumiem un iztrūkumu, kā arī ar transporta iepakojumu, atsevišķu jautājumu noteikšanu atstājot Ministru kabineta kompetencē. Līdz ar to ar likumprojektu no Muitas likuma tiek izslēgts 6.panta 4.punkts, tajā ietverto deleģējumu pārceļot uz likumprojekta 6.pantā paredzēto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Spēku zaudēs MK noteikumi Nr.861, tā vietā tiks izstrādāti jauni noteikumi par muitas uzraudzībā esošo nefasēto preču un preču transporta iepakojumā pieļaujamām masas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6.panta 4. un 19.punktu.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ir pārvadātāja pārstāvis muitas iestādē tiesiskajās attiecībās, kas radušās saistībā ar šo pārvadājumu.”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šī norma praksē varētu tikt izmantota nelabprātīgi. Proti, apzināmies vadītāja lomu kā pārvadātāja pārstāvim  informācijas apmaiņā ar muitas iestādi, tomēr uzskatām, ka vadītāja pārstāvības apjomam būtu jābūt ierobežotam saistībā ar jautājumiem, kas neskar tikai pārvadātāja kompetenci, piemēram, saistībā ar preces kvalitāti. Attiecīgi lūdzam precizēt minēto normu, skaidri nosakot pārstāvības apjoma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tika ierosināta, jo, kā norādīts arī likumprojekta anotācijā, šāda nepieciešamība ir radusies saistībā ar starptautisko sankciju piemērošanu pārvadājumiem no Krievijas un Baltkrievijas, kā arī pārvadājumiem uz Krieviju. Ņemot vērā TM iebildumu, norma ir precizēta, konkretizējot, ka autotransporta līdzekļa vadītājs ir pārvadātāja pārstāvis “</w:t>
            </w:r>
            <w:r w:rsidR="00000000" w:rsidRPr="00000000" w:rsidDel="00000000">
              <w:rPr>
                <w:i w:val="1"/>
                <w:rtl w:val="0"/>
              </w:rPr>
              <w:t xml:space="preserve">attiecībā uz muitas iestādes lēmuma paziņošanu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attiecībā uz tāda muitas iestādes lēmuma paziņošanu, kuru muitas iestāde pieņēmusi saistībā ar konkrētajam transportlīdzeklim vai tajā esošajām precēm veicamo vai veikto muitas kontroli un kura adresāts ir pārvadātājs, kā arī attiecībā uz jebkādas citas informācijas vai dokumenta paziņošanu saistībā ar minēto kontroli ir pārvadātāja pārstāvis muitas iestādē.”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w:t>
            </w:r>
            <w:r w:rsidR="00000000" w:rsidRPr="00000000" w:rsidDel="00000000">
              <w:rPr>
                <w:b w:val="1"/>
                <w:rtl w:val="0"/>
              </w:rPr>
              <w:t xml:space="preserve">attiecībā uz muitas iestādes lēmuma paziņošanu</w:t>
            </w:r>
            <w:r w:rsidR="00000000" w:rsidRPr="00000000" w:rsidDel="00000000">
              <w:rPr>
                <w:rtl w:val="0"/>
              </w:rPr>
              <w:t xml:space="preserve"> ir pārvadātāja pārstāvis muitas iestādē tiesiskajās attiecībās, kas radušās saistībā ar šo pārvadājumu.”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skaidri saprotams, kā izpaužas likumprojekta 2. pantā minētais pilnvarojums attiecībā uz muitas iestādes lēmuma paziņošanu, t.i., vai pilnvarojums ir attiecināms vienīgi uz muitas iestādes lēmuma saņemšanu vai arī citām administratīvi procesuālajām tiesībām, līdz ar to lūdzam atbilstoši precizēt likumprojektu un sniegt atbilstošu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normā konkretizēts, kādos gadījumos autotransporta  līdzekļa vadītāju uzskata par pārvadātāja pārstāvi konkrētā pārvadājuma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attiecībā uz tāda muitas iestādes lēmuma paziņošanu, kuru muitas iestāde pieņēmusi saistībā ar konkrētajam transportlīdzeklim vai tajā esošajām precēm veicamo vai veikto muitas kontroli un kura adresāts ir pārvadātājs, kā arī attiecībā uz jebkādas citas informācijas vai dokumenta paziņošanu saistībā ar minēto kontroli ir pārvadātāja pārstāvis muitas iestādē.”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attiecībā uz tāda muitas iestādes lēmuma paziņošanu, kuru muitas iestāde pieņēmusi saistībā ar konkrētajam transportlīdzeklim vai tajā esošajām precēm veicamo vai veikto muitas kontroli un kura adresāts ir pārvadātājs, kā arī attiecībā uz jebkādas citas informācijas vai dokumenta paziņošanu saistībā ar minēto kontroli ir pārvadātāja pārstāvis muitas iestādē.”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2013. gada 9. oktobra Regulas (ES) Nr. 952/2013, ar ko izveido Savienības Muitas kodeksu Saskaņā ar regulas Nr. 952/2013, 18. panta 1. punkta pirmajai daļai ikviena persona var iecelt sev pārstāvi muitā. Savukārt minētās regulas 19. pantā ietvertas prasības pārstāvim un citi pilnvarojuma nosacījumi (tai skaitā paredzot sekas, ja personas, kas nepaziņo, ka tās rīkojas kā pārstāvis muitā, vai kas paziņo, ka tās rīkojas kā pārstāvis muitā, bet tai nav attiecīga pilnvarojuma). Attiecīgi secināms, ka pārstāvja iecelšana muitā ir brīvprātīga un minētās regulas vienības neparedz dalībvalstīm ieviešanas pasākumus. Arī no Latvijas Republikas Civillikuma izriet, ka pārstāvība pamatā ir brīvprātīga un tās pamats ir pilnvara vai noslēgts pilnvarojuma līgums. Ievērojot minēto, paužam bažas, ka likumprojekta 2. pantā paredzētā prezumpcija, kas pēc būtības sašaurina minētās regulas piemērošanas jomu, varētu būt pretrunā ar minētās regulas 18. panta 1. punktu, kā arī varētu būt pretrunā ar līgumslēgšanas brīvības principu, tādēļ lūdzam izvērtēt un izslēgt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Autotransporta  līdzekļa, ar kuru veic muitošanai pakļautu preču pārvadājumu, vadītājs attiecībā uz tāda muitas iestādes lēmuma paziņošanu, kuru muitas iestāde pieņēmusi saistībā ar konkrētajam transportlīdzeklim vai tajā esošajām precēm veicamo vai veikto muitas kontroli un kura adresāts ir pārvadātājs, kā arī attiecībā uz jebkādas citas informācijas vai dokumenta paziņošanu saistībā ar minēto kontroli ir pārvadātāja pārstāvis muitas iestādē.”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saskaņā ar regulas Nr.  2015/2446 88.panta 1. un 2.punktu nepaziņo tranzīta procedūrā radušos muitas parādu, ja muitas maksājumu parāda summa par vienā tranzīta deklarācijā ietvertajām precēm ir mazāka par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Komisijas 2015. gada 28. jūlija Deleģētās regulas (ES) 2015/2446, ar ko papildina Eiropas Parlamenta un Padomes Regulu (ES) Nr. 952/2013 attiecībā uz sīki izstrādātiem noteikumiem, kuri attiecas uz dažiem Savienības Muitas kodeksa noteikumiem (turpmāk - Regula), 88. panta 1. un 2. punktā ietvertās parāda summas robežšķirtne ir 10 euro, nevis 50 euro. Attiecīgi lūdzam izvērsti skaidrot likumprojekta atbilstību Regulas 88. panta 1. un 2. punktam,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attiecīgās robežšķirtnes noteikšana vispār ir atstāta dalībvalsts ziņā. Attiecīgi konstatējams, ka šajā jautājumā pastāv dalībvalsts rīcības brīvība noteikt robežšķirtni. Ievērojot minēto, lūdzam papildināt likumprojekta anotācijas 5. sadaļu ar rīcības brīvības izmantošanas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likumprojekta anotācijas 5. sadaļa ar rīcības brīvības izmantošanas apsvērumiem, norādot, ka nacionālais normatīvais akts 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Nr.2015/2446 88. pants nosaka, ka, noteiktos gadījumos muitas dienesti var nepaziņot par radušos muitas parādu ja tas ir mazāks par 10 euro. Tā kā minētā panta redakcija nenosaka dalībvalstīm konkrētu rīcību, bet dod izvēles iespējas, tad ar Muitas likuma 8.pantu šobrīd ir noteikts, ka Valsts ieņēmumu dienests nepaziņo parādniekam radušos muitas parādu, ja muitas maksājumu parāda summa ir mazāka par 50 euro (muitas nodoklis+PVN+akcīzes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šis nosacījums izpildīsies tikai gadījumā, ja muitas parāda summa saskaņā ar Regulas Nr.2015/2446 88.panta nosacījumiem nepārsniegs 10 euro, kā tas noteikts Regulas Nr.2015/2446 88.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saskaņā ar regulas Nr.  2015/2446 88.panta 1. un 2.punktu nepaziņo tranzīta procedūrā radušos muitas parādu, ja muitas maksājumu parāda summa par vienā tranzīta deklarācijā ietvertajām precēm ir mazāka par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saskaņā ar regulas Nr.  2015/2446 88.panta 1. un 2.punktu nepaziņo tranzīta procedūrā radušos muitas parādu, ja muitas maksājumu parāda summa par vienā tranzīta deklarācijā ietvertajām precēm ir mazāka par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 pantā izdarīt precīzu atsauci uz Komisijas 2015. gada 28. jūlija Deleģētās regulas Nr. 2015/2446, ar ko papildina Eiropas Parlamenta un Padomes regulu (ES) Nr.  952/2013 attiecībā uz sīki izstrādātiem noteikumiem, kuri attiecas uz dažiem Savienības Muitas kodeksa noteikumiem (turpmāk - regula Nr. 2015/2446), atsaucoties uz konkrētu muitas parāda apmēra ierobežojumu, tādējādi nodrošinot, ka netiek paplašināts vai sašaurināts minētās regulas 88. panta 1. un 2. punkta piemērošanas tvērums. Norādām, ka, ņemot vērā, ka minētās regulas vienības izvirza konkrētu ierobežojumu attiecībā uz muitas parāda apmēru, bet likumprojekts paredz muitas maksājuma parāda ierobežojumu, muitas parāda summa pretēji regulā noteiktajam var sasniegt (vai pārsniegt) 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Muitas likuma 8.panta normu netiek paplašināts Regulas Nr.2015/2446 88.panta piemērošanas tvērums un panta iekļautās atsauces ir korektas. Muitas likuma norma neierobežo un pat neskar  Regulas Nr.2015/2446 88.pantā minēto </w:t>
            </w:r>
            <w:r w:rsidR="00000000" w:rsidRPr="00000000" w:rsidDel="00000000">
              <w:rPr>
                <w:i w:val="1"/>
                <w:rtl w:val="0"/>
              </w:rPr>
              <w:t xml:space="preserve">muitas parāda</w:t>
            </w:r>
            <w:r w:rsidR="00000000" w:rsidRPr="00000000" w:rsidDel="00000000">
              <w:rPr>
                <w:rtl w:val="0"/>
              </w:rPr>
              <w:t xml:space="preserve"> slieksni 10 euro ap</w:t>
            </w:r>
            <w:r w:rsidR="00000000" w:rsidRPr="00000000" w:rsidDel="00000000">
              <w:rPr>
                <w:i w:val="1"/>
                <w:rtl w:val="0"/>
              </w:rPr>
              <w:t xml:space="preserve">mērā. Muitas likuma 8.pantā noteiktais muitas maksājumu parāda slieksnis 50 euro apmērā ietver regulā noteikto </w:t>
            </w:r>
            <w:r w:rsidR="00000000" w:rsidRPr="00000000" w:rsidDel="00000000">
              <w:rPr>
                <w:rtl w:val="0"/>
              </w:rPr>
              <w:t xml:space="preserve">muitas parādu 10 euro (kas ir nemainīgs, jo regulas norma tiek piemērota tieši) un papildus akcīzes nodokli un pievienotās vērtības nodokli (turpmāk -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Nr.2015/2446 88.panta 1.punkts paredz, </w:t>
            </w:r>
            <w:r w:rsidR="00000000" w:rsidRPr="00000000" w:rsidDel="00000000">
              <w:rPr>
                <w:i w:val="1"/>
                <w:rtl w:val="0"/>
              </w:rPr>
              <w:t xml:space="preserve">ka muitas dienesti var atturēties paziņot muitas parādu, kas radies sakarā ar neatbilstību atbilstīgi 79. vai 82. pantam, ja attiecīgā ievedmuitas vai izvedmuitas nodokļa summa ir mazāka par EUR 1</w:t>
            </w:r>
            <w:r w:rsidR="00000000" w:rsidRPr="00000000" w:rsidDel="00000000">
              <w:rPr>
                <w:rtl w:val="0"/>
              </w:rPr>
              <w:t xml:space="preserve">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Nr.2015/2446 88.panta 2.punkts paredz, </w:t>
            </w:r>
            <w:r w:rsidR="00000000" w:rsidRPr="00000000" w:rsidDel="00000000">
              <w:rPr>
                <w:i w:val="1"/>
                <w:rtl w:val="0"/>
              </w:rPr>
              <w:t xml:space="preserve">ja sākotnēji muitas parāds paziņots par ievedmuitas vai izvedmuitas nodokļa summu, kas bija mazāka par maksājamo ievedmuitas vai izvedmuitas nodokļa summu, muitas dienesti var atturēties paziņot muitas parādu par starpību, kas radusies starp abām summām, ar nosacījumu, ka tā ir mazāka par EUR 10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8.panta ietvarā jāskatās kopsakarā muitas parāda summa un muitas maksājumu parāda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Nr.952/2013 5.panta  18.punktu </w:t>
            </w:r>
            <w:r w:rsidR="00000000" w:rsidRPr="00000000" w:rsidDel="00000000">
              <w:rPr>
                <w:i w:val="1"/>
                <w:rtl w:val="0"/>
              </w:rPr>
              <w:t xml:space="preserve">muitas parāds</w:t>
            </w:r>
            <w:r w:rsidR="00000000" w:rsidRPr="00000000" w:rsidDel="00000000">
              <w:rPr>
                <w:rtl w:val="0"/>
              </w:rPr>
              <w:t xml:space="preserve"> ir ir personas pienākums samaksāt tāda ievedmuitas vai izvedmuitas nodokļa summu, ko piemēro konkrētām precēm saskaņā ar spēkā esošiem tiesību aktiem muitas jomā (muitas parāds ietvert tikai muitas nodokli). Savukārt </w:t>
            </w:r>
            <w:r w:rsidR="00000000" w:rsidRPr="00000000" w:rsidDel="00000000">
              <w:rPr>
                <w:i w:val="1"/>
                <w:rtl w:val="0"/>
              </w:rPr>
              <w:t xml:space="preserve">muitas maksājumu parāds</w:t>
            </w:r>
            <w:r w:rsidR="00000000" w:rsidRPr="00000000" w:rsidDel="00000000">
              <w:rPr>
                <w:rtl w:val="0"/>
              </w:rPr>
              <w:t xml:space="preserve"> atbilstoši Muitas likuma 1.panta 5.punktam ir muitas nodokļa un ar to saistīto maksājumu (šis izriet no regulas), PVN un akcīzes nodokļa parāds (šeit aptverti trīs nodokļi - muitas nodoklis, akcīzes nodoklis un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Nr.2015/2446 88.panta 1. un 2.punkta tvērums ir tikai par </w:t>
            </w:r>
            <w:r w:rsidR="00000000" w:rsidRPr="00000000" w:rsidDel="00000000">
              <w:rPr>
                <w:i w:val="1"/>
                <w:rtl w:val="0"/>
              </w:rPr>
              <w:t xml:space="preserve">muitas parādu</w:t>
            </w:r>
            <w:r w:rsidR="00000000" w:rsidRPr="00000000" w:rsidDel="00000000">
              <w:rPr>
                <w:rtl w:val="0"/>
              </w:rPr>
              <w:t xml:space="preserve">, proti, par muitas nodokli. Tātad, muitas iestāde var nepaziņot radušos </w:t>
            </w:r>
            <w:r w:rsidR="00000000" w:rsidRPr="00000000" w:rsidDel="00000000">
              <w:rPr>
                <w:i w:val="1"/>
                <w:rtl w:val="0"/>
              </w:rPr>
              <w:t xml:space="preserve">muitas parādu</w:t>
            </w:r>
            <w:r w:rsidR="00000000" w:rsidRPr="00000000" w:rsidDel="00000000">
              <w:rPr>
                <w:rtl w:val="0"/>
              </w:rPr>
              <w:t xml:space="preserve">, ja muitas nodokļa summa ir mazāka par 10 euro. Attiecībā uz muitas parādu Muitas likuma 8.pantā ir iekļautas precīzas atsauces uz minētās regulas 88.panta 1. un 2.punktu. Proti, jautājumā par muitas parādu regula tiek piemērota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Nr.2015/2446 88.panta redakcija nenosaka dalībvalstīm konkrētu rīcību, bet dod izvēles iespējas, tad ar Muitas likuma 8.pantu savulaik tika noteikts, ka personai netiek paziņots par radušos </w:t>
            </w:r>
            <w:r w:rsidR="00000000" w:rsidRPr="00000000" w:rsidDel="00000000">
              <w:rPr>
                <w:i w:val="1"/>
                <w:rtl w:val="0"/>
              </w:rPr>
              <w:t xml:space="preserve">muitas parādu</w:t>
            </w:r>
            <w:r w:rsidR="00000000" w:rsidRPr="00000000" w:rsidDel="00000000">
              <w:rPr>
                <w:rtl w:val="0"/>
              </w:rPr>
              <w:t xml:space="preserve">, ja </w:t>
            </w:r>
            <w:r w:rsidR="00000000" w:rsidRPr="00000000" w:rsidDel="00000000">
              <w:rPr>
                <w:i w:val="1"/>
                <w:rtl w:val="0"/>
              </w:rPr>
              <w:t xml:space="preserve">muitas maksājumu parāda</w:t>
            </w:r>
            <w:r w:rsidR="00000000" w:rsidRPr="00000000" w:rsidDel="00000000">
              <w:rPr>
                <w:rtl w:val="0"/>
              </w:rPr>
              <w:t xml:space="preserve"> (tas nozīmē gan muitas nodokli, gan PVN, gan akcīzes nodokli) summa par vienā deklarācijā ietvertajām precēm ir mazāka par 50 euro (proti, no šīs summas 10 euro vienmēr būs regulā noteiktais muitas parāds un pārējā summa būs akcīzes nodoklis un PVN).  Lai arī regula Nr.2015/2446 ir tieši piemērojama, tās 88.pantā ir dalībvalstīm noteikta izvēles brīvība minētās normas piemērošanā. Tas nozīmē, ka dalībvalstij nacionālā līmenī ir jānosaka, vai regulas Nr.2015/2446 88.pants tiek piemērots un, ja tiek, tad kādā veidā. Muitas likuma izstrādes laikā nozares asociācijas izteica priekšlikumu noteikt gadījumus, kad regulas Nr.2015/2446 88.pantā noteiktais atbrīvojums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8.pantā noteikto, regulas Nr.2015/2446 88.pantā minētajā gadījumā muitas iestāde var nepaziņot </w:t>
            </w:r>
            <w:r w:rsidR="00000000" w:rsidRPr="00000000" w:rsidDel="00000000">
              <w:rPr>
                <w:i w:val="1"/>
                <w:rtl w:val="0"/>
              </w:rPr>
              <w:t xml:space="preserve">muitas parādu</w:t>
            </w:r>
            <w:r w:rsidR="00000000" w:rsidRPr="00000000" w:rsidDel="00000000">
              <w:rPr>
                <w:rtl w:val="0"/>
              </w:rPr>
              <w:t xml:space="preserve"> un attiecīgi arī PVN un akcīzes nodokļa parādu saskaņā ar Pievienotās vērtības nodokļa likuma 123.panta pirmo daļu, kas nosaka, ka nodokli par preču importu iemaksā valsts budžetā tad, kad kļūst iekasējams muitas nodoklis, ja šajā likumā nav noteikts citādi, kā arī likuma “Par akcīzes nodokli” 23.panta 18.daļu, kas nosaka, ka persona par akcīzes precēm, kuras atrodas pagaidu uzglabāšanā vai kurām piemēro muitas procedūru saskaņā ar normatīvajiem aktiem muitas jomā, samaksā nodokli, tiklīdz rodas ievedmuitas vai nodokļa parāds, izņemot gadījumu, kad ievedmuitas nodokļa parāds nav iekasējams. Minētā nodokļa samaksas kārtība nav attiecināma uz šā panta otrajā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muitas nodokļa likme bieži ir zemāka nekā PVN likme vai akcīzes nodokļa likme, tad, lai saglabātu regulas Nr.2015/2446 88.pantā iekļauto mērķi, proti, muitas nodokļa iekasēšanas izmaksas ir samērīgas ar maksājamo nodokli, kā arī, lai neradītu iespēju nepamatoti nemaksāt PVN un akcīzes nodokli, tika radīta Muitas likuma 8.panta norma, iekļaujot tajā 50 euro </w:t>
            </w:r>
            <w:r w:rsidR="00000000" w:rsidRPr="00000000" w:rsidDel="00000000">
              <w:rPr>
                <w:i w:val="1"/>
                <w:rtl w:val="0"/>
              </w:rPr>
              <w:t xml:space="preserve">muitas maksājumu parāda</w:t>
            </w:r>
            <w:r w:rsidR="00000000" w:rsidRPr="00000000" w:rsidDel="00000000">
              <w:rPr>
                <w:rtl w:val="0"/>
              </w:rPr>
              <w:t xml:space="preserve"> slieksni, par kuru Valsts ieņēmumu dienests nepaziņo radušos </w:t>
            </w:r>
            <w:r w:rsidR="00000000" w:rsidRPr="00000000" w:rsidDel="00000000">
              <w:rPr>
                <w:i w:val="1"/>
                <w:rtl w:val="0"/>
              </w:rPr>
              <w:t xml:space="preserve">muitas parādu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2016.gadā Muitas likuma 8.pants paredzēja šo slieksni 10 euro apmērā, taču tika konstatēts, ka tolaik noteiktais ierobežojums, proti, ka </w:t>
            </w:r>
            <w:r w:rsidR="00000000" w:rsidRPr="00000000" w:rsidDel="00000000">
              <w:rPr>
                <w:i w:val="1"/>
                <w:rtl w:val="0"/>
              </w:rPr>
              <w:t xml:space="preserve">muitas maksājumu parādu</w:t>
            </w:r>
            <w:r w:rsidR="00000000" w:rsidRPr="00000000" w:rsidDel="00000000">
              <w:rPr>
                <w:rtl w:val="0"/>
              </w:rPr>
              <w:t xml:space="preserve"> nepaziņo, ja </w:t>
            </w:r>
            <w:r w:rsidR="00000000" w:rsidRPr="00000000" w:rsidDel="00000000">
              <w:rPr>
                <w:i w:val="1"/>
                <w:rtl w:val="0"/>
              </w:rPr>
              <w:t xml:space="preserve">visu muitas maksājumu parāds</w:t>
            </w:r>
            <w:r w:rsidR="00000000" w:rsidRPr="00000000" w:rsidDel="00000000">
              <w:rPr>
                <w:rtl w:val="0"/>
              </w:rPr>
              <w:t xml:space="preserve"> nevis tikai </w:t>
            </w:r>
            <w:r w:rsidR="00000000" w:rsidRPr="00000000" w:rsidDel="00000000">
              <w:rPr>
                <w:i w:val="1"/>
                <w:rtl w:val="0"/>
              </w:rPr>
              <w:t xml:space="preserve">muitas parāds</w:t>
            </w:r>
            <w:r w:rsidR="00000000" w:rsidRPr="00000000" w:rsidDel="00000000">
              <w:rPr>
                <w:rtl w:val="0"/>
              </w:rPr>
              <w:t xml:space="preserve"> ir mazāks par 10 euro neatbilst un stipri sašaurina regulas Nr.2015/2446 88.pantā noteikto. Kā arī, vērtējot praksi tika secināts, ka gadījumi, kad papildus aprēķinātie</w:t>
            </w:r>
            <w:r w:rsidR="00000000" w:rsidRPr="00000000" w:rsidDel="00000000">
              <w:rPr>
                <w:i w:val="1"/>
                <w:rtl w:val="0"/>
              </w:rPr>
              <w:t xml:space="preserve"> muitas maksājumi </w:t>
            </w:r>
            <w:r w:rsidR="00000000" w:rsidRPr="00000000" w:rsidDel="00000000">
              <w:rPr>
                <w:rtl w:val="0"/>
              </w:rPr>
              <w:t xml:space="preserve">(muita, akcīze, PVN)</w:t>
            </w:r>
            <w:r w:rsidR="00000000" w:rsidRPr="00000000" w:rsidDel="00000000">
              <w:rPr>
                <w:i w:val="1"/>
                <w:rtl w:val="0"/>
              </w:rPr>
              <w:t xml:space="preserve"> </w:t>
            </w:r>
            <w:r w:rsidR="00000000" w:rsidRPr="00000000" w:rsidDel="00000000">
              <w:rPr>
                <w:rtl w:val="0"/>
              </w:rPr>
              <w:t xml:space="preserve">kopā nepārsniedz 10 euro, ir maz. Līdz ar to, praktiski šāds atbrīvojums muitas iestādei nesamazina nodokļu iekasēšanas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PVN, gan akcīzes nodokļa maksāšanas pienākums muitā ir piesaistīts muitas nodokļa maksāšanas brīdim, tad, lai nerastos gadījumi, kad </w:t>
            </w:r>
            <w:r w:rsidR="00000000" w:rsidRPr="00000000" w:rsidDel="00000000">
              <w:rPr>
                <w:i w:val="1"/>
                <w:rtl w:val="0"/>
              </w:rPr>
              <w:t xml:space="preserve">muitas parāds</w:t>
            </w:r>
            <w:r w:rsidR="00000000" w:rsidRPr="00000000" w:rsidDel="00000000">
              <w:rPr>
                <w:rtl w:val="0"/>
              </w:rPr>
              <w:t xml:space="preserve"> nepārsniedz 10 euro, savukārt PVN summa ir salīdzinoši liela,  tika pieņemts lēmums 10 euro slieksni pārskatīt un noteikt augstāku kopējo muitas maksājumu summu muitas deklarācijā gadījumos, kad tiek piemērots regulas Nr.2015/2446 88.pants.Tāpēc šobrīd Muitas likuma 8.panta redakcija paredz, ka </w:t>
            </w:r>
            <w:r w:rsidR="00000000" w:rsidRPr="00000000" w:rsidDel="00000000">
              <w:rPr>
                <w:i w:val="1"/>
                <w:rtl w:val="0"/>
              </w:rPr>
              <w:t xml:space="preserve">muitas parādu </w:t>
            </w:r>
            <w:r w:rsidR="00000000" w:rsidRPr="00000000" w:rsidDel="00000000">
              <w:rPr>
                <w:rtl w:val="0"/>
              </w:rPr>
              <w:t xml:space="preserve">nepaziņo, ja </w:t>
            </w:r>
            <w:r w:rsidR="00000000" w:rsidRPr="00000000" w:rsidDel="00000000">
              <w:rPr>
                <w:i w:val="1"/>
                <w:rtl w:val="0"/>
              </w:rPr>
              <w:t xml:space="preserve">muitas maksājumu parāda</w:t>
            </w:r>
            <w:r w:rsidR="00000000" w:rsidRPr="00000000" w:rsidDel="00000000">
              <w:rPr>
                <w:rtl w:val="0"/>
              </w:rPr>
              <w:t xml:space="preserve"> summa par vienā deklarācijā ietvertajām precēm ir mazāka par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Valsts ieņēmumu dienesta izmaksas (piemēram, darbinieka alga) lēmuma sagatavošanai par papildus aprēķinātajiem muitas maksājumiem ir apmēram 50 euro.  Piemēram, lietas, kurā konstatēts preces iztrūkums tranzīta procedūrā, materiālu analizēšanai un lēmuma par muitas maksājumu parāda projekta sagatavošanai, saskaņošanai un paziņošanai tiek patērētas aptuveni četras stundas, kas izmaksā 48, 08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Muitas likuma 8.pantā tiek veikti grozījumi paredzot, ka Valsts ieņēmumu dienests saskaņā ar regulas Nr. 2015/2446 88.panta 1. un 2.punktu nepaziņo radušos muitas parādu, ja muitas maksājumu parāda summa par vienā deklarācijā ietvertajām precēm ir mazāka par 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saskaņā ar regulas Nr.  2015/2446 88.panta 1. un 2.punktu nepaziņo tranzīta procedūrā radušos muitas parādu, ja muitas maksājumu parāda summa par vienā tranzīta deklarācijā ietvertajām precēm ir mazāka par 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lēmuma saņēmējs regulas Nr. 608/2013 izpratnē sedz izmaksas saistībā ar izlaišanai apturētajām vai aizturētajām precēm, un šo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šīs likumprojekta normas piemērošanu praksē, lūdzam konkretizēt attiecīgo Regulas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norādot konkrētu atsauci uz regulas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lēmuma saņēmējs regulas Nr. 608/2013 29.panta 1.punkta pirmās daļas izpratnē sedz izmaksas saistībā ar izlaišanai apturētajām vai aizturētajām precēm, un šo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Pagaidu uzglabāšanas vietas atļaujas turētājs, muitas noliktavas atļaujas turētājs, atļaujas licencētas komercdarbības veikšanai brīvās zonas režīmā turētājs, preču īpašnieks, valdītājs vai tā pilnvarotā persona naftas vai spirta produktus saturošus atkritumus un citus blakusproduktus, kas rodas ārpussavienības preču uzglabāšanas un parasto apstrādes darbību laikā (turpmāk – blakusprodukti) var izvest iznīcināšanai, piemērot blakusproduktiem nākamo muitas procedūru vai reeksportu, kā arī izmantot blakusproduktus atkārtoti izvešanai no Savienības muitas teritorijas paredzēto preču iepakošanai, nostiprināšanai vai līdzīgām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attiecīgais regulējums paredz izvēles iespēju atļaujas turētājiem un citiem normā norādītiem subjektiem blakusproduktus izvest iznīcināšanai, piemērot blakusproduktiem nākamo muitas procedūru vai reeksportu, kā arī izmantot blakusproduktus atkārtoti izvešanai no Savienības muitas teritorijas paredzēto preču iepakošanai, nostiprināšanai vai līdzīgām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normas izriet, ka  atļaujas turētājiem un citiem subjektiem nav pienākuma veikt attiecīgās darbības ar blakusproduktiem. Attiecīgi lūdzam sniegt izvērstu skaidrojumu, kas notiek ar blakusproduktiem, ja ar tiem netiek veiktas nekādas darbības, nepieciešamības gadījumā attiecīgi papildinot likumprojektu. Otrkārt, nav saprotams, kas normas kontekstā uzskatāmas par "līdzīgām darbībām". Ņemot vērā, ka pašlaik norma varētu tikt pārāk plaši interpretēta, lūdzam identificēt "līdzīgās"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tiek svītrots “</w:t>
            </w:r>
            <w:r w:rsidR="00000000" w:rsidRPr="00000000" w:rsidDel="00000000">
              <w:rPr>
                <w:i w:val="1"/>
                <w:rtl w:val="0"/>
              </w:rPr>
              <w:t xml:space="preserve">vai līdzīgām darbībā</w:t>
            </w:r>
            <w:r w:rsidR="00000000" w:rsidRPr="00000000" w:rsidDel="00000000">
              <w:rPr>
                <w:rtl w:val="0"/>
              </w:rPr>
              <w:t xml:space="preserv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ieviešanas būtība – noteikt vienotu rīcību ar 23.</w:t>
            </w:r>
            <w:r w:rsidR="00000000" w:rsidRPr="00000000" w:rsidDel="00000000">
              <w:rPr>
                <w:vertAlign w:val="superscript"/>
                <w:rtl w:val="0"/>
              </w:rPr>
              <w:t xml:space="preserve">4 </w:t>
            </w:r>
            <w:r w:rsidR="00000000" w:rsidRPr="00000000" w:rsidDel="00000000">
              <w:rPr>
                <w:rtl w:val="0"/>
              </w:rPr>
              <w:t xml:space="preserve">panta pirmajā daļa noteiktajiem produktiem un blakusproduktiem.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Ārpussavienības preču uzglabāšanas laikā, piemēram, tās pārpakojot, noņemot transportēšanas laikā izmantoto iepakojumu, veidojas blakusproduktu uzkrājumi (tie krājas uzglabāšanas vietas teritorijā un aizņem preču uzglabāšanai paredzēto teritoriju). Uzglabāšanas vietu turētājiem ir jāmeklē risinājums, kā rīkoties ar šiem ārpussavienības statusa blakusproduktiem. Tā kā blakusproduktiem ir ārpussavienības muitas statuss, tad ar tiem var rīkoties tikai kā ar ārpussavienības precēm, atstājot tos uzglabāšanas procedūrā vai pagaidu uzglabāšanā, piemērojot tiem nākamo muitas procedūru vai reeksportu. Šī brīža regulējums paver plašāku iespēju rīcībai ar blakusproduktiem, ļaujot tos izmantot arī citādi - citu izvešanai paredzēto preču iepakošanai, nostiprināšanai.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panta daļā minētās personas var brīvi izvēlēties, kā noregulēt situāciju ar blakusproduktiem.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Pagaidu uzglabāšanas vietas atļaujas turētājs, muitas noliktavas atļaujas turētājs, atļaujas licencētas komercdarbības veikšanai brīvās zonas režīmā turētājs, preču īpašnieks, valdītājs vai tā pilnvarotā persona naftas vai spirta produktus saturošus atkritumus un citus blakusproduktus, kas rodas ārpussavienības preču uzglabāšanas un parasto apstrādes darbību laikā (turpmāk – blakusprodukti) var izvest iznīcināšanai, piemērot blakusproduktiem nākamo muitas procedūru vai reeksportu, kā arī izmantot blakusproduktus atkārtoti izvešanai no Savienības muitas teritorijas paredzēto preču iepakošanai vai nostiprināšanai.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Blakusproduktu izvešana no pagaidu uzglabāšanas vietas, muitas noliktavas vai brīvās zonas iznīcināšanai notiek saskaņojot to 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 praksē tiktu interpretēta vienveidīgi, lūdzam tajā skaidri norādīt, vai saskaņošana ar Valsts ieņēmumu dienestu notiek pirms vai pēc blakusproduktu izvešanas.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norādot, ka saskaņošana notiek </w:t>
            </w:r>
            <w:r w:rsidR="00000000" w:rsidRPr="00000000" w:rsidDel="00000000">
              <w:rPr>
                <w:i w:val="1"/>
                <w:rtl w:val="0"/>
              </w:rPr>
              <w:t xml:space="preserve">pirms izvešanas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Pirms blakusproduktu izvešanas no pagaidu uzglabāšanas vietas, muitas noliktavas vai brīvās zonas iznīcināšanai to saskaņo ar Valsts ieņēmumu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Blakusproduktu izmantošana atkārtotai izvešanai no Savienības muitas teritorijas paredzēto preču iepakošanai, nostiprināšanai vai līdzīgām darbībām tiek deklarēta ar aktu, ko uzskata par muitas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blakusproduktu izmantošana atkārtotai izvešanai tiek deklarēta ar aktu, ko uzskata par muitas deklarāciju, nevis muitas deklarāciju. Attiecīgi lūdzam skaidrot, kā šāds akts atšķiras no muitas deklarācijas vai normā norādīt, ka izvešana tiek deklarēta ar muitas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Nr.952/2013 158. panta 1. punkts nosaka, ka visas preces, kurām paredzēts piemērot kādu muitas procedūru, izņemot brīvās zonas procedūru, iekļauj konkrētajai muitas procedūrai atbilstīgā muitas deklarācijā. Šīs pašas regulas 6. panta 1. punktā noteikts, ka visu informācijas apmaiņu starp muitas dienestiem un starp uzņēmējiem un muitas dienestiem, piemēram, attiecībā uz deklarācijām, iesniegumiem vai lēmumiem, kā arī šādas informācijas glabāšanu, kā paredzēts tiesību aktos muitas jomā, veic, izmantojot elektroniskas datu apstrādes metodes. Tomēr Regulas Nr.952/2013 158. panta 2. punkts paredz, ka konkrētos gadījumos, kas nav 6. panta 3. punktā minētie gadījumi, muitas deklarāciju var iesniegt, izmantojot līdzekļus, kas nav elektroniskās datu apstrādes metodes. Regulas Nr.215/2446 141. pantā noteiktas preces un gadījumi, kad preces var deklarēt ar aktu, ko uzskata par muitas deklarāciju vai reeksporta deklarāciju, t.i., preces tiek deklarētas ar darbību, ko uzskata par muitas deklarāciju vai reeksporta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akts, ko uzskata par muitas deklarāciju vai reeksporta deklarāciju, ir muitas vai reeksporta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tiks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Blakusproduktu izmantošana atkārtotai izvešanai no Savienības muitas teritorijas paredzēto preču iepakošanai vai nostiprināšanai vai līdzīgām darbībām tiek deklarēta izmantojot regulas Nr. 2015/2446 141. pantā noteikto aktu, ko uzskata par muitas deklarāciju vai reeksporta deklarāciju.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Blakusproduktu izmantošana atkārtotai izvešanai no Savienības muitas teritorijas paredzēto preču iepakošanai </w:t>
            </w:r>
            <w:r w:rsidR="00000000" w:rsidRPr="00000000" w:rsidDel="00000000">
              <w:rPr>
                <w:b w:val="1"/>
                <w:rtl w:val="0"/>
              </w:rPr>
              <w:t xml:space="preserve">vai</w:t>
            </w:r>
            <w:r w:rsidR="00000000" w:rsidRPr="00000000" w:rsidDel="00000000">
              <w:rPr>
                <w:rtl w:val="0"/>
              </w:rPr>
              <w:t xml:space="preserve"> nostiprināšanai </w:t>
            </w:r>
            <w:r w:rsidR="00000000" w:rsidRPr="00000000" w:rsidDel="00000000">
              <w:rPr>
                <w:strike w:val="1"/>
                <w:rtl w:val="0"/>
              </w:rPr>
              <w:t xml:space="preserve">vai līdzīgām darbībā</w:t>
            </w:r>
            <w:r w:rsidR="00000000" w:rsidRPr="00000000" w:rsidDel="00000000">
              <w:rPr>
                <w:rtl w:val="0"/>
              </w:rPr>
              <w:t xml:space="preserve">m tiek deklarēta ar aktu, ko uzskata par muitas deklarāciju vai </w:t>
            </w:r>
            <w:r w:rsidR="00000000" w:rsidRPr="00000000" w:rsidDel="00000000">
              <w:rPr>
                <w:b w:val="1"/>
                <w:rtl w:val="0"/>
              </w:rPr>
              <w:t xml:space="preserve">reeksporta deklarāciju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aktu, ko uzskata par muitas deklarāciju vai reeksporta deklarāciju saprotamas regulas Nr. 2015/2446 141. pantā minētās darbības (akti), lūdzam likumprojektā izdarīt atbilstošu atsauci uz minētās regulas vienību. Norādām, ka atbilstoši Eiropas Savienības Tiesas judikatūrai (sal. </w:t>
            </w:r>
            <w:r w:rsidR="00000000" w:rsidRPr="00000000" w:rsidDel="00000000">
              <w:rPr>
                <w:i w:val="1"/>
                <w:rtl w:val="0"/>
              </w:rPr>
              <w:t xml:space="preserve">Eiropas Savienības Tiesas spriedums lietā 34/73 Fratelli Variola S.p.A. v Amministrazione italiana delle Finanze</w:t>
            </w:r>
            <w:r w:rsidR="00000000" w:rsidRPr="00000000" w:rsidDel="00000000">
              <w:rPr>
                <w:rtl w:val="0"/>
              </w:rPr>
              <w:t xml:space="preserve">) dalībvalstij, izdodot nacionālos normatīvos aktus, skaidri jānorāda, kuras ir Eiropas Savienības un kuras – nacionālās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normā iekļauta atsauce uz konkrēto regulas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Blakusproduktu izmantošana atkārtotai izvešanai no Savienības muitas teritorijas paredzēto preču iepakošanai vai nostiprināšanai vai līdzīgām darbībām tiek deklarēta izmantojot regulas Nr. 2015/2446 141. pantā noteikto aktu, ko uzskata par muitas deklarāciju vai reeksporta deklarāciju.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ārpussavienības preces tranzīta procedūras laikā ir neglābjami zudušas neparedzamu apstākļu vai nepārvaramas varas dēļ, un notikuma vietā ir palikuši atkritumi, savāktos atkritumus nodod iznīcināšanai ar atkritumu pārvadājuma reģistrācijas karti – pavadzīmi.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attiecīgais pienākums praksē tiktu īstenots vai tiktu īstenots pienācīgā termiņā, lūdzam norādīt pienākuma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konkretizējot pienākuma īstenošanas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ārpussavienības preces tranzīta procedūras laikā ir neglābjami zudušas neparedzamu apstākļu vai nepārvaramas varas dēļ, un notikuma vietā ir palikuši atkritumi, savāktos atkritumus ne vēlāk kā 30 dienu laikā no notikuma dienas (kura rezultātā preces neglābjami zudušas) nodod iznīcināšanai ar atkritumu pārvadājuma reģistrācijas karti – pavadzīmi.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ārpussavienības preces tranzīta procedūras laikā ir neglābjami zudušas neparedzamu apstākļu vai nepārvaramas varas dēļ, un notikuma vietā ir palikuši atkritumi, savāktos atkritumus </w:t>
            </w:r>
            <w:r w:rsidR="00000000" w:rsidRPr="00000000" w:rsidDel="00000000">
              <w:rPr>
                <w:b w:val="1"/>
                <w:rtl w:val="0"/>
              </w:rPr>
              <w:t xml:space="preserve">ne vēlāk kā 30 dienu laikā no notikuma dienas</w:t>
            </w:r>
            <w:r w:rsidR="00000000" w:rsidRPr="00000000" w:rsidDel="00000000">
              <w:rPr>
                <w:rtl w:val="0"/>
              </w:rPr>
              <w:t xml:space="preserve"> nodod iznīcināšanai ar atkritumu pārvadājuma reģistrācijas karti – pavadzīmi.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6. pantā un tā anotācijā skaidrot, kas ir notikuma diena, tādējādi nodrošinot skaidras tiesību normas. Proti, norādām, ka nav skaidrs, vai ar notikuma dienu saprotama atkritumu rašanās diena vai diena, kad beigušies (vai sākušies) neparedzamie apstākļi vai nepārvaramā vara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normā konkretizēts, ko saprot ar ne vēlāk kā 30 dienu laikā no notikuma dienas. Notikuma brīdis šīs normas ietvarā ir brīdis vai diena, kad ir norisinājušies tādi apstākļi, kuru rezulrtātā preces ir neglābjami zudušas.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ārpussavienības preces tranzīta procedūras laikā ir neglābjami zudušas neparedzamu apstākļu vai nepārvaramas varas dēļ, un notikuma vietā ir palikuši atkritumi, savāktos atkritumus ne vēlāk kā 30 dienu laikā no notikuma dienas (kura rezultātā preces neglābjami zudušas) nodod iznīcināšanai ar atkritumu pārvadājuma reģistrācijas karti – pavadzīmi.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rīcību gadījumos, ja preču daudzums ir lielāks par deklarēto;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6. pantā ietvertais Muitas likuma 23.</w:t>
            </w:r>
            <w:r w:rsidR="00000000" w:rsidRPr="00000000" w:rsidDel="00000000">
              <w:rPr>
                <w:vertAlign w:val="superscript"/>
                <w:rtl w:val="0"/>
              </w:rPr>
              <w:t xml:space="preserve">5</w:t>
            </w:r>
            <w:r w:rsidR="00000000" w:rsidRPr="00000000" w:rsidDel="00000000">
              <w:rPr>
                <w:rtl w:val="0"/>
              </w:rPr>
              <w:t xml:space="preserve"> panta astotās daļas 7. un 8. punktā ietvertais deleģējums varētu būt nesamērīgi plašs un neatbilstošs varas dalīšanas, kā arī Satversmes tiesas judikatūrā atklātajam "būtiskuma" principam (sk., piem., </w:t>
            </w:r>
            <w:r w:rsidR="00000000" w:rsidRPr="00000000" w:rsidDel="00000000">
              <w:rPr>
                <w:i w:val="1"/>
                <w:rtl w:val="0"/>
              </w:rPr>
              <w:t xml:space="preserve">Satversmes tiesas 2005.gada 21.novembra spriedums lietā Nr.2005-03-0306, Satversmes tiesas 2009.gada 21.decembra spriedums lietā Nr.2009-43-01, Satversmes tiesas 2010.gada 20.decembra spriedums lietā Nr.2010-44-01 un Satversmes tiesas 2011.gada 11.janvāra spriedums lietā Nr.2010-40-03</w:t>
            </w:r>
            <w:r w:rsidR="00000000" w:rsidRPr="00000000" w:rsidDel="00000000">
              <w:rPr>
                <w:rtl w:val="0"/>
              </w:rPr>
              <w:t xml:space="preserve">). Attiecīgi lūdzam atbilstoši precizēt minētās normas, konkrētās rīcības, uz kuru norādīts minētajā deleģējumā, saturu (darbības principus) un tiesību subjektu (kam attiecīgi jārīkojas) norādot likumprojektā, bet deleģējumu likumprojektā konstruējot tādējādi, ka Ministru kabineta noteikumos tiks vienīgi konkretizēts vai noteikts precīzāk konkrētās rīcības īstenošanas mehānisms.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iekļauts apraksts par Mk noteikumu saturu atbilstoši deleģējumam, vienlaikus ir precizēts pats deleģējums paredzot, ka MK nosaka piemērojamās muitas formalitātes, ja preču masa ir lielāka par deklarēto preču masu vai ja preču masas atšķirība pārsniedz pieļaujamo preču masas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deleģējuma ietvarā MK noteikumi noteiks, ka ja muitas procedūrā vai reeksportā izlaisto vai pagaidu uzglabāšanā nodoto preču konstatētā preču masa ir lielāka par atbilstošajā muitas, reeksporta vai pagaidu uzglabāšanas deklarācijā norādīto, deklarācijā nenorādītajām precēm (preču masai) piemēro atbilstošo muitas procedūru, reeksportu vai nodod pagaidu uzglabāšanai.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precēm, kas izlaistas muitas procedūrā – eksports –, konstatē preču masas atšķirību (dabiskie zudumi vai preču iztrūkums) no muitas deklarācijā vai pavaddokumentos norādītā daudzuma, kas pārsniedz MK noteikumos noteikto, eksporta deklarācijā veic atbilstošus labojumus, samazinot eksporta deklarācijā norādīto preču masu un papildmērvienības daudzumu par masu un papildmērvienību daudzumu, kas pārsniedz šo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konstatētā preču masa ir lielāka par regulas 2015/2447 199. panta 1. punkta “b”, “c”, “d”, “e” un “g” apakšpunktā noteiktajā Savienības preču muitas statusa apliecinājumā norādīto, pārsniedzot MK noteikumos noteiktās normas, par apliecinājumā nenorādītajām precēm (preču masai) iesniedz citu Savienības preču muitas statusa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regulas Nr.952/2013 39.panta “d” punktā un Komisijas 2015.gada 24.novembra Īstenošanas regulas (ES) Nr.2015/2447, ar ko paredz sīki izstrādātus noteikumus, kas vajadzīgi, lai īstenotu konkrētus noteikumus Eiropas Parlamenta un Padomes Regulā (ES) Nr.952/2013, ar ko izveido Savienības Muitas kodeksu (turpmāk – regula Nr.2015/2447) 27.panta 1.punkta “b” apakšpunktā noteiktajiem profesionālās kvalifikācijas standartiem apliecina ar vienu no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LOĢISTIKAS ASOCIĀCIJA"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anotācijā ir skaidri definēts, ka likumprojekta 7.pantā ietvertais 25.1 pants ir paredzēts, lai precizētu Regulas Nr.2015/2447 27.panta 1.punkta “b” apakšpunkta “ii” punktā ietvertos nosacījumus, minētā panta redakcija tiek attiecināta uz visu regulas Nr.2015/2447 27.panta 1.punkta “b” apakšpunktu, kas nosaka ne tikai profesionālo apmācību, bet arī pārējos atbilstošos apmācību veidus.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Likumumprojekta 7.pantā ietvertajā 25.1 panta tekstā nav iekļauts Regulas Nr.2015/2447 27.panta 1.punkta “b” apakšpunkta “iii” punktā paredzētais, ka profesionālās kvalifikācijas standartiem nepieciešamo apmācību var nodrošināt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profesionālā vai arodapvienība, ko atzinuši dalībvalsts muitas dienesti vai kas akreditēta Savienībā kā piemērota šādas kvalifikācijas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Latvijas Loģistikas Asociācija, uzskata, ka likumprojekta 7.pantā ietvertā 25.1 panta redakcija būtiski sašaurina Regulas Nr.2015/2447 27.panta tvērumu, izslēdzot iespēju, piemēram, muitas un loģistikas nozares asociācijām veikt regulas Nr.2015/2447 27.panta 1.punkta “b” apakšpunktā noteikto apmācību par muitas tiesību aktiem, kas ir savienojama un saistīta ar muitas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likumumprojeka 7.pantā ietverto 25.1 pantu ar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(apmācību sertifikātu), kuru izdevusi profesionālā vai arodapvienība, ko atzinuši dalībvalsts muitas dienesti vai kas akreditēta Savienībā kā piemērota šādas kvalifikācijas nodrošināšanai, par apmācības programmas apguvi muitas jomā ar apjomu ne mazāku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apgalvojumam, ka "Lai gan likumprojekta anotācijā ir skaidri definēts, ka likumprojekta 7.pantā ietvertais 25.1 pants ir paredzēts, lai precizētu Regulas Nr.2015/2447 27.panta 1.punkta “b” apakšpunkta “ii” punktā ietvertos nosacījumus, minētā panta redakcija tiek attiecināta uz visu regulas Nr.2015/2447 27.panta 1.punkta “b” apakšpunktu, kas nosaka ne tikai profesionālo apmācību, bet arī pārējos atbilstošos apmācību veidus". Likumprojekta anotācijā skaidri un nepārprotami norādīts, ka atbilstoši Regulas Nr.2015/2447 27.panta 1.punkta “b” apakšpunkta “iii” punktā ietvertajam nosacījumam persona atbilst profesionālās kvalifikācijas standartiem, ja tā ir sekmīgi pabeigusi apmācību par muitas tiesību aktiem, kas ir savienojama un saistīta ar muitas darbībām, un ko nodrošina profesionālā vai arodapvienība, ko atzinuši dalībvalsts muitas dienesti vai kas akreditēta Savienībā kā piemērota šādas kvalifikācijas nodrošināšanai. Lai nodrošinātu minētās regulas normas piemērošanu, Muitas likumā tiek noteikts, ka regulā minētos profesionālās kvalifikācijas standartus persona pierāda ar apliecību par profesionālās pilnveides izglītības apguvi, kas izsniegta par profesionālās pilnveides izglītības programmas muitas jomā apguvi un programmas apjoms ir vismaz 60 stundas.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nepiekrītam arī LLA minētajam, ka "Likumprojekta 7.pantā ietvertajā 25.1 panta tekstā nav iekļauts Regulas Nr.2015/2447 27.panta 1.punkta “b” apakšpunkta “iii” punktā paredzētais, ka profesionālās kvalifikācijas standartiem nepieciešamo apmācību var nodrošināt arī (iii) profesionālā vai arodapvienība, ko atzinuši dalībvalsts muitas dienesti vai kas akreditēta Savienībā kā piemērota šādas kvalifikācijas nodrošināšanai".  Jau vairākkārt gan likumprojekta anotācijā, gan arī Konsultatīvās padomes muitas politikas jomā sēdēs Finanšu ministrija kopā ar Valsts ieņēmumu dienestu ir skaidrojusi, ka Regulas Nr.2015/2447 27.panta 1.punkta “b” apakšpunkta “iii” punktā paredzētā profesionālo vai arodapvienību (ko atzinuši dalībvalsts muitas dienesti vai kas akreditēta Savienībā kā piemērota šādas kvalifikācijas nodrošināšanai) iespēja nodrošināt profesionālās kvalifikācijas standartiem atbilstošu apmācību ir paredzēta likumprojekta 7.pantā, ar kuru Muitas likums tie papildināts ar jaunu 25.1 pantu. Jaunā 25.1 panta otrā daļa paredz, ka atbilstību regulas Nr.952/2013 39.panta “d” punktā un regula Nr.2015/2447 27.panta 1.punkta “b” apakšpunktā noteiktajiem profesionālās kvalifikācijas standartiem apliecina arī ar apliecību par profesionālās pilnveides izglītības apguvi, kas izsniegta par profesionālās pilnveides izglītības programmas muitas jomā apguvi. Muitas likumā minētā apliecība par profesionālās pilnveides izglītības apguvi, kas izsniegta par profesionālās pilnveides izglītības programmas muitas jomā apguvi ir apliecība, ko Latvijas Republikā izsniedz regulas Nr.2015/2447 27.panta 1.punkta “b” apakšpunkta iii punktā minētās profesionālās vai arodapvienības. Proti, Muitas likumā tiek konkretizēts, ko saprot ar regulā minētajām profesionālajām vai arodapvienībām.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regulas Nr.2015/2447 27.panta 1.punkta “b” apakšpunkta iii punktā paredzēts papildu nosacījums šādām profesionālām vai arodapvienībām – tām ir jābūt atzītām no muitas dienestu puses vai akreditētām Savienībā kā piemērotām  atbilstošas kvalifikācijas nodrošināšanai. Ievērojot regulas Nr.2015/2447 27.panta 1.punkta “b” apakšpunkta iii punktā noteikti papildus nosacījumu, ar Muitas likuma normā ietverts, kādā veidā šādas profesionālās vai arodapvienības tiek atzītas no muitas dienestu puses vai akreditētas Savienībā kā piemērotas  atbilstošas kvalifikācijas nodrošināšanai. Proti Latvijas Republikā regulas Nr.2015/2447 27.panta 1.punkta “b” apakšpunkta iii punktā minētās profesionālās vai arodapvienības, ko atzinuši dalībvalsts muitas dienesti vai kas akreditētas Savienībā kā piemērotas šādas kvalifikācijas nodrošināšanai ir tādas, kuras par savu piedāvāto apmācību/kursiem var izsniegt Muitas likumā noteikto dokumentu - apliecību par profesionālās pilnveides izglītības apguvi, kas izsniegta par profesionālās pilnveides izglītības programmas muitas jomā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LLA apgalvojums, ka “likumprojekta 7.pantā ietvertā 25.1 panta redakcija būtiski sašaurina Regulas Nr.2015/2447 27.panta tvērumu” ir nepatiess un nepamatots.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nevaram piekrist LLA atzinumā minētajam, ka ar likumprojektu “tiek izslēgta iespēja, piemēram, muitas un loģistikas nozares asociācijām veikt regulas Nr.2015/2447 27.panta 1.punkta “b” apakšpunktā noteikto apmācību par muitas tiesību aktiem, kas ir savienojama un saistīta ar muitas darbībām”.  Likumprojekts neierobežo muitas un loģistikas nozares asociācijām veikt regulas Nr.2015/2447 27.panta 1.punkta “b” apakšpunktā noteikto apmācību par muitas tiesību aktiem, kas ir savienojama un saistīta ar muitas darbībām. Lai muitas un loģistikas nozares asociāciju izsniegtais dokuments par veikto apmācību muitas jomā varētu kalpot kā apliecinājums atbilstībai regulas Nr.952/2013 39.panta “d” punktā un regulas Nr.2015/2447 27.panta 1.punkta “b” apakšpunktā noteiktajiem profesionālās kvalifikācijas standartiem, tad asociācijai par veikto apmācību/kursiem jāizsniedz apliecība par profesionālās pilnveides izglītības apguvi, kas izsniegta par profesionālās pilnveides izglītības programmas muitas jomā apguvi.  Lai asociācija minēto apliecība par profesionālās pilnveides izglītības apguvi varētu izsniegt, tai apmācību programma jālicencē Izglītības kvalitātes valsts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sabiedrība ar ierobežotu atbildību būtu izglītības iestāde piedāvātās normas tvērumā, tai jābūt reģistrētai Izglītības iestāžu reģistrā un pēc tam atbilstoši spēkā esošajiem normatīvajiem aktiem tā tiktu akreditēta, lai varētu izsniegt valsts atzītus izglītības dokumentus. Reģistrāciju izglītības iestāžu reģistrā var veikt, ievērojot Izglītība likumā un Ministru kabineta 2015.gada 14.jūlija noteikumos Nr.397 „Izglītības iestāžu un citu Izglītības likumā noteikto institūciju reģistrācijas kārtība” noteikto. Piemērus par juridiskām personām, kas reģistrējušās izglītības iestāžu reģistrā, var redzēt Valsts izglītības informācijas sistēmas publiski pieejamos datos šeit: https://www.viis.gov.lv/registri/iestades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arī šobrīd (kamēr attiecīgā norma Muitas likumā nav pieņemta un regulu piemērotu tieši, interpretējot) gadījumā, ja persona muitā iesniegtu kādas muitas un loģistikas nozares asociācijas izsniegtu dokumentu par apmācību par muitas tiesību aktiem, kas ir savienojama un saistīta ar muitas darbībām un vēlētos, uzrādot šādu dokumentu, saņemt regulas Nr.952/2013 38.panta 2.punkta a) apakšpunktā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atzītā uzņēmēja atļauja muitas vienkāršojumiem, kas ļauj sertifikāta turētājam izmantot dažus vienkāršojumus saskaņā ar tiesību aktiem muitas jomā, muitas iestāde vērtētu, vai izglītības dokumenta izsniedzējs ir vai nu akreditēts Savienībā kā piemērots attiecīgās kvalifikācijas nodrošināšanai vai arī ir atzīstams no muitas iestādes puses kvalifikācijas nodrošināšanai, proti, vai pienācīgā apjomā ir bijusi nodrošināta tādu jautājumu apguve, kā piemēram preču tarifa klasifikācija, muitas vērtības noteikšana, atļauju un licenču aprite, ierobežojumi/aizliegumi, risku analīze, muitas informatīvās sistēmas u.c. Eiropas Komisijas rekomendācijas mācībām, lai izpildītu profesionālās kvalifikācijas nosacījumu, publicētas TAXUD tīmekļa vietnē: CustCompEU - EU Customs Competency Framework (europa.eu). Izvērtējot atļaujas saņemšanas nosacījumu komplicētību, profesionālās kvalifikācijas apmācības programmas apjomam muitas jomā ir jābūt ne mazāk kā 60 stundas, kas ir līdzvērtīgs muitas amatpersonu pamatapmācības kursam.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pretēji LLA atzinumā apgalvotajam, ka ar likumprojektu tiek sašaurināts regulas Nr.2015/2447 27.panta tvērums, Finanšu ministrija vērš uzmanību, ka minētais regulas pants nekādā veidā nesašaurina regulas Nr.2015/2447 27.panta, bet rada tiesisko skaidrību par to, kas regulas panta ietvarā ir Latvijas muitas dienestu atzīta un Latvijā akreditēta profesionālā vai arodapvienība, kurā sekmīgi pabeidzot apmācību par muitas tiesību aktiem un uzrādot attiecīgu dokumentu (apliecību par profesionālās pilnveides izglītības apguvi) persona var pierādīt atbilstību regulas Nr.952/2013 panta un regulas Nr.2015/2447 27.panta attiecīgajām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atbalstīt LLA ierosinājumu papildināt likumprojekta normu ar trešo apakšpunktu, kas noteiktu, ka atbilstību regulas Nr.952/2013 39.panta “d” punktā regulas Nr.2015/2447 27.panta 1.punkta “b” apakšpunktā noteiktajiem profesionālās kvalifikācijas standartiem papildus jau normā iekļautajam persona apliecina arī ar dokumentu (apmācību sertifikātu), kuru izdevusi profesionālā vai arodapvienība, ko atzinuši dalībvalsts muitas dienesti vai kas akreditēta Savienībā kā piemērota šādas kvalifikācijas nodrošināšanai. Minētais dublē jau šobrīd Muitas likuma jaunajā 25.1 panta otrajā punktā iekļauto tiesisko regulējumu, turklāt LLa piedāvātajā redakcijā tiek pārrakstīta regulas ,kas ir tieši piemērojama, norma, neradot skaidrību par to, kas ir apmācību sertifikāts, kādiem kritērijiem tam jāatbilst un kas ir dalībvalsts muitas dienestu atzīta vai Savienībā akreditēta profesionālā vai arodapvienība.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Finanšu ministrijas izveidotā likumprojekta redakcija nepārprotami nosaka, kas ir regulas Nr.2015/2447 27.panta 1.punkta “b” apakšpunkta iii punktā minētā muitas dienestu atzītā vai akreditēta profesionālā vai arodapvienība – tā ir tāda, kura izsniedz tādu profesionālās pilnveides izglītības apguves apliecību, kas izsniegta par profesionālās pilnveides izglītības programmas muitas jomā apguvi. Minētais nekādā veidā neierobežo muitas un loģistikas nozares asociācijām veikt nepieciešamās formalitātes, lai šādu apliecību varētu izsniegt.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programmas atkarībā no iegūstamās izglītības iedalāmas šādi: profesionālās pamatizglītības programmas, arodizglītības programmas, profesionālās vidējās izglītības programmas, profesionālās tālākizglītības programmas, profesionālās pilnveides izglītības programmas, profesionālās ievirzes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programmas (tajā skaitā profesionālās pilnveides izglītības programmas licencēšana notiek saskaņā ar Ministru kabineta 2019. gada 28. maija noteikumiem Nr. 218 “Vispārējās un profesionālās izglītības programmu licencēšanas kārtība”. Noteikumi nosaka kārtību, kādā licencējamas vispārējās izglītības, profesionālās pamatizglītības, arodizglītības, profesionālās vidējās izglītības, profesionālās ievirzes izglītības, profesionālās pilnveides izglītības un profesionālās tālākizglītības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LLA atzinumā minētā muitas un loģistikas nozares asociācija vēlas par savu apmācību/kursiem izsniegt apliecību par profesionālās pilnveides izglītības apguvi muitas jomā, asociācija vismaz vienu mēnesi pirms tam, kad plānots uzsākt izglītības programmas īstenošanu, iesniegs Izglītības kvalitātes valsts dienestā iesniegumu profesionālās izglītības programmas licencēšanai (jo profesionālās pilnveides izglītības programma ir viens no profesionālās izglītības programmas veidiem). Iesniegumam pievienos licencējamo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dokumentos, kas iesniegti izglītības programmas licencēšanai, vai sistēmā ievadītajā informācijā nav pietiekamu ziņu, dienests pieprasa izglītības iestādei (šajā gadījumā muitas un loģistikas nozares asociācijai) vai citām institūcijām atbilstoši to kompetencei (šajā gadījumā Valsts ieņēmumu dienestam)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25. oktobra ir iespējama profesionālās izglītības programmas parauga iesniegšana licencēšanai, izmantojot Valsts izglītības informācijas sistēmas (VIIS) funkcionalitāti, t.sk.  programmas parauga mācību plāna ievadīšana VIIS. Secīga instrukcija informācijas ievadīšanai Valsts izglītības informācijas sistēmā (VIIS) profesionālās izglītības programmas parauga licencēšanai noteiktā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regulas Nr.952/2013 39.panta “d” punktā un Komisijas 2015.gada 24.novembra Īstenošanas regulas (ES) Nr.2015/2447, ar ko paredz sīki izstrādātus noteikumus, kas vajadzīgi, lai īstenotu konkrētus noteikumus Eiropas Parlamenta un Padomes Regulā (ES) Nr.952/2013, ar ko izveido Savienības Muitas kodeksu (turpmāk – regula Nr.2015/2447) 27.panta 1.punkta “b” apakšpunktā noteiktajiem profesionālās kvalifikācijas standartiem apliecina ar vienu no minētajiem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dokumentu par valsts atzītas  profesionālās augstākās izglītības iegūšanu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neprecīzi lietots jēdziens “profesionālā” izglītība, jo 25.</w:t>
            </w:r>
            <w:r w:rsidR="00000000" w:rsidRPr="00000000" w:rsidDel="00000000">
              <w:rPr>
                <w:vertAlign w:val="superscript"/>
                <w:rtl w:val="0"/>
              </w:rPr>
              <w:t xml:space="preserve">1</w:t>
            </w:r>
            <w:r w:rsidR="00000000" w:rsidRPr="00000000" w:rsidDel="00000000">
              <w:rPr>
                <w:rtl w:val="0"/>
              </w:rPr>
              <w:t xml:space="preserve"> pantā minētais neatbilst “profesionālā” izglītība definējumam. No likumprojekta 25.</w:t>
            </w:r>
            <w:r w:rsidR="00000000" w:rsidRPr="00000000" w:rsidDel="00000000">
              <w:rPr>
                <w:vertAlign w:val="superscript"/>
                <w:rtl w:val="0"/>
              </w:rPr>
              <w:t xml:space="preserve">1</w:t>
            </w:r>
            <w:r w:rsidR="00000000" w:rsidRPr="00000000" w:rsidDel="00000000">
              <w:rPr>
                <w:rtl w:val="0"/>
              </w:rPr>
              <w:t xml:space="preserve"> panta pirmās daļas 1.punktā minētā,  nav saprotams, kāpēc akreditētas augstākās izglītības programmas, kā tiesību zinātnes vai biznesa loģistikas vadības profesionālā bakalaura vai maģistra studiju programmas grāda iegūšana neatbilstu punktā minētajām prasībām. Lūdzam atbilstoši precizēt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dokumentu par valsts atzītas atbilstošas augstākās izglītības iegūšanu;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Atzītais uzņēmējs ir muitas sadarbības partneris un tam ir tiesības izmantot normatīvajos aktos paredzētos vienkāršojumus un atvieglojumus visās Eiropas Savienības dalībvalstīs, neatkarīgi no tā, kurā dalībvalstī atļauja ir izsniegta. Lai nodrošinātu korektu atļaujas saņemšanai/turēšanai noteikto kritēriju izpildi, svarīgi, lai atļaujas saņēmējam/turētājam ir  praktiskā pieredze muitas jautājumos vai profesionālā kvalifikācija par tādiem jautājumiem kā preču tarifa klasifikācija, muitas vērtības noteikšana, atļauju un licenču aprite, ierobežojumi/aizliegumi, risku analīze, muitas informatīvās sistēmas u.c. Eiropas Komisijas rekomendācijas mācībām, lai izpildītu profesionālās kvalifikācijas nosacījumu, publicētas TAXUD tīmekļa vietnē: CustCompEU - EU Customs Competency Framework (europa.eu). Izvērtējot atļaujas saņemšanas nosacījumu komplicētību, secināms, ka profesionālās kvalifikācijas apmācības programmas apjomam muitas jomā ir jābūt ne mazāk kā 60 stundas, kas ir līdzvērtīgs muitas amatpersonu pamatapmācības kursam.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2015/2447 27. panta 1. punkta b) apakšpunkts paredz kritēriju, ka persona ir sekmīgi pabeigusi apmācību par muitas tiesību aktiem, kas ir savienojama un saistīta ar muitas darbībām. Līdz ar to šādai apmācībai ir jābūt muitas jomā nevis piemēram, jurisprudencē ar dažu lekciju ieskatu muitas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ieguvusi jurista grādu bakalaura vai maģistra studiju programmā, tad atbilstību SMK 39. panta d) punkta nosacījumiem iespējams pierādīt cita starpā ar praktisko trīs gadu pieredzi muitas jautājumos vai ar likumprojektā iekļautās normas pirmās daļas 2. punktā minēto dokumentu, proti, dažādi kursi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diplomu par  profesionālo augstāko izglītību, kas izsniegts par studiju programmas apguvi, kas atbilst profesiju standartiem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dokumentu par valsts atzītas  profesionālās augstākās izglītības iegūšanu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25.1. panta pirmās daļas 1. punktu, jo atbilstoši izglītības jomu reglamentējošajos aktos ( piemēram Augstskolu likums, 16.04.2013. MK noteikumi Nr.202 "Kārtība, kādā izsniedz valsts atzītus augstāko izglītību apliecinošus dokumentus") tiek lietots jēdziens "valsts atzīti dokumenti".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atzītu dokumentu par profesionālās augstākās izglītības iegūšanu muitas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diplomu par  profesionālo augstāko izglītību, kas izsniegts par studiju programmas apguvi, kas atbilst profesiju standartiem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Profesionālās izglītības likuma 6.panta otrajā daļā minētajiem profesionālo kvalifikāciju apliecinošajiem dokumentiem, ko pēc apmācības pabeigšanas izsniegusi profesionālās kvalifikācijas iegūšanai muitas jomā valsts atzīta izglītības iestāde. Profesionālās kvalifikācijas apmācības programmas apjoms ir ne mazāk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uzsvars tiek likts konkrēti uz “profesionālo” izglītību, lūdzam ietvert arī interešu un pieaugušo neformālās izglītības specifiskās profesionālās programmas konkrētā jomā, ko izsnieguši programmu īstenotāji, saskaņā ar Izglītības likuma 46.panta piektās daļas un 47.panta trešās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stundu apmācību noteikšana, pamatojot to (anotācijā), ka tā ir līdzvērtīga muitas amatpersonu pamatapmācības kursam, kuru laikā ir iespējams apgūt nepieciešamo informāciju un prasmes par muitas jautājumiem komersantam nav korekta. Muitas amatpersonai jāpārzina visas muitas jomas, bet komersants var būt specializējies vienā. Piemēram, nodarbojas tikai ar eksportu. Komersantam pašam jāizvēlas nepieciešamais apmācību apjoms darbiniekiem. Šāda obligātā apmācību apjoma noteikšana radīs papildus finanšu izdevumus komersantiem. Pamatojoties uz iepriekš minēto, lūdzam atbilstoši precizēt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panta otro punktu atbilstību regulas Nr.952/2013 39.panta “d” punktā un regulas Nr.2015/2447 27.panta 1.punkta “b” apakšpunktā noteiktajiem profesionālās kvalifikācijas standartiem iespējams apliecinat arī ar apliecību par profesionālās pilnveides izglītības apguvi, kas atbilstoši Profesionālās izglītības likumam tiek izsniegta par profesionālās pilnveides izglītības programmas apguvi muitas jomā un programmas apjoms ir vismaz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apliecību par profesionālās pilnveides izglītības apguvi, kas izsniegta par profesionālās pilnveides izglītības programmas muitas jomā apguvi, un izglītības programmas apjoms ir vismaz 60 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Profesionālās izglītības likuma 6.panta otrajā daļā minētajiem profesionālo kvalifikāciju apliecinošajiem dokumentiem, ko pēc apmācības pabeigšanas izsniegusi profesionālās kvalifikācijas iegūšanai muitas jomā valsts atzīta izglītības iestāde. Profesionālās kvalifikācijas apmācības programmas apjoms ir ne mazāk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25.1 panta pirmās daļas 2. punkts paredz, ka atbilstību varēs apliecināt ar Profesionālās izglītības likuma 6.panta otrajā daļā minētajiem profesionālo kvalifikāciju apliecinošajiem dokumentiem. Profesionālās kvalifikācijas apmācības programmas apjoms ir ne mazāk kā 60 stundas. Savukārt  no anotācijā norādītā: "Saskaņā ar Ministru kabineta 2005.gada 29.novembra noteikumu Nr.902 "Kārtība, kādā izsniedzami profesionālās pilnveides un profesionālās ievirzes izglītību apliecinoši dokumenti" 4. punktu profesionālās pilnveides izglītības programmas apjoms ir vismaz 160 stundas, ja citi apmācību reglamentējošie ārējie normatīvie akti nenosaka mazāku apjomu." izriet, ka projektā runāts par profesionālās pilnveides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likums  nodala pilnas kvalifikācijas ieguvi un profesionālo pilnveidi. Profesionālās izglītības likuma 6. panta otrā daļa nosaka valsts atzītus profesionālo kvalifikāciju apliecinošus dokumentus, ko izsniedz  par profesionālās kvalifikācijas ieguvi. Minētā panta desmitā daļa arī nosaka gadījumus, kad  šādus  dokumentus izsniedz  - proti, par par profesionālās vidējās izglītības programmas  vai profesionālās tālākizglītības programmas apguvi, kuru apjomu nosaka normatīvie akti (piemēram, profesionālās tālākizglītības programmas  apjoms ir ne mazāks kā 480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profesionālās pilnveides izglītības programmu apguvi  atbilstošo Profesionālās izglītības likuma 6. panta trešajai daļai tiek izsniegta apliecība par profesionālās pilnveides izglītības ieguvi, ;proti, ja tiek apgūta profesionālās pilnveides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arī lūdzam izslēgts vārdus "valsts atzīta izglītības iestāde" kā liekus, jo  Profesionālās izglītības likums nosaka, kādas iestādes ir tiesīgas izsniegt  valsts atzītus izglītības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apliecību par profesionālās pilnveides izglītības apguvi, kas izsniegta par profesionālās pilnveides izglītības programmas muitas jomā apguvi, un izglītības programmas apjoms ir vismaz 60 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Regulas Nr. 952/2013 38.panta 2.punkta  “a” apakšpunktā minētās atļaujas turētājs trīs gadu laikā pēc atļaujas saņemšanas nav veicis atļaujā minētās darbības, atļaujas turētājs atbilstību regulas Nr.952/2013 39.panta “d” punktā un regulas Nr.2015/2447 27.panta 1.punkta “b” apakšpunktā noteiktajiem profesionālās kvalifikācijas standartiem apliecina ar Profesionālās izglītības likuma 6.panta otrajā daļā minētajiem profesionālo kvalifikāciju apliecinošajiem dokumentiem, ko pēc apmācības pabeigšanas izsniegusi profesionālās kvalifikācijas iegūšanai muitas jomā valsts atzīta izglītības iestāde. Profesionālās kvalifikācijas apmācības programmas apjoms ir ne mazāk kā 30 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minēto punktu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ir izpildījis nosacījumus un saņēmis atzītā komersanta statusu, bet trīs gadus nav uzsācis darbību. Tas nav sasaistāms ar Regulas Nr.2015/2447 27. panta 1. punkta a) apakšpunkta ii) punktā minēto par trīs gadu praktiskās pieredzes esamību muitas jautājumos atļaujas saņemšanas brīdī. Obligāta atkārtota apmācība 30 stundu garumā ir nesamērīga, radīs papildus finansiālo slogu komersantiem un nevienlīdzīgu stāvokli Latvijas komersantiem salīdzinājumā ar Eiropas atzītā komersanta statusu saņēmušiem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Regulas Nr. 952/2013 38.panta 2.punkta  “a” apakšpunktā minētās atļaujas turētājs trīs gadu laikā pēc atļaujas saņemšanas nav veicis atļaujā minētās darbības, atļaujas turētājs atbilstību regulas Nr.952/2013 39.panta “d” punktā un regulas Nr.2015/2447 27.panta 1.punkta “b” apakšpunktā noteiktajiem profesionālās kvalifikācijas standartiem apliecina ar Profesionālās izglītības likuma 6.panta otrajā daļā minētajiem profesionālo kvalifikāciju apliecinošajiem dokumentiem, ko pēc apmācības pabeigšanas izsniegusi profesionālās kvalifikācijas iegūšanai muitas jomā valsts atzīta izglītības iestāde. Profesionālās kvalifikācijas apmācības programmas apjoms ir ne mazāk kā 30 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25.1 panta otrā daļa  paredz, ka atbilstību varēs apliecināt ar Profesionālās izglītības likuma 6.panta otrajā daļā minētajiem profesionālo kvalifikāciju apliecinošajiem dokumentiem. Profesionālās kvalifikācijas apmācības programmas apjoms ir ne mazāk kā 60 stundas. Savukārt  no anotācijā norādītā: "Saskaņā ar Ministru kabineta 2005.gada 29.novembra noteikumu Nr.902 "Kārtība, kādā izsniedzami profesionālās pilnveides un profesionālās ievirzes izglītību apliecinoši dokumenti" 4. punktu profesionālās pilnveides izglītības programmas apjoms ir vismaz 160 stundas, ja citi apmācību reglamentējošie ārējie normatīvie akti nenosaka mazāku apjomu." izriet, ka projektā runāts par profesionālās pilnveides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likums  nodala pilnas kvalifikācijas ieguvi un profesionālo pilnveidi. Profesionālās izglītības likuma 6. panta otrā daļa nosaka valsts atzītus profesionālo kvalifikāciju apliecinošus dokumentus, ko izsniedz  par profesionālās kvalifikācijas ieguvi. Minētā panta desmitā daļa arī nosaka gadījumus, kad  šādus  dokumentus izsniedz  - proti, par par profesionālās vidējās izglītības programmas  vai profesionālās tālākizglītības programmas apguvi, kuru apjomu nosaka normatīvie akti (piemēram, profesionālās tālākizglītības programmas  apjoms ir ne mazāks kā 480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profesionālās pilnveides izglītības programmu apguvi  atbilstošo Profesionālās izglītības likuma 6. panta trešajai daļai tiek izsniegta apliecība par profesionālās pilnveides izglītības ieguvi, proti, ja tiek apgūta profesionālās pilnveides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arī lūdzam izslēgts vārdus "valsts atzīta izglītības iestāde" kā liekus, jo  Profesionālās izglītības likums nosaka, kādas iestādes ir tiesīgas izsniegt  valsts atzītus izglītības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3.punktā vārdus un skaitļus "1. panta 27. punktā noteiktajā datu atbilstības pārbaudē" ar vārdiem un skaitļiem "1. panta 37. punktā noteiktajā nodokļu kontrolē".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atsauce uz likuma "Par nodokļiem un nodevām" 1. panta 37. punktu, jo attiecīgajā likumā nemaz nav šādas vienības. Attiecīgi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attiecīgi precizējot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(21-TA-1519) iesniegts izskatīšanai Ministru kabinetā 2022.gada 22.septembrī. paredzēts, ka minētais likumprojekts stāsies spēkā 2023.gada 1.janvārī, savukārt likumprojekts "Grozījumi Muitas likumā" atbilstoši Ministru kabineta 2021.gada 24.augusta sēdes protokola Nr.57 9.§ otrajā punktā noteiktajam, Finanšu ministrijai līdz jāiesniedz izskatīšanai Ministru kabinetā līdz 2022.gada 1.decembrim.  Tādejādi uz likumprojekta izskatīšanas brīdi Ministru kabinetā, grozījumi likumā “Par nodokļiem un nodevām” (21-TA-1519) jau būs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pirmās daļas 3.punktā vārdus un skaitļus "1. panta 27. punktā noteiktajā datu atbilstības pārbaudē" ar vārdiem un skaitļiem "1. panta 37. punktā noteiktajā nodokļu kontrolē".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rinkopā "Problēmas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kad uz autoceļa izveidotajā robežšķērsošanas vietā iesniedz akcīzes preču pārvietošanas paziņojumu par atsevišķām akcīzes precēm, kuras fiziskā persona pārvieto personīgajā bagāžā, kas par tādu uzskatāma Regulas Nr. 1186/2009 41. panta izpratnē, kā arī par komerciālajā mehāniskajā transportlīdzeklī esošās degvielas apjomu, kas nepieciešams transportlīdzekļa darbības nodrošināšanai, kā arī kārtību, kādā aizpilda un iesniedz minēto paziņojumu, un paziņojumā norādāmās ziņas. Minētā norma stājas spēkā </w:t>
            </w:r>
            <w:r w:rsidR="00000000" w:rsidRPr="00000000" w:rsidDel="00000000">
              <w:rPr>
                <w:b w:val="1"/>
                <w:i w:val="1"/>
                <w:u w:val="single"/>
                <w:rtl w:val="0"/>
              </w:rPr>
              <w:t xml:space="preserve">2002.gada</w:t>
            </w:r>
            <w:r w:rsidR="00000000" w:rsidRPr="00000000" w:rsidDel="00000000">
              <w:rPr>
                <w:i w:val="1"/>
                <w:rtl w:val="0"/>
              </w:rPr>
              <w:t xml:space="preserve"> 1.novembrī."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likumā “Grozījumi likumā “Par akcīzes nodokli”” (Nr.1539/Lp13) norādīts, ka 21. panta 4.</w:t>
            </w:r>
            <w:r w:rsidR="00000000" w:rsidRPr="00000000" w:rsidDel="00000000">
              <w:rPr>
                <w:vertAlign w:val="superscript"/>
                <w:rtl w:val="0"/>
              </w:rPr>
              <w:t xml:space="preserve">6</w:t>
            </w:r>
            <w:r w:rsidR="00000000" w:rsidRPr="00000000" w:rsidDel="00000000">
              <w:rPr>
                <w:rtl w:val="0"/>
              </w:rPr>
              <w:t xml:space="preserve"> un 4.</w:t>
            </w:r>
            <w:r w:rsidR="00000000" w:rsidRPr="00000000" w:rsidDel="00000000">
              <w:rPr>
                <w:vertAlign w:val="superscript"/>
                <w:rtl w:val="0"/>
              </w:rPr>
              <w:t xml:space="preserve">7 </w:t>
            </w:r>
            <w:r w:rsidR="00000000" w:rsidRPr="00000000" w:rsidDel="00000000">
              <w:rPr>
                <w:rtl w:val="0"/>
              </w:rPr>
              <w:t xml:space="preserve">daļa stājas spēkā </w:t>
            </w:r>
            <w:r w:rsidR="00000000" w:rsidRPr="00000000" w:rsidDel="00000000">
              <w:rPr>
                <w:b w:val="1"/>
                <w:u w:val="single"/>
                <w:rtl w:val="0"/>
              </w:rPr>
              <w:t xml:space="preserve">2022.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stājas spēkā 2022.gada 1.novembrī.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2021. gada 7. septembra noteikumu Nr. 617 “Tiesību akta projekta sākotnējās ietekmes izvērtēšanas kārtība” 14.6.apakšpunkta un 15.punkta prasībām, anotācijā jābūt norādītam projekta izstrādē iesaistīto institūciju un sabiedrības līdzdalības procesam. Tāpat norādām, ka nav notikusi likumprojekta atsevišķu normu izskatīšana un diskusija ar tranzīta un loģistikas nozari FM Konsultatīvās padomes muitas politikas jomā ietvaros, tai skaitā likumprojekts bez diskusijām un neņemot vērā nozares iesniegtos iebildumus, ticis novirzīts tālākai saskaņošanai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iepriekš minētais norāda par Ministru kabineta 2009.gada 25.augusta noteikumu Nr.970 “Sabiedrības līdzdalības kārtība attīstības plānošanas procesā” prasību neievērošanu. Saskaņā ar MK noteikumu Nr.970 5. punktu tiesību aktu projektu izstrādē, kas būtiski maina esošo regulējumu vai paredz ieviest jaunas politiskās iniciatīvas, ir jānodrošina sabiedrības līdzdalība.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izskatīta Kinsultatīvās padomes muitas politikas jomā 07.09.2022.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25.1 pants  paredz, ka atbilstību varēs apliecināt ar Profesionālās izglītības likuma 6.panta otrajā daļā minētajiem profesionālo kvalifikāciju apliecinošajiem dokumentiem. Profesionālās kvalifikācijas apmācības programmas apjoms ir ne mazāk kā 60 stundas. Savukārt  no anotācijā norādītā: "Saskaņā ar Ministru kabineta 2005.gada 29.novembra noteikumu Nr.902 "Kārtība, kādā izsniedzami profesionālās pilnveides un profesionālās ievirzes izglītību apliecinoši dokumenti" 4. punktu profesionālās pilnveides izglītības programmas apjoms ir vismaz 160 stundas, ja citi apmācību reglamentējošie ārējie normatīvie akti nenosaka mazāku apjomu." izriet, ka projektā runāts par profesionālās pilnveides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Profesionālās izglītības likums  nodala pilnas kvalifikācijas ieguvi un profesionālo pilnveidi. Profesionālās izglītības likuma 6. panta otrā daļa nosaka valsts atzītus profesionālo kvalifikāciju apliecinošus dokumentus, ko izsniedz  par profesionālās kvalifikācijas ieguvi. Minētā panta desmitā daļa arī nosaka gadījumus, kad  šādus  dokumentus izsniedz  - proti, par par profesionālās vidējās izglītības programmas  vai profesionālās tālākizglītības programmas apguvi, kuru apjomu nosaka normatīvie akti (piemēram, profesionālās tālākizglītības programmas  apjoms ir ne mazāks kā 480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profesionālās pilnveides izglītības programmu apguvi  atbilstošo Profesionālās izglītības likuma 6. panta trešajai daļai tiek izsniegta apliecība par profesionālās pilnveides izglītības ieguvi, ;proti, ja tiek apgūta profesionālās pilnveides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MK 2021.gada 7.septembra noteikumu Nr.617 “Tiesību akta projekta sākotnējās ietekmes izvērtēšanas kārtība” 14.6. un 15.punkta prasībām, anotācijā jābūt norādītām projekta izstrādē iesaistītajām institūcijām un sabiedrības līdzdalības  procesam, kas nav ticis pilnvērtīgi un jēgpilni nodrošināts. Nav notikusi Likumprojekta atsevišķu normu izskatīšana un izdiskutēšana ar tranzīta un loģistikas nozari FM Konsultatīvās padomes muitas politikas jomā ietvaros. Iebildumi, kurus nozares nosūtīja  FM Konsultatīvās padomei netika ņemti vērā un diskusija par nozarei būtiskajiem jautājumiem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minētais norāda par Ministru kabineta 2009.gada 25.augusta noteikumu Nr.970 “Sabiedrības līdzdalības kārtība attīstības plānošanas procesā” prasību neievērošanu. Saskaņā ar kārtības 5.punktu tiesību aktu projektu izstrādē, kas būtiski maina esošo regulējumu vai paredz ieviest jaunas politiskās iniciatīvas, ir jānodrošina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izskatīta Konsultatīvās padomes muitas politikas jomā 07.09.2022.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likumprojekta 6. pantā ietvertā Muitas likuma 23.</w:t>
            </w:r>
            <w:r w:rsidR="00000000" w:rsidRPr="00000000" w:rsidDel="00000000">
              <w:rPr>
                <w:vertAlign w:val="superscript"/>
                <w:rtl w:val="0"/>
              </w:rPr>
              <w:t xml:space="preserve">5 </w:t>
            </w:r>
            <w:r w:rsidR="00000000" w:rsidRPr="00000000" w:rsidDel="00000000">
              <w:rPr>
                <w:rtl w:val="0"/>
              </w:rPr>
              <w:t xml:space="preserve">pantā paredzētā pilnvarojuma būtību un nepieciešamību, neaprobežojoties ar šī pilnvarojuma pārrakstīšanu.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likumprojekta anotācija skaidrojot, kas tiks iekļauts MK noteikumos atbilstoši likumprojektā paredzētajam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preces, kurām pieļaujamas preču masas atšķirības, kā arī jau konkrētas pieļaujamās masas atšķirības precēm. Minēto plānots iestrādāt MK noteikumu pielikumā, kur būs saraksts ar precēm un citu nepieciešamo informāciju atbilstoši dotajam deleģējumam. Pieļaujamās preču masas atšķirības MK noteikumu izpratnē būs dabiskie zudumi, preču iztrūkums vai lielāka preču masa, kas nepārsniedz MK noteikumos noteiktās pieļaujamās preču masas atšķirību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nosaka preču masas atšķirības. Minētā deleģējuma ietvarā MK noteikumi noteiks, ka preču faktisko masu konstatē ar mērījumiem, izmantojot akreditētas metodes un attiecīgu nozaru standartus. Preču faktisko masu apliecina ar atbilstošiem attiecīgo valsts uzraudzības un kontroles iestāžu izsniegtajiem faktu fiksējošiem dokumentiem; atzinumu, ko izsniegusi persona (eksperts), kurai ir atbilstoša kvalifikācija preču masas noteikšanā; normatīvajos aktos par mērījumu vienotību noteiktajā kārtībā verificētu valsts metroloģiskajai kontrolei pakļauto mērīšanas līdzekļu izdruku par preču masu; komerciālu dokumentu, kas sagatavots atbilstoši normatīvajiem aktiem par preču pārvadājumiem (piemēram, komercakts, preču nodošanas un pieņemšanas akts, svēršanas akts), ja precēm ir piemērota tranzīta procedūra, muitas procedūra – eksports, reeksports vai MK noteikumos minētā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preces faktiskā masas atšķirība ir mazāka par Mk noteikumos noteikto, tad par preču masas atšķirību (dabiskie zudumi vai iztrūkums) uzskata konstatēto faktiskā zuduma vai iztrūkuma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uzglabājot šķidrās nefasētās preces, mērījumus veic katra mēneša pēdējā darbdienā vai dienā, kurā tiek veikta pēdējā darbība ar šķidrajām precēm, katrā rezervuārā to glabāšanas vietā. Ziņas par šķidro preču mērījumiem dokumentē atsevišķi par katru rezervuāru tā, lai preču uzskaite atspoguļotu faktisko šķidro preču 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Šķidro preču masas noteikšanas laikā persona pārtrauc visas darbības ar precēm rezervuārā un stacionārā transporta iekārtā, kurā tiek veikti 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šķidro preču masas mērījumiem persona sastāda aktu (izņemot muitas procedūru – tranzīts un eksports). Aktā norāda mērījumu uzsākšanas un pabeigšanas datumu un laiku; Kombinētās nomenklatūras kodu, ja tas tiek norādīts preču uzskaites datos; preču parasto tirdzniecības un tehnisko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preces uzglabāšanas vietu (rezervuāra numurs u.c.); preces masu; preču masas atšķirības, ja tādas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preču transporta iepakojumam.  Minētā deleģējuma ietvarā MK noteikumi noteiks, ka transporta iepakojums ir paredzēts preču transportēšanai, uzglabāšanai un nav paredzēts preču pasargāšanai no meteoroloģisko faktoru ietekmes. Vienas transporta iepakojuma, izņemot transporta iepakojumu pārtikas un lauksaimniecības precēm, vienības ietilpība nav mazāka par 1000 litriem vai 500 kg. Pārtikas un lauksaimniecības preču vienas transporta iepakojuma vienības ietilpība nav mazāka par 200 litriem vai 25 kg.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prognozējamās preču masas atšķirības un to piemērošanu. Minētā deleģējuma ietvarā MK noteikumi noteiks, ka prognozējamās preču masas atšķirības ir preču dabiskie zudumi, preču iztrūkums vai lielāka preču masa, kas var rasties uzglabājot preces pagaidu uzglabāšanas vietā, muitas noliktavā vai brīvajā zonā, ja atbilstoši uzglabāšanas vietas tehnoloģiskajam procesam nav iespējams noteikt faktisko preču masu uzglabāšanas laikā vai pārvietojot preces ar stacionāro transporta iekārtu, ja atbilstoši stacionāras transporta iekārtas tehnoloģiskajam procesam nav iespējams noteikt faktisko preču masas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tehnoloģiskā procesa aprakstu, reģistrējot preču uzskaitē no pagaidu uzglabāšanas vietas, muitas noliktavas vai brīvās zonas izvesto preču masu, var piemērot prognozējamās preču masas atšķirības, kas noteiktas MK noteikumos. Prognozējamās preču masas atšķirības piemēro katrai pagaidu uzglabāšanas deklarācijai, muitas deklarācijai vai ierakstam brīvās zonas preču uzskaitē pēc katras preču daļas izvešanas.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noteikumos noteiktajā kārtībā piemērojot prognozējamās preču masas atšķirības, konstatē preču masas pieaugumu (no uzglabāšanas vietas neizvestas preces), tad ne vēlāk kā nākamajā darba dienā, kas seko dienai, kad konstatēts preču masas pieaugums, precēm piemēro atbilstošo muitas procedūru vai groza pagaidu uzglabāšanas deklarāciju (preču svara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Savienības tranzīta procedūras izmantotājs, reģistrējot Savienības tranzīta procedūras pabeigšanu atbilstoši regulas 2015/2447 321. panta 5. punkta “b” apakšpunkta noteikumiem, precēm, attiecībā uz kurām tranzīta procedūra tiek uzskatīta par pabeigtu, var piemērot prognozējamās preču masas atšķirības, kas noteiktas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piemērojot MK noteikumos noteiktās prognozējamās preču masas atšķirības, stacionārā transporta iekārtā inventarizācijas rezultātā konstatē preču masas pieaugumu (stacionāra transporta iekārtā esošās ārpussavienības preces), tad ne vēlāk kā nākamajā darba dienā, kas seko dienai, kad konstatēts preču masas pieaugums, precēm piemēro atbilstošo muitas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piemērojamās muitas formalitātes, ja preču masa ir lielāka par deklarēto preču masu vai ja preču masas atšķirība pārsniedz pieļaujamo preču masas atšķirību. Minētā deleģējuma ietvarā MK noteikumi noteiks, ka ja muitas procedūrā vai reeksportā izlaisto vai pagaidu uzglabāšanā nodoto preču konstatētā preču masa ir lielāka par atbilstošajā muitas, reeksporta vai pagaidu uzglabāšanas deklarācijā norādīto, deklarācijā nenorādītajām precēm (preču masai) piemēro atbilstošo muitas procedūru, reeksportu vai nodod pagaidu uzglabāšanai.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precēm, kas izlaistas muitas procedūrā – eksports –, konstatē preču masas atšķirību (dabiskie zudumi vai preču iztrūkums) no muitas deklarācijā vai pavaddokumentos norādītā daudzuma, kas pārsniedz MK noteikumos noteikto, eksporta deklarācijā veic atbilstošus labojumus, samazinot eksporta deklarācijā norādīto preču masu un papildmērvienības daudzumu par masu un papildmērvienību daudzumu, kas pārsniedz šo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konstatētā preču masa ir lielāka par regulas 2015/2447 199. panta 1. punkta “b”, “c”, “d”, “e” un “g” apakšpunktā noteiktajā Savienības preču muitas statusa apliecinājumā norādīto, pārsniedzot MK noteikumos noteiktās normas, par apliecinājumā nenorādītajām precēm (preču masai) iesniedz citu Savienības preču muitas statusa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atzītā saņēmēja pienākumus, konstatējot pieļaujamās masas atšķirības precēm, kā arī izņēmuma gadījumus, uz kuriem minētais pienākums nav neattiecināms. Minētā deleģējuma ietvarā MK noteikumi noteiks, ka, ja persona, kas saņēmusi regulas Nr.952/2013 230. pantā vai 233. panta 4. punkta “b” apakšpunktā minēto atļauju izmantot atzītā saņēmēja statusu (turpmāk – atzītais saņēmējs), saņemot preces atļaujā noteiktajā vietā, konstatē uzrādītās preces masas atšķirības TIR karnetē vai Savienības tranzīta deklarācijā norādītajai masai, atzītais saņēmējs aprēķina, vai preču atšķirības nepārsniedz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MK noteikumos noteiktajam konstatētās preču masas atšķirības nepārsniedz MK noteikumos noteiktās normas, atzītais saņēmējs Elektroniskās muitas datu apstrādes sistēmas Tranzīta kontroles sistēmā norāda faktisko preču daudzumu, nereģistrējot preču daudzuma atšķirības kā neatbilstības. Minēto nepiemēro precēm, kuras noteiktas likuma “Par akcīzes nodokli” 3., 4. un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gadījumus, kad konstatējot preču masas atšķirības, neuzskata, ka ir radies muitas parāds. Minētā deleģējuma ietvarā MK noteikumi noteiks, ja preces faktiskā masas atšķirība ir lielāka par MK noteikumos noteiktajām normām, muitas parāds nerodas par to preču masas atšķirību (dabiskie zudumi vai preču iztrūkums), kas nepārsniedz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parāds nerodas, ja muitas procedūrā (izņemot tranzīta procedūru vai muitas procedūru – eksports) izlaisto vai pagaidu uzglabāšanā nodoto preču masas atšķirība (dabiskie zudumi un preču iztrūkums) no muitas deklarācijā, pagaidu uzglabāšanas deklarācijā vai pavaddokumentos norādītās masas nepārsniedz MK noteikumos noteiktās normas, izņemot atsevišķus Mk noteikumos noteiktus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procedūrā izlaistajām vai pagaidu uzglabāšanā nodotajām precēm, kurām piemēro regulas Nr.952/2013 148. panta 5. punktā, 219. pantā vai normatīvajā aktā par preču pārvietošanu starp brīvo zonu teritorijām viena muitas kontroles punkta ietvaros noteikto pārvietošanu, muitas parāds nerodas, ja, pabeidzot muitas procedūru vai pagaidu uzglabāšanu, preču masas atšķirība (dabiskie zudumi un preču iztrūkums) no muitas deklarācijā, pagaidu uzglabāšanas deklarācijā vai pavaddokumentos norādītās masas nepārsniedz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parāds nerodas, ja tranzīta procedūrā vai reeksportā izlaisto preču masas atšķirība (dabiskie zudumi un preču iztrūkums) no muitas deklarācijā, reeksporta deklarācijā, reeksporta paziņojuma vai pavaddokumentos norādītās masas nepārsniedz MK noteikumos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Apliecinājums profesionālās kvalifikācijas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anotācijā ir skaidri definēts, ka likumprojekta 7.pantā ietvertais 25.</w:t>
            </w:r>
            <w:r w:rsidR="00000000" w:rsidRPr="00000000" w:rsidDel="00000000">
              <w:rPr>
                <w:vertAlign w:val="superscript"/>
                <w:rtl w:val="0"/>
              </w:rPr>
              <w:t xml:space="preserve">1</w:t>
            </w:r>
            <w:r w:rsidR="00000000" w:rsidRPr="00000000" w:rsidDel="00000000">
              <w:rPr>
                <w:rtl w:val="0"/>
              </w:rPr>
              <w:t xml:space="preserve"> pants ir paredzēts, lai precizētu Regulas Nr.2015/2447 27.panta 1.punkta “b” apakšpunkta “ii” punktā ietvertos nosacījumus, minētā panta redakcija tiek attiecināta uz visu regulas Nr.2015/2447 27.panta 1.punkta “b” apakšpunktu, kas nosaka ne tikai profesionālo apmācību, bet arī pārējos atbilstošos apmācību veidus.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Likumumprojekta 7.pantā ietvertajā 25.</w:t>
            </w:r>
            <w:r w:rsidR="00000000" w:rsidRPr="00000000" w:rsidDel="00000000">
              <w:rPr>
                <w:vertAlign w:val="superscript"/>
                <w:rtl w:val="0"/>
              </w:rPr>
              <w:t xml:space="preserve">1</w:t>
            </w:r>
            <w:r w:rsidR="00000000" w:rsidRPr="00000000" w:rsidDel="00000000">
              <w:rPr>
                <w:rtl w:val="0"/>
              </w:rPr>
              <w:t xml:space="preserve"> panta tekstā nav iekļauts Regulas Nr.2015/2447 27.panta 1.punkta “b” apakšpunkta “iii” punktā paredzētais, ka profesionālās kvalifikācijas standartiem nepieciešamo apmācību var nodrošināt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profesionālā vai arodapvienība, ko atzinuši dalībvalsts muitas dienesti vai kas akreditēta Savienībā kā piemērota šādas kvalifikācijas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Satiksmes ministrija, sadarbībā ar tranzīta un loģistikas nozari, uzskata, ka likumprojekta 7.pantā ietvertā 25.</w:t>
            </w:r>
            <w:r w:rsidR="00000000" w:rsidRPr="00000000" w:rsidDel="00000000">
              <w:rPr>
                <w:vertAlign w:val="superscript"/>
                <w:rtl w:val="0"/>
              </w:rPr>
              <w:t xml:space="preserve">1</w:t>
            </w:r>
            <w:r w:rsidR="00000000" w:rsidRPr="00000000" w:rsidDel="00000000">
              <w:rPr>
                <w:rtl w:val="0"/>
              </w:rPr>
              <w:t xml:space="preserve"> panta redakcija būtiski sašaurina Regulas Nr.2015/2447 27.panta tvērumu, izslēdzot iespēju, piemēram, tranzīta un loģistikas nozares asociācijām veikt regulas Nr.2015/2447 27.panta 1.punkta “b” apakšpunktā noteikto apmācību par muitas tiesību aktiem, kas ir savienojama un saistīta ar muitas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likumumprojeka 7.pantā ietverto 25.</w:t>
            </w:r>
            <w:r w:rsidR="00000000" w:rsidRPr="00000000" w:rsidDel="00000000">
              <w:rPr>
                <w:vertAlign w:val="superscript"/>
                <w:rtl w:val="0"/>
              </w:rPr>
              <w:t xml:space="preserve">1</w:t>
            </w:r>
            <w:r w:rsidR="00000000" w:rsidRPr="00000000" w:rsidDel="00000000">
              <w:rPr>
                <w:rtl w:val="0"/>
              </w:rPr>
              <w:t xml:space="preserve"> pantu ar 3.apakšpunktu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(apmācību sertifikātu), kuru izdevusi profesionālā vai arodapvienība, ko atzinuši dalībvalsts muitas dienesti vai kas akreditēta Savienībā kā piemērota šādas kvalifikācijas nodrošināšanai, par apmācības programmas apguvi muitas jomā ar apjomu ne mazāku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likumprojekta 7.pantu Muitas likums tiek papildināts ar jaunu 25.</w:t>
            </w:r>
            <w:r w:rsidR="00000000" w:rsidRPr="00000000" w:rsidDel="00000000">
              <w:rPr>
                <w:vertAlign w:val="superscript"/>
                <w:rtl w:val="0"/>
              </w:rPr>
              <w:t xml:space="preserve">1</w:t>
            </w:r>
            <w:r w:rsidR="00000000" w:rsidRPr="00000000" w:rsidDel="00000000">
              <w:rPr>
                <w:rtl w:val="0"/>
              </w:rPr>
              <w:t xml:space="preserve"> pantu paredzot, ar kādu dokumentu  persona pierādīs  atbilstību regulas Nr.952/2013 39.panta “d” punktā un regulas Nr.2015/2447 27.panta 1.punkta “b” apakšpunktā noteiktajiem profesionālās kvalifikācijas standartiem. Plānots, ka atbilstību minētajiem standartiem  pesona varēs apliecināt ar diplomu par  profesionālo augstāko izglītību, kas izsniegts par studiju programmas apguvi, kas atbilst profesiju standartiem muitas jomā. Minētais nosacījums atbilst regulas Nr.205/2447 27.panta 1.punkta b) apakšpunkta ii) punktam, proti, ka praktiski kompetences vai profesionālās kvalifikācijas standarti ir izpildīti, ja persona ir sekmīgi pabeigusi apmācību par muitas tiesību aktiem, ko nodrošina izglītības iestāde, kuru muitas dienests vai kāda dalībvalsts struktūra, kas atbild par profesionālo apmācību, ir atzinusi par piemērotu šādas kvalifikācijas nodrošināšanas. Līdz ar to ar minēto Muitas likuma normu tiek noteikts, ka par piemērotu šajā gadījumā tiek atzīta tāda izglītības iestāde, kas var izsniegt diplomu </w:t>
            </w:r>
            <w:r w:rsidR="00000000" w:rsidRPr="00000000" w:rsidDel="00000000">
              <w:rPr>
                <w:i w:val="1"/>
                <w:rtl w:val="0"/>
              </w:rPr>
              <w:t xml:space="preserve">par  profesionālo augstāko izglītību, kas izsniegts par studiju programmas apguvi, kas atbilst profesiju standartiem muitas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regulas Nr.952/2013 39.panta “d” punktā un regulas Nr.2015/2447 27.panta 1.punkta “b” apakšpunktā noteiktajiem profesionālās kvalifikācijas standartiem  pesona varēs apliecināt </w:t>
            </w:r>
            <w:r w:rsidR="00000000" w:rsidRPr="00000000" w:rsidDel="00000000">
              <w:rPr>
                <w:b w:val="1"/>
                <w:rtl w:val="0"/>
              </w:rPr>
              <w:t xml:space="preserve">arī ar</w:t>
            </w:r>
            <w:r w:rsidR="00000000" w:rsidRPr="00000000" w:rsidDel="00000000">
              <w:rPr>
                <w:rtl w:val="0"/>
              </w:rPr>
              <w:t xml:space="preserve"> apliecību par profesionālās pilnveides izglītības apguvi, kas izsniegta par profesionālās pilnveides izglītības programmas muitas jomā apguvi, un izglītības programmas apjoms ir vismaz 60 stundas. Minētais nosacījums </w:t>
            </w:r>
            <w:r w:rsidR="00000000" w:rsidRPr="00000000" w:rsidDel="00000000">
              <w:rPr>
                <w:b w:val="1"/>
                <w:rtl w:val="0"/>
              </w:rPr>
              <w:t xml:space="preserve">atbilst regulas Nr.205/2447 27.panta 1.punkta b) apakšpunkta iii) punktam, proti, ka praktiski kompetences vai profesionālās kvalifikācijas standarti ir izpildīti, ja persona ir sekmīgi pabeigusi apmācību par muitas tiesību aktiem, ko nodrošina profesionālā vai arodapvienība, ko atzinuši dalībvalsts muitas dienesti vai kas akreditēta Savienībā kā piemērota šādas kvalifikācijas nodrošināšanai</w:t>
            </w:r>
            <w:r w:rsidR="00000000" w:rsidRPr="00000000" w:rsidDel="00000000">
              <w:rPr>
                <w:rtl w:val="0"/>
              </w:rPr>
              <w:t xml:space="preserve">. Ar šo normu Muitas likuma ietvarā tiek noteikts, ka piemērojot regulas Nr.952/2013 39.panta “d” punktu un konkrēti regulas Nr.2015/2447 27.panta 1.punkta “b” apakšpunkta iii) punktu, par atbilstoši profesionālo vai arodapvienību tiek atzītas tādas apvienības, kuras izsniedz apliecību par profesionālās pilnveides izglītības apguvi, kas izsniegta par profesionālās pilnveides izglītības programmas muitas jomā apguvi, un izglītības programmas apjoms ir vismaz 60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nevaram piekrist Satiksmes ministrijas apgalvojumam, ka ar normu būtiski tiek sašaurināts regulas 27.panta tvērums, izslēdzot iespēju tranzīta un loģistikas nozares asociācijām veikt regulas Nr.2015/2447 27.panta b) apakšpunktā noteikto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tranzīta un loģistikas nozares asociāciju izsniegtais dokuments par veikto apmācību muitas jomā varētu kalpot kā apliecinājums atbilstībai regulas Nr.952/2013 39.panta “d” punktā un regulas Nr.2015/2447 27.panta 1.punkta “b” apakšpunktā noteiktajiem profesionālās kvalifikācijas standartiem, tad asociācijai jāizsniedz apliecība par profesionālās pilnveides izglītības apguvi, kas izsniegta par profesionālās pilnveides izglītības programmas muitas jomā apguvi, un izglītības programmas apjoms ir vismaz 60 stundas. Lai asociācija minēto apliecība par profesionālās pilnveides izglītības apguvi varētu izsniegt, tai apmācību programma jālicencē Izglītības kvalitātes valsts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sabiedrība ar ierobežotu atbildību būtu izglītības iestāde piedāvātās normas tvērumā, tai jābūt reģistrētai Izglītības iestāžu reģistrā un pēc tam atbilstoši spēkā esošajiem normatīvajiem aktiem tā tiktu akreditēta, lai varētu izsniegt valsts atzītus izglītības dokumentus. Reģistrāciju izglītības iestāžu reģistrā var veikt, ievērojot Izglītība likumā un Ministru kabineta 2015.gada 14.jūlija noteikumos Nr.397 „Izglītības iestāžu un citu Izglītības likumā noteikto institūciju reģistrācijas kārtība” noteikto. Piemērus par juridiskām personām, kas reģistrējušās izglītības iestāžu reģistrā, var redzēt Valsts izglītības informācijas sistēmas publiski pieejamos datos šeit: https://www.viis.gov.lv/registri/iestades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Apliecinājums profesionālās kvalifikācijas standartiem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Apliecinājums profesionālās kvalifikācijas standartiem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likumprojekta 7.pantā ietvertā 25.</w:t>
            </w:r>
            <w:r w:rsidR="00000000" w:rsidRPr="00000000" w:rsidDel="00000000">
              <w:rPr>
                <w:vertAlign w:val="superscript"/>
                <w:rtl w:val="0"/>
              </w:rPr>
              <w:t xml:space="preserve">1</w:t>
            </w:r>
            <w:r w:rsidR="00000000" w:rsidRPr="00000000" w:rsidDel="00000000">
              <w:rPr>
                <w:rtl w:val="0"/>
              </w:rPr>
              <w:t xml:space="preserve"> panta redakcija būtiski sašaurina Regulas Nr.2015/2447 27.panta tvērumu, izslēdzot iespēju, piemēram, tranzīta un loģistikas nozares asociācijām veikt Regulas Nr.2015/2447 27.panta 1.punkta “b” apakšpunktā noteikto apmācību par muitas tiesību aktiem, kas ir savienojama un saistīta ar muitas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uztur 2022.gada 10.novembra atzinumā ietverto priekšlikumu un lūdz papildināt likumumprojeka 7.pantā ietverto 25.</w:t>
            </w:r>
            <w:r w:rsidR="00000000" w:rsidRPr="00000000" w:rsidDel="00000000">
              <w:rPr>
                <w:vertAlign w:val="superscript"/>
                <w:rtl w:val="0"/>
              </w:rPr>
              <w:t xml:space="preserve">1</w:t>
            </w:r>
            <w:r w:rsidR="00000000" w:rsidRPr="00000000" w:rsidDel="00000000">
              <w:rPr>
                <w:rtl w:val="0"/>
              </w:rPr>
              <w:t xml:space="preserve"> pantu ar 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(apmācību sertifikātu), kuru izdevusi profesionālā vai arodapvienība, ko atzinuši dalībvalsts muitas dienesti vai kas akreditēta Savienībā kā piemērota šādas kvalifikācijas nodrošināšanai, par apmācības programmas apguvi muitas jomā ar apjomu ne mazāku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Apliecinājums profesionālās kvalifikācijas standartiem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b w:val="1"/>
                <w:rtl w:val="0"/>
              </w:rPr>
              <w:t xml:space="preserve">apliecību par profesionālās pilnveides izglītības apguvi, kas atbilstoši Profesionālās izglītības likumam tiek izsniegta par profesionālās pilnveides izglītības programmas apguvi muitas jomā un programmas apjoms ir vismaz kā 60 stundas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7. pantā ietverto Muitas likuma 25.</w:t>
            </w:r>
            <w:r w:rsidR="00000000" w:rsidRPr="00000000" w:rsidDel="00000000">
              <w:rPr>
                <w:vertAlign w:val="superscript"/>
                <w:rtl w:val="0"/>
              </w:rPr>
              <w:t xml:space="preserve">1 </w:t>
            </w:r>
            <w:r w:rsidR="00000000" w:rsidRPr="00000000" w:rsidDel="00000000">
              <w:rPr>
                <w:rtl w:val="0"/>
              </w:rPr>
              <w:t xml:space="preserve">panta 2. punktu, izslēdzot tajā vārdu "kā". Papildus lūdzam novērst tehniskas (gramatiskas) kļūdas likumprojekta 9.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apliecību par profesionālās pilnveides izglītības apguvi, kas izsniegta par profesionālās pilnveides izglītības programmas muitas jomā apguvi, un izglītības programmas apjoms ir vismaz 60 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b w:val="1"/>
                <w:rtl w:val="0"/>
              </w:rPr>
              <w:t xml:space="preserve">apliecību par profesionālās pilnveides izglītības apguvi, kas atbilstoši Profesionālās izglītības likumam tiek izsniegta par profesionālās pilnveides izglītības programmas apguvi muitas jomā un programmas apjoms ir vismaz kā 60 stundas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redakcionāli precizēt: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apliecību par profesionālās pilnveides izglītības programmas muitas  jomā apguvi, un izglītības programmas apjoms ir vismaz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apliecību par profesionālās pilnveides izglītības apguvi, kas izsniegta par profesionālās pilnveides izglītības programmas muitas jomā apguvi, un izglītības programmas apjoms ir vismaz 60 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w:t>
            </w:r>
            <w:r w:rsidR="00000000" w:rsidRPr="00000000" w:rsidDel="00000000">
              <w:rPr>
                <w:b w:val="1"/>
                <w:rtl w:val="0"/>
              </w:rPr>
              <w:t xml:space="preserve">apliecību par profesionālās pilnveides izglītības apguvi, kas atbilstoši Profesionālās izglītības likumam tiek izsniegta par profesionālās pilnveides izglītības programmas apguvi muitas jomā un programmas apjoms ir vismaz kā 60 stundas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apliecību par profesionālās pilnveides izglītības apguvi, kas izsniegta par profesionālās pilnveides izglītības programmas muitas  jomā apguvi, un izglītības programmas apjoms ir vismaz 60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apliecību par profesionālās pilnveides izglītības apguvi, kas izsniegta par profesionālās pilnveides izglītības programmas muitas jomā apguvi, un izglītības programmas apjoms ir vismaz 60 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16., 17. un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secīgu un loģisku pārejas noteikumu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16., 17., 18. un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Grozījumi 6. panta 4. punktā attiecībā uz šī punkta izslēgšanu  stājas spēkā 2023.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 pantā konsekventi norādīt uz "šā likuma " prasībām, ievērojot Ministru kabineta 2009. gada 3. februāra noteikumu Nr. 108 "Normatīvo aktu projektu sagatavošanas noteikumi" 60.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Grozījumi šā likuma 6. panta 4. punktā attiecībā uz šī punkta izslēgšanu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4.1.1. apakšpunktu ar informāciju par veicamajām darbībām, proti, Ministru kabineta 2019.gada 16.jūlija noteikumu Nr.334 "Akcīzes preču pārvietošanas paziņojuma aizpildīšanas un iesniegšanas kārtība uz autoceļa izveidotajā robežšķērsošanas vietā" izdošanu jaunā redakcijā saskaņā ar likuma "Par akcīzes nodokli" 21.panta 4.</w:t>
            </w:r>
            <w:r w:rsidR="00000000" w:rsidRPr="00000000" w:rsidDel="00000000">
              <w:rPr>
                <w:vertAlign w:val="superscript"/>
                <w:rtl w:val="0"/>
              </w:rPr>
              <w:t xml:space="preserve">6</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Priekšlikums:6. problēmas risinājuma pēdējā rindkopā vārdus   "profesionālās kvalifikācijas apmācības programmas". aizstāt ar vārdiem "</w:t>
            </w:r>
            <w:r w:rsidR="00000000" w:rsidRPr="00000000" w:rsidDel="00000000">
              <w:rPr>
                <w:rtl w:val="0"/>
              </w:rPr>
              <w:t xml:space="preserve">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..profesionālās pilnveides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un 5. sadaļas 1. tabulā skaidrota regulas Nr. 2015/2446 88. pantā paredzētās rīcības brīvības izmantošana. Saistībā ar minēto lūdzam attiecīgo informāciju ietvert 5. sadaļas 1. tabulas ailē par dalībvalsts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 problēmas risinājuma sadaļas  pēdējā rindkopā vārdus   "profesionālās kvalifikācijas apmācības programmas". aizstāt ar vārdiem "profesionālās pilnveides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21-TA-1310</w:t>
    </w:r>
    <w:r>
      <w:br/>
    </w:r>
    <w:r w:rsidR="00000000" w:rsidRPr="00000000" w:rsidDel="00000000">
      <w:rPr>
        <w:rtl w:val="0"/>
      </w:rPr>
      <w:t xml:space="preserve">29.12.2022. 18.05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21-TA-1310</w:t>
    </w:r>
    <w:r>
      <w:br/>
    </w:r>
    <w:r w:rsidR="00000000" w:rsidRPr="00000000" w:rsidDel="00000000">
      <w:rPr>
        <w:rtl w:val="0"/>
      </w:rPr>
      <w:t xml:space="preserve">29.12.2022. 18.05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Izziņa_21-TA-1310.docx</dc:title>
</cp:coreProperties>
</file>

<file path=docProps/custom.xml><?xml version="1.0" encoding="utf-8"?>
<Properties xmlns="http://schemas.openxmlformats.org/officeDocument/2006/custom-properties" xmlns:vt="http://schemas.openxmlformats.org/officeDocument/2006/docPropsVTypes"/>
</file>