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darba dienas pārcelšanu 2023.gadā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Darba likuma 133. panta ceturto daļu, no valsts budžeta finansējamās institūcijās, kurās noteikta piecu dienu darba nedēļa no pirmdienas līdz piektdienai, pārcelt darba dienu no piektdienas, 2023. gada 5.maija, uz sestdienu, 2023. gada 20.maiju.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TAP portāla tehniskās teksta noformēšanas iespējas un izveidot saiti uz Darba likuma 133.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Darba likuma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ceturto daļu, no valsts budžeta finansējamās institūcijās, kurās noteikta piecu dienu darba nedēļa no pirmdienas līdz piektdienai, pārcelt darba dienu no piektdienas, 2023. gada 5. maija, uz sestdienu, 2023. gada 20. maiju.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labots atbilstoši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Darba likuma 133.panta ceturto daļu</w:t>
            </w:r>
            <w:r w:rsidR="00000000" w:rsidRPr="00000000" w:rsidDel="00000000">
              <w:rPr>
                <w:rtl w:val="0"/>
              </w:rPr>
              <w:t xml:space="preserve">  no valsts budžeta finansējamās institūcijās, kurās noteikta piecu dienu darba nedēļa no pirmdienas līdz piektdienai, pārcelt darba dienu no piektdienas, 2023. gada 5.maija, uz sestdienu, 2023. gada 20.maiju.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22-TA-1621</w:t>
    </w:r>
    <w:r>
      <w:br/>
    </w:r>
    <w:r w:rsidR="00000000" w:rsidRPr="00000000" w:rsidDel="00000000">
      <w:rPr>
        <w:rtl w:val="0"/>
      </w:rPr>
      <w:t xml:space="preserve">03.06.2022. 12.57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22-TA-1621</w:t>
    </w:r>
    <w:r>
      <w:br/>
    </w:r>
    <w:r w:rsidR="00000000" w:rsidRPr="00000000" w:rsidDel="00000000">
      <w:rPr>
        <w:rtl w:val="0"/>
      </w:rPr>
      <w:t xml:space="preserve">03.06.2022. 12.57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Izziņa_22-TA-1621.docx</dc:title>
</cp:coreProperties>
</file>

<file path=docProps/custom.xml><?xml version="1.0" encoding="utf-8"?>
<Properties xmlns="http://schemas.openxmlformats.org/officeDocument/2006/custom-properties" xmlns:vt="http://schemas.openxmlformats.org/officeDocument/2006/docPropsVTypes"/>
</file>