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21-TA-1560: Konceptuālā ziņojuma projekts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bibliotēku nozares politikas īstenošanas pilnveides pasākumiem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bibliotēku nozares politikas īstenošanas pilnveides pasākumiem”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V sadaļu  "Kopsavilkums par konceptuālajā ziņojumā iekļauto risinājumu (risinājumu variantu) realizācijai nepieciešamo valsts un pašvaldību budžeta finansējumu" attiecībā uz pašvaldību budžetiem, tabulā norādot, ka nepieciešamais papildus finansējums pašvaldību budžetiem pie trešā risinājuma varianta radīsies sākot ar 2026.gadu. Vēršam uzmanību, ka no 2023.-2025.gadam plānots transferts pašvaldībām, līdz ar to nav korekti atspoguļot papildu nepieciešamo finansējumu pašvaldību budžetiem jau sākot ar 2023.gadu.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V. nodaļa „Kopsavilkums par konceptuālajā ziņojumā iekļauto risinājumu (risinājumu variantu) realizācijai nepieciešamo valsts un pašvaldību budžeta finansējumu”, pie trešā risinājuma varianta ailē „Pašvaldību budžets” svītrojot papildu nepieciešamo finansējumu 2023.-2025.gadā (44.lpp.).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bibliotēku nozares politikas īstenošanas pilnveides pasākumiem”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sniegtās informācijas neatbilstību starp dažādām konceptuālā ziņojuma sadaļām: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2.risinājuma varianta aprakstā (27.lpp.) norādīts, ka, īstenojot šo risinājuma variantu, pašvaldības, kuru teritorijā atrodas esošās Latvijas Neredzīgo bibliotēkas struktūrvienības – filiālbibliotēkas, saņems valsts budžetā 2021.–2023.gadam paredzēto transferta finansējumu, lai nodrošinātu esošo nomas līgumu par telpu īri un ar to izmantošanu saistīto pakalpojumu līgumu pārņemšanu, kā arī personāla atalgojumu. Savukārt tabulā pie šī risinājuma varianta trūkumiem (29.lpp.) sniegta informācija par riskiem, kas var iestāties pēc valsts budžetā 2023.–2025.gadam plānotā finansējuma izbeigšanās. Līdz ar to nepieciešams precizēt, kādā laika periodā pašvaldībām tiks sniegts atbalsts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3.risinājuma varianta aprakstam pievienotajā tabulā "Risinājuma varianta priekšrocības un trūkumi" pie trūkumiem norādīts, ka risinājuma varianta īstenošana prasa būtiskus papildus finanšu līdzekļus. Savukārt  sadaļā "IV. Ietekme uz valsts un pašvaldību budžetu" norādīts, ka šim risinājumam ir neitrāla ietekme uz valsts un pašvaldību budžetu, kā arī sadaļā  "V. Kopsavilkums par konceptuālajā ziņojumā iekļauto risinājumu (risinājumu variantu) realizācijai nepieciešamo valsts un pašvaldību budžeta finansējumu" norādīts, ka 3.risinājuma variantam turpmākajos gados papildu finansējums nav nepieciešams. Līdz ar to lūdzam novērst pretrunīgo informāciju par 3.risinājuma varianta finansiālo ietekmi uz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III. nodaļā „Risinājuma varianti” „2.risinājuma variants: Latvijas Neredzīgo bibliotēkas likvidēšana, sadalot tās struktūrvienības starp Latvijas Nacionālajai bibliotēku un pašvaldību publiskajām bibliotēkām” šāda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(27.lpp.) „pašvaldībām, kuru teritorijā atrodas esošās Latvijas Neredzīgo bibliotēkas struktūrvienības – filiālbibliotēkas, saņemot valsts budžetā 2023.–2025.gadam un arī turpmākajiem gadiem paredzēto transferta finansējumu, nodrošināt esošo nomas līgumu par telpu īri un ar to izmantošanu saistīto pakalpojumu līgumu pārņemšanu, kā arī personāla atalgojumu;”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konceptuālā ziņojuma III. nodaļā „Risinājuma varianti” „3.risinājuma variants (atbalstāmais): Latvijas Neredzīgo bibliotēkas reorganizācija, pārskatot tās funkcijas un uzdevumus un daļu tās struktūrvienības un uzdevumus nododot pašvaldību publiskajām bibliotēkām” šāda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(32.lpp.) „Risinājuma varianta īstenošana prasa būtiskus papildus finanšu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bibliotēku nozares politikas īstenošanas pilnveides pasākumiem”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V. Sadaļas “Kopsavilkums par konceptuālajā ziņojumā iekļauto risinājumu (risinājumu variantu) realizācijai nepieciešamo valsts un pašvaldību budžeta finansējumu” tabulā iekļauto informāciju 3.risinājuma variantam, jo šobrīd no tajā iekļautās informācijas izriet, ka 2023.-2025.gadā Latvijas Neredzīgo bibliotēkas budžetā veidojas finansējuma ietaupījums  163 142 euro apmērā, bet risinājuma varianta kopsavilkumā šāds ietaupījums neveidojas. Tādējādi no tabulā iekļautās informācijas nav skaidrs, kā šī risinājuma varianta īstenošana veido neitrālu ietekmi uz valsts budžeta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V. nodaļa „Kopsavilkums par konceptuālajā ziņojumā iekļauto risinājumu (risinājuma variantu) realizācijai nepieciešamo valsts un pašvaldību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3.risinājuma varianta aile Pašvaldību budžets (44.lpp): „163 142”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bibliotēku nozares politikas īstenošanas pilnveides pasākumiem”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w:t>
            </w:r>
            <w:r w:rsidR="00000000" w:rsidRPr="00000000" w:rsidDel="00000000">
              <w:rPr>
                <w:b w:val="1"/>
                <w:rtl w:val="0"/>
              </w:rPr>
              <w:t xml:space="preserve">ebilst pret tālāku Konceptuālā  ziņojuma „Par bibliotēku nozares politikas īstenošanas pilnveides pasākumiem” izskatīšanu Ministru Kabineta sēdē,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Kultūras ministriju netika apspriesti piedāvātie trīs risinājuma varianti bibliotēku nozares politikas īstenošanas pilnveides pasākumu ieviešanai, kā arī netika detalizēti apspriests piedāvātais trešais risinājums. Sanāksmē tika apsprieta ideja nevis konkrētais Konceptuālais ziņojums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Norādām, ka Konceptuālā ziņojuma 34.lpp., teksts no Konceptuālā ziņojuma " Tāpat ar valsts budžetā 2023.–2025.gadam paredzētā transferta finansējumu pašvaldībām tiks piešķirts finansējums arī esošo telpu nomas, komunālo pakalpojumu līgumu un sakaru pakalpojumu līgumu pārņemšanai, kā arī administratīvo izdevumu segšanai un preču iestādes darbības nodrošināšanai iegādei. Kopējais uzdevumu nodošanai plānotais finansējums pašvaldībām veido </w:t>
            </w:r>
            <w:r w:rsidR="00000000" w:rsidRPr="00000000" w:rsidDel="00000000">
              <w:rPr>
                <w:b w:val="1"/>
                <w:rtl w:val="0"/>
              </w:rPr>
              <w:t xml:space="preserve">370 140 euro." </w:t>
            </w:r>
            <w:r w:rsidR="00000000" w:rsidRPr="00000000" w:rsidDel="00000000">
              <w:rPr>
                <w:rtl w:val="0"/>
              </w:rPr>
              <w:t xml:space="preserve">tanī pašā laikā Informatīvā ziņojuma 35.lpp.,teksts no Informatīvā ziņojuma: "" Šim mērķim laika posmā no 2023. līdz 2025.gadam pašvaldībām ik gadu paredzēts transferta kārtībā piešķirt finansējumu </w:t>
            </w:r>
            <w:r w:rsidR="00000000" w:rsidRPr="00000000" w:rsidDel="00000000">
              <w:rPr>
                <w:b w:val="1"/>
                <w:rtl w:val="0"/>
              </w:rPr>
              <w:t xml:space="preserve">163 142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precizēt   V. nodaļas "Kopsavilkums par konceptuālajā ziņojumā iekļauto risinājumu (risinājumu variantu) realizācijai nepieciešamo valsts un pašvaldību budžeta finansējumu", norādot pilnu finansējumu pašvaldībām </w:t>
            </w:r>
            <w:r w:rsidR="00000000" w:rsidRPr="00000000" w:rsidDel="00000000">
              <w:rPr>
                <w:b w:val="1"/>
                <w:rtl w:val="0"/>
              </w:rPr>
              <w:t xml:space="preserve">370 140</w:t>
            </w:r>
            <w:r w:rsidR="00000000" w:rsidRPr="00000000" w:rsidDel="00000000">
              <w:rPr>
                <w:rtl w:val="0"/>
              </w:rPr>
              <w:t xml:space="preserve">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sasaukt saskaņošanas tiešsaite sanāksmi, uzaicinot pašvaldību pārstāvjus, lai detalizēti apspriestu Konceptuālo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bibliotēku nozares politikas īstenošanas pilnveides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Pašvaldību savienība iebilst pret tālāku Konceptuālā  ziņojuma „Par bibliotēku nozares politikas īstenošanas pilnveides pasākumiem” izskatīšanu Ministru Kabineta sēdē</w:t>
            </w:r>
            <w:r w:rsidR="00000000" w:rsidRPr="00000000" w:rsidDel="00000000">
              <w:rPr>
                <w:rtl w:val="0"/>
              </w:rPr>
              <w:t xml:space="preserve">,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Kultūras ministriju netika apspriesti piedāvātie trīs risinājuma varianti bibliotēku nozares politikas īstenošanas pilnveides pasākumu ieviešanai, kā arī netika detalizēti apspriests piedāvātais trešais risinājums. Sanāksmē tika apsprieta ideja nevis konkrētais Konceptuālais ziņojums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Norādām, ka Konceptuālā ziņojuma 34.lpp., teksts no Konceptuālā ziņojuma " Tāpat ar valsts budžetā 2023.–2025.gadam paredzētā transferta finansējumu pašvaldībām tiks piešķirts finansējums arī esošo telpu nomas, komunālo pakalpojumu līgumu un sakaru pakalpojumu līgumu pārņemšanai, kā arī administratīvo izdevumu segšanai un preču iestādes darbības nodrošināšanai iegādei. Kopējais uzdevumu nodošanai plānotais finansējums pašvaldībām veido 370 140 euro." tanī pašā laikā Informatīvā ziņojuma 35.lpp.,teksts no Informatīvā ziņojuma: "" Šim mērķim laika posmā no 2023. līdz 2025.gadam pašvaldībām ik gadu paredzēts transferta kārtībā piešķirt finansējumu 163 142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precizēt   V. nodaļas "Kopsavilkums par konceptuālajā ziņojumā iekļauto risinājumu (risinājumu variantu) realizācijai nepieciešamo valsts un pašvaldību budžeta finansējumu", norādot pilnu finansējumu pašvaldībām 370 140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sasaukt saskaņošanas tiešsaite sanāksmi, uzaicinot pašvaldību pārstāvjus, lai detalizēti apspriestu Konceptuālo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bibliotēku nozares politikas īstenošanas pilnveides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2022.gada 27.janvārī noorganizēta papildus sanāksmi ar Latvijas Pašvaldību savienības un pašvaldību pārstāvjiem, kurā apspriests konceptuālais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IV. nodaļā „Ietekme uz valsts un pašvaldību budžetu” šāda norādītā informācija (35.lpp):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uzdevumu nodošanai plānotais finansējums pašvaldībām veido 370 140 euro (attiecīgajām pašvaldībām septiņu Latvijas Neredzīgo bibliotēkas filiālbibliotēku uzturēšanai un Rīgas valstspilsētai iedzīvotāju apkalpošanas funkciju īstenošanai Rīgā, Strazdumuižas ielā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IV. nodaļā „Ietekme uz valsts un pašvaldību budžetu” šāda norādītā informācija (36.lpp):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,,Šim mērķim attiecīgajām pašvaldībām septiņu Latvijas Neredzīgo bibliotēkas filiālbibliotēku uzturēšanai, atbilstoši šī brīža filiālbibliotēku darbības nodrošināšanas izmaksām, ik gadu paredzēts transferta kārtībā piešķirt finansējumu 163 142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bibliotēku nozares politikas īstenošanas pilnveides pasākumiem”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ministrija) atbilstoši kompetencei ir izskatījusi Kultūras ministrijas izstrādāto konceptuālo ziņojumu “Par bibliotēku nozares politikas īstenošanas pilnveides pasākumiem” (turpmāk – konceptuālais ziņojums) un kopumā atbalsta tā tālāku virzību, izsakot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III sadaļā „Risinājuma varianti” „3. risinājuma variants (atbalstāmais): Latvijas Neredzīgo bibliotēkas reorganizācija, pārskatot tās funkcijas un uzdevumus un daļu tās struktūrvienības un uzdevumus nododot pašvaldību publiskajām bibliotēkām” ir norādīts, ka: “Reorganizācijas rezultātā valsts budžeta 2023.–2025.gadam transferta finansējuma ietvaros pašvaldībām tiks paredzēts finansējums esošo telpu nomas, komunālo pakalpojumu līgumu un sakaru pakalpojumu līgumu pārņemšanai, kā arī administratīvo izdevumu segšanai un preču iestādes darbības nodrošināšanai iegādei. Šim mērķim laika posmā no 2023. līdz 2025.gadam pašvaldībām ik gadu paredzēts transferta kārtībā piešķirt finansējumu 163 142 euro apmērā. Pieņemot, ka pašvaldības šo trīs gadu laikā identificēs iespējas optimizēt ar funkcijas izpildi saistītos izdevumus, integrējot filiālbibliotēkas reģionu galveno bibliotēku struktūrā, var pieņemt, ka pēc valsts budžeta 2023.–2025.gadam transferta finansējuma beigām, pašvaldībām pašām uzņemoties visas izmaksas, kas saistītas ar filiālbibliotēku darbības nodrošināšanu, var pieņemt, ka šīs funkcijas izpildei nepieciešamais finansējums samazināsies, taču precīzs ekonomijas apjoms šobrīd vēl nav aprēķināms.”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konceptuālajā ziņojumā ir norādīts, ka finansējums būs līdz 2025.gadam, tad nav skaidrs, kur pašvaldības gūs finansējumu turpmākajai neredzīgo bibliotēku uzturēšanai un kvalitatīvai funkciju nodrošināšanai. Ministrija konstatē, ka konceptuālajā ziņojumā ir sniegts vispārīgs skaidrojums par priekšrocībām un trūkumiem visos trijos iespējamos variantos bibliotēku nozares politikas īstenošanas pilnveidē nododot Latvijas Neredzīgo bibliotēkas funkciju un uzdevumu izpildi citām iestādēm. Tomēr konceptuālajā ziņojumā nav detalizēta izklāsta, kā tiks organizēta Latvijas Neredzīgo bibliotēkas funkciju nodošana. Ja tiks izvēlēts 3. risinājuma variants, tad kur pašvaldībām pēc 2025. gada gūt finansējumu darbinieku apmācībai, bibliotēkas telpu pielāgošanai un speciālo iekārtu iegādei, lai pilnvērtīgi varētu nodrošināt pakalpojuma pieejamību cilvēkiem ar redzes traucējumiem. Turklāt nav izvērtēts, vai ir lietderīga esošo neredzīgo bibliotēkas telpu saglabāšana un nodošana pašvaldībām, un vai pašvaldību bibliotēku telpu pielāgošana cilvēkiem ar redzes traucējumiem pielāgošana ilgtermiņā neradīs papildu apgrūtinājumus cilvēkiem ar redzes traucējumiem. Lai nodrošinātu to, ka pašvaldības var pilnvērtīgi un atbilstoši nodrošināt turpmāku bibliotēku pieejamību cilvēkiem ar redzes traucējumiem, provizoriski būtu nepieciešams noteikt mērķdotāciju no valsts šim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konceptuālo ziņojumu ar detalizētu skaidrojumu par finansējumu šīs ieceres īstenošanai pēc 2025.gada, sniegt izvērtējumu esošo neredzīgo bibliotēkas telpu saglabāšanas vai nodošanas pašvaldībām lietderību un ilgtermiņa ietekmi uz cilvēkiem ar redzes traucējumiem un izvērtēt iespēju šim mērķim novirzīt mērķdotāciju. Ņemot vērā, ka Konceptuālā ziņojuma III sadaļā „Risinājuma varianti” 2. risinājumu variantā arī ir paredzēts, ka tiks piešķirts transferta finansējums 2023.-2025.gadam, tad attiecīgi lūdzam papildināt konceptuālo ziņojumu ar detalizētu skaidrojumu par finansējumu šīs ieceres īstenošanai pēc 2025.gada, sniegt izvērtējumu esošo neredzīgo bibliotēkas telpu saglabāšanas vai nodošanas pašvaldībām lietderību un ilgtermiņa ietekmi uz cilvēkiem ar redzes traucējumiem un izvērtēt iespēju šim mērķim novirzīt mērķdotāciju arī pie sadaļas par 2.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IV. nodaļā „Ietekme uz valsts un pašvaldību budžetu”, norādot, ka finansējumu attiecīgajām pašvaldībām paredzēts saglabāt arī laika posmā pēc 2025.gada.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II. nodaļā ,,Esošās situācijas raksturojums” norādīta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filiālbibliotēku telpas šobrīd tiek īrētas. Par ēkas uzturēšanu kārtībā ir atbildīgs ēkas īpašnieks. Saskaņā ar Publiskas personas finanšu līdzekļu un mantas izšķērdēšanas novēršanas likumu valsts nedrīkst ieguldīt līdzekļus ēkās, kas nav tās īpašums, tostarp to stāvokļa uzlabošanā, un piekļuves nodrošināšanai cilvēkiem ar funkcionālajiem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III. nodaļa ,,Risinājuma varianti” papildināta ar šādu norādīto informāciju (31. 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kuru teritorijā atrodas esošās Latvijas Neredzīgo bibliotēkas struktūrvienības – filiālbibliotēkas, saņemot valsts budžetā 2023.–2025.gadam un arī turpmākajiem gadiem paredzēto transferta finansējumu, nodrošināt esošo nomas līgumu par telpu īri un ar to izmantošanu saistīto pakalpojumu līgumu pārņemšanu, kā arī personāla atalgojumu.”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IV. nodaļa ,,Ietekme uz valsts un pašvaldību budžetu” papildināta ar šādu norādīto informāciju par finansējuma nodrošinājumu pašvaldībām komunālo, pakalpojumu u.c. līgumu slēgšanai (36.lp):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rezultātā valsts budžeta transferta finansējuma ietvaros pašvaldībām tiks paredzēts finansējums esošo telpu nomas, komunālo pakalpojumu līgumu un sakaru pakalpojumu līgumu pārņemšanai, kā arī administratīvo izdevumu segšanai un preču iestādes darbības nodrošināšanai iegādei. Šim mērķim attiecīgajām pašvaldībām septiņu Latvijas Neredzīgo bibliotēkas filiālbibliotēku uzturēšanai, atbilstoši šī brīža filiālbibliotēku darbības nodrošināšanas izmaksām, ik gadu paredzēts transferta pārskaitījuma veidā piešķirt finansējumu 163 142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pašvaldībām pēc Latvijas Neredzīgo bibliotēkas filiālbibliotēku pārņemšanas būs iespējams izvērtēt iespēju pārskatīt un optimizēt pakalpojumu sniegšanu, tostarp izvērtēt iespējas atsevišķus pakalpojumu sniegšanas punktus slēgt vai pārcelt uz citām telpām, ņemot vērā lietotāju vajadzības. Pašvaldības (tajās Latvijas Neredzīgo bibliotēkas filiālbibliotēkās, kuru telpas pieder pašvaldībai) varēs arī efektīvi veikt nepieciešamos ieguldījumus tajās.”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IV. nodaļa ,,Ietekme uz valsts un pašvaldību budžetu” papildināta ar šādu norādīto informāciju par Bibliotēku likumā noteikto pašvaldību pienākumu nodrošināt bibliotekāros pakalpojumus visiem iedzīvotājiem (39.lp):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Bibliotēku likuma 15.pants nosaka, ka ikvienas bibliotēkas pienākums ir sniegt pakalpojumus visiem lietotājiem neatkarīgi no viņu fiziskā stāvokļa, tai skaitā veidojot atbilstošu aprīkojumu personām ar kustību un redzes traucējumiem, pašvaldību publiskajām bibliotēkām netiek uzlikta jauna funkcija, bet cilvēkiem ar redzes traucējumiem un funkcionālo lasītnespēju paplašinātas iespējas izmantot pakalpojumus jebkurā bibliotēkā.”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IV. nodaļa ,,Ietekme uz valsts un pašvaldību budžetu” papildināta ar šādu norādīto informāciju (40.lp):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Latvijas Neredzīgo bibliotēkas datiem uz 2021.gada 30.decembri Latvijas Neredzīgo bibliotēkas filiālēs reģionos bija reģistrēti 2250 lietotāji, no tiem 121 neredzīgi, 390 vājredzīgi. Braila rakstu izmantoja 41 lietotāji, speciālā tehnika (Braila rinda, Braila klaviatūra) tiek izmantota minimāli. Tas liecina, ka lielākai lietotāju daļai nepieciešami cita formāta pielāgotie informācijas resursi (piemēram, lieldrukas izdevumi, audiogrāmatas u.c.). Līdz ar to bibliotēkām ilgtermiņā būs jānodrošina informācijas resursi pielāgotā formātā saviem iedzīvotājiem ar redzes traucējumiem un funkcionālo lasītnespēju. Pašvaldību kompetence ir veidot bibliotēku un to struktūrvienību tīklu, lai nodrošinātu vislabāko pieejamību un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Latvijas Neredzīgo bibliotēkai ilgtermiņā būs jānodrošina informācijas resursi visos pielāgotajos formātos visām publiskajām bibliotēkām, deponējot daļu krājuma, organizējot sūtījumus konkrētai bibliotēkai vai izmantojot reģionu galvenās bibliotēkas kā starpniekus. Latvijas Neredzīgo bibliotēkai ilgtermiņā būs jānodrošina bibliotēku darbinieku konsultēšana un periodiskas apmācības sava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bibliotēku nozares politikas īstenošanas pilnveides pasākumiem”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pārpratumiem, lūgums precizēt konceptuālā ziņojuma 35.lappusē, pie summas 163 142 </w:t>
            </w:r>
            <w:r w:rsidR="00000000" w:rsidRPr="00000000" w:rsidDel="00000000">
              <w:rPr>
                <w:i w:val="1"/>
                <w:rtl w:val="0"/>
              </w:rPr>
              <w:t xml:space="preserve">euro,</w:t>
            </w:r>
            <w:r w:rsidR="00000000" w:rsidRPr="00000000" w:rsidDel="00000000">
              <w:rPr>
                <w:rtl w:val="0"/>
              </w:rPr>
              <w:t xml:space="preserve"> iekavās ietverto informāciju "(trīs gadu periodā)". Vēršam uzmanību, ka norādītais finansējums pašvaldībam ir plānots trīs gadus, ik gadu piešķirot finansējumu 163 142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IV. nodaļā „Ietekme uz valsts un pašvaldību budžetu” šāda norādītā informācija (35.lpp):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„Šim mērķim laika posmā no 2023. līdz 2025.gadam pašvaldībām ik gadu paredzēts transferta kārtībā piešķirt finansējumu 163 142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21-TA-1560</w:t>
    </w:r>
    <w:r>
      <w:br/>
    </w:r>
    <w:r w:rsidR="00000000" w:rsidRPr="00000000" w:rsidDel="00000000">
      <w:rPr>
        <w:rtl w:val="0"/>
      </w:rPr>
      <w:t xml:space="preserve">02.04.2022. 09.42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21-TA-1560</w:t>
    </w:r>
    <w:r>
      <w:br/>
    </w:r>
    <w:r w:rsidR="00000000" w:rsidRPr="00000000" w:rsidDel="00000000">
      <w:rPr>
        <w:rtl w:val="0"/>
      </w:rPr>
      <w:t xml:space="preserve">02.04.2022. 09.42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Izziņa_21-TA-1560.docx</dc:title>
</cp:coreProperties>
</file>

<file path=docProps/custom.xml><?xml version="1.0" encoding="utf-8"?>
<Properties xmlns="http://schemas.openxmlformats.org/officeDocument/2006/custom-properties" xmlns:vt="http://schemas.openxmlformats.org/officeDocument/2006/docPropsVTypes"/>
</file>