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22-TA-3771: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2019. gada 2. jūlija noteikumos Nr. 287 "Valsts robežsardzes koledžas maksas pakalpojumu cenrādis"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(04.07.2019.)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MK noteikumu projekta anotāciju papildināt ar skaidrojumu attiecībā uz pievienotās vērtības nodokļa (PVN) piemērošanu, proti, kādos gadījumos PVN netiek piemērots un kādos gadījumos tiek piemērota PVN samazinātā likme 12 procentu apmērā. Informējam, ka tikai atsauces MK noteikumu projekta pielikumā nav pietiekošs skaidrojums par PVN piemērošanu konkrētajiem maksas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1.3. apakšpunkts papildināts ar skaidrojumu attiecībā uz pievienotās vērtības nodokļa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- 13.11.2023.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nesaskaņo noteikumu projektu. Anotācijā norādītais "Darbiniekiem mēnešalgas noteiktas atbilstoši Valsts un pašvaldību institūciju amatpersonu un darbinieku atlīdzības likumam un noteiktās mēnešalgas nesasniedz mēnešalgu skalas intervāla minimumu" ir pretrunā MK 13.01.2023. protokollēmumā noteiktajam "no 2023. gada 1. aprīļa nodarbinātajiem mēnešalga nav zemāka par nodarbinātajam noteiktās mēnešalgu grupas intervāla minimumu atbilstoši 2023. gada bāzes mēnešalgai" (pamatojums 13.01.2023. MK sēdes protokols Nr.2 #1 2.punkts).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 2024.gada valstī noteiktā minimālā alga būs 700 euro, līdz ar ko nav pieļaujams, ka piemēram, apkopējas alga tiek noteikta 644 euro, kas no 01.01.2024. būs zemāka nekā valstī noteiktā minimālā alga.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2024.gadā tiek paredzēts, ka mēnešalgai jātuvinās 71,23% no skalas viduspunkta (MK 26.09.2023 sēdes protokols Nr. 47).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pielikums, labojot maksas pakalpojumu cenas, atbilstoši pārrēķinātajam katra maksas pakalpojuma izcenojumam, precizēta anotācija un tās pielikumi, paredzot, ka darbiniekiem mēnešalgas noteiktas atbilstoši Valsts un pašvaldību institūciju amatpersonu un darbinieku atlīdzības likumam un noteiktās mēnešalgas ir aprēķinātas vismaz 71,23% apmērā no 2024. gada bāzes mēnešalgas skalas intervāla viduspunkta (Ministru kabineta 2023. gada 26. septembra sēdes prot. Nr.47, 43.§, 15.punkts), izņemot tiem darbiniekiem, kuriem jau 2023. gadā mēnešalgas aprēķinātas, atbilstoši 2023. gada bāzes mēnešalgai un sasniedza mēnešalgas skalas intervāla viduspunktu.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sekretāru sanākmē 30.03.2023. pieņemtajam lēmumam (protokols Nr. 12 4.§, 5.punkts), lūdzam papildināt noteikumu projekta anotācijas 3.sadaļu, norādot,  vai mēnešalga ir plānota atbilstoši mēnešalgu skalas intervāla minimumam, viduspunktam vai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3. sadaļas 6. punkts papildināts ar informāciju par atlīdzību atbilstoši Valsts sekretāru 2023. gada 30. marta sanāksmē pieņemtajam lēmumam (protokols Nr.12, 4.§, 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aktualitātes nolūkā ierosinām projekta anotācijā norādes uz Ministru kabineta 2006. gada 30. novembra noteikumiem Nr. 978 "Valsts robežsardzes koledžas nolikums" papildināt ar informāciju, ka ir izstrādāts jauns Ministru kabineta noteikumu projekts "Valsts robežsardzes koledžas nolikums" 22-TA-3698, norādot minētā projekta attiecīgās normas par kinoloģijas darbu koledžā, kas tiks pārņemtas no spēkā esošā nolikuma.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norādes uz Ministru kabineta 2006. gada 30. novembra noteikumiem Nr. 978 "Valsts robežsardzes koledžas nolikums" aizstātas ar informāciju, ka ir pieņemti Ministru kabineta 2023. gada 19. decembra noteikumi Nr. 756 “Valsts robežsardzes koledžas nolikums”. Atbilstoši Ministru kabineta 2023. gada 19. decembra noteikumu Nr. 756 “Valsts robežsardzes koledžas nolikums” 9.12. apakšpunktam viens no Valsts robežsardzes koledžas uzdevumiem ir organizēt, koordinēt, veikt un attīstīt kinoloģijas darbu koledžā un Valsts robežsardzē. Ņemot vērā minēto, saskaņā ar Ministru kabineta 2023. gada 19. decembra noteikumu Nr. 756 “Valsts robežsardzes koledžas nolikums” 9.12. apakšpunktā noteikto, pārņemta Ministru kabineta 2006. gada 30. novembra noteikumu Nr. 978 "Valsts robežsardzes koledžas nolikums" 7.9.</w:t>
            </w:r>
            <w:r w:rsidR="00000000" w:rsidRPr="00000000" w:rsidDel="00000000">
              <w:rPr>
                <w:vertAlign w:val="superscript"/>
                <w:rtl w:val="0"/>
              </w:rPr>
              <w:t xml:space="preserve">1</w:t>
            </w:r>
            <w:r w:rsidR="00000000" w:rsidRPr="00000000" w:rsidDel="00000000">
              <w:rPr>
                <w:rtl w:val="0"/>
              </w:rPr>
              <w:t xml:space="preserve"> apakšpunktā ietvertā norma.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anotācijas 3. sadaļas “Tiesību akta projekta ietekme uz valsts budžetu un pašvaldību budžetiem” 6. punktā norādīto 2024. gadam un turpmāk ik gadu plānoto ieņēmumu no Valsts robežsardzes koledžas sniegtajiem maksas pakalpojumiem un attiecīgo izdevumu apmēru atbilstoši pielikumos pievienotajiem aprēķiniem.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projekta anotācijas 3. sadaļas 6. punkts precizēts, norādot 2024. gadam un turpmāk ik gadu plānoto ieņēmumu un attiecīgo izdevumu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veiktajiem grozījumiem Darba likumā, minimālā mēnešalga no 2024.gada 1.janvāra būs 700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atsevišķu maksas pakalpojumu izmaksu aprēķinā ietverto zemāk atalgotā personāla mēnešalgu apmēru, ņemot vērā gaidāmās izmaiņas, kā arī novērstu riskus, ka noteikumi drīzumā atkal būs jāgroza.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robežsardzes koledža izvērtēja iespēju pārskatīt maksas pakalpojumu izcenojumus sakarā ar minimālās mēnešalgas izmaiņām no 2024. gada 1. janvāra un secināja, ka, paaugstinot zemāk atalgotā personāla mēnešalgu atbilstoši valstī noteiktajai minimālajai algai, noteikumi drīzumā nebūs jāgroza, pamatojoties uz šādiem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 gada 3. maija noteikumu Nr. 333 “Kārtība, kādā plānojami un uzskaitāmi ieņēmumi no maksas pakalpojumiem un ar šo pakalpojumu sniegšanu saistītie izdevumi, kā arī maksas pakalpojumu izcenojumu noteikšanas metodika un izcenojumu apstiprināšanas kārtība” 18.2. apakšpunktam, grozījumus noteikumos par maksas pakalpojumu cenrādi izdara, ja ir būtiski mainījušās (samazinājušās vai palielinājušās) tiešās vai netiešās izmaksas, kuras veido maksas pakalpojumu izcenojumus. Maksas pakalpojuma izcenojums ietver visas izmaksas, kuras rodas, sniedzot maksas pakalpojumu - tiešās izmaksas jeb izmaksas, kas ir tieši attiecināmas uz maksas pakalpojuma sniegšanu. Šīs izmaksas parasti ietver maksas pakalpojuma sniegšanai izlietoto materiālu iegādes izmaksas un tiešos izdevumus darba samaksai, kā arī ar šo samaksu saistītās valsts sociālās apdrošināšanas obligātās iemaksas, netiešās izmaksas jeb izmaksas, kas ir netieši saistītas ar attiecīgā maksas pakalpojuma sniegšanu, piemēram, iestādes vadībā un administrācijā nodarbināto darbinieku un citu darbinieku darba algas un ar šīm algām saistītās valsts sociālās apdrošināšanas obligātās iemaksas, pamatlīdzekļu remonta un ekspluatācijas izdevumi, telpu apkures un apgaismošanas izdevumi, pamatlīdzekļu nolietojums, nomas maksa un apdrošināšanas maksājumi, vispārējas nozīmes palīgmateriāli un citi ar attiecīgā maksas pakalpojuma sniegšanu netieši saistīti izdevumi. Valsts robežsardzes koledžas personāla daļa, kas saņem minimālo mēnešalgu, ir skaitliski ļoti maza un attiecināma tikai uz daļu no maksas pakalpojumu izcenojumu pozīcijām.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izvērtējuma rezultātā konstatēts, ka tikai minimālās mēnešalgas pieaugums no 2024. gada 1. janvāra nav tik būtisks, lai radītu risku nepieciešamībai atkārtoti grozīt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Iekšlietu ministrija iesniegs Finanšu ministrijā priekšlikumus bāzes izdevumu precizēšanai 2024. gadam un turpmāk ik gadu, lai nodrošinātu pamatbudžeta ieņēmumu no Valsts robežsardzes koledžas maksas pakalpojumiem un attiecīgu izdevumu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samazinājumu 2024. gadā un turpmāk ik gadu par 56 061 EUR Iekšlietu ministrijai (Valsts robežsardzei) budžeta programmā 10.00.00 "Valsts robežsardzes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svītrot Ministru kabineta noteikumu projektam pievienotajā protokollēmuma projektā 3. punktu, jo nav nepieciešamības dublēt citos normatīvajos aktos noteikto kārtību attiecībā uz bāzes izdevumu precizēšanu, kā arī vēršam uzmanību, ka 2024. gadam bāzes izdevumu precizēšana vairs nav iespējama, jo likumprojekts "Par valsts budžetu 2024. gadam un budžeta ietvaru 2024., 2025. un 2026. gadam" 3.novembrī ir iesniegts izskatīšanai Saeimā.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projekta 3.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Iekšlietu ministrija iesniegs Finanšu ministrijā priekšlikumus bāzes izdevumu precizēšanai 2024. gadam un turpmāk ik gadu, lai nodrošinātu pamatbudžeta ieņēmumu no Valsts robežsardzes koledžas maksas pakalpojumiem un attiecīgu izdevumu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samazinājumu 2024. gadā un turpmāk ik gadu par 56 061 EUR Iekšlietu ministrijai (Valsts robežsardzei) budžeta programmā 10.00.00 "Valsts robežsardzes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bāzes izdevumu izmaiņu veikšanas kārtība ir noteikta Ministru kabineta 2023. gada 17. janvāra noteikumos Nr.15 “Maksimāli pieļaujamā valsts budžeta izdevumu kopapjoma un katrai ministrijai un citai centrālajai valsts iestādei paredzētā izdevumu kopējā apjoma noteikšanas kārtība vidējam termiņam”, kā arī Ministru kabineta 2023. gada 15. augusta sēdes protokola Nr. 40 43. § 6. punktā noteikto, lūdzam svītrot Ministru kabineta noteikumu projektam pievienotajā protokollēmuma projektā 3. punktu, jo nav nepieciešamības dublēt citos normatīvajos aktos noteikto kārtību attiecībā uz bāzes izdevumu precizēšanu, atbilstoši precizējot anotācijas 3. sadaļā “Tiesību akta projekta ietekme uz valsts budžetu un pašvaldību budžetiem”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projekta 3.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22-TA-3771</w:t>
    </w:r>
    <w:r>
      <w:br/>
    </w:r>
    <w:r w:rsidR="00000000" w:rsidRPr="00000000" w:rsidDel="00000000">
      <w:rPr>
        <w:rtl w:val="0"/>
      </w:rPr>
      <w:t xml:space="preserve">22.01.2024. 10.04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22-TA-3771</w:t>
    </w:r>
    <w:r>
      <w:br/>
    </w:r>
    <w:r w:rsidR="00000000" w:rsidRPr="00000000" w:rsidDel="00000000">
      <w:rPr>
        <w:rtl w:val="0"/>
      </w:rPr>
      <w:t xml:space="preserve">22.01.2024. 10.04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Izziņa_22-TA-3771.docx</dc:title>
</cp:coreProperties>
</file>

<file path=docProps/custom.xml><?xml version="1.0" encoding="utf-8"?>
<Properties xmlns="http://schemas.openxmlformats.org/officeDocument/2006/custom-properties" xmlns:vt="http://schemas.openxmlformats.org/officeDocument/2006/docPropsVTypes"/>
</file>