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sniegto informāciju par Eiropas Reģionālās attīstības fonda (turpmāk – ERAF) projekta “Nr.2.2.1.1/19/I/008 “Deinstitucionalizācijas procesu atbalsta informācijas sistēma (2.kārta)””  finansējumu, lūdzam precizēt anotācijas 3.sadaļas 2., 4. un 5.ailes 1., 3.punktu un 1.1., 3.1.apakšpunktu, norādot ERAF finansējumu 1.punktā un 1.1.apakšpunktā un valsts budžeta finansējumu 3.punktā un 3.1.apakšpunktā, kā arī attiecīgi aizpildot 5.punktu un 5.1.apakšpunktu.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pirmo rindkopu, jo nav saprotams, kāds projekts paredz palielināt </w:t>
            </w:r>
            <w:r w:rsidR="00000000" w:rsidRPr="00000000" w:rsidDel="00000000">
              <w:rPr>
                <w:u w:val="single"/>
                <w:rtl w:val="0"/>
              </w:rPr>
              <w:t xml:space="preserve">apakšprogrammas 2.2.1.1/19/I/008</w:t>
            </w:r>
            <w:r w:rsidR="00000000" w:rsidRPr="00000000" w:rsidDel="00000000">
              <w:rPr>
                <w:rtl w:val="0"/>
              </w:rPr>
              <w:t xml:space="preserve"> - Deinstitucionalizācijas procesu atbalsta informācijas sistēma (2.kārta) pieejamo kopējo finansējumu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projekta īstenošana paredzēta ES fondu finansējuma ietvaros, lūdzam precizēt anotācijas 3.sadaļu, lai nepārprotami būtu saprotams, ka noteikumu projektā paredzēto pasākumu īstenošana tiks nodrošināta ERAF projektam Nr.2.2.1.1/19/I/008 “Deinstitucionalizācijas procesu atbalsta informācijas sistēma (2.kārta)”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ka, sagatavojot bāzes izdevumus 2023.gadam, plānots veikt izdevumu palielinājumu  par 198 283 </w:t>
            </w:r>
            <w:r w:rsidR="00000000" w:rsidRPr="00000000" w:rsidDel="00000000">
              <w:rPr>
                <w:i w:val="1"/>
                <w:rtl w:val="0"/>
              </w:rPr>
              <w:t xml:space="preserve">euro</w:t>
            </w:r>
            <w:r w:rsidR="00000000" w:rsidRPr="00000000" w:rsidDel="00000000">
              <w:rPr>
                <w:rtl w:val="0"/>
              </w:rPr>
              <w:t xml:space="preserve"> projekta īstenošanas nodrošināšanai 2023.gadam, jo saskaņā ar MK 18.03.2022. rīkojumu Nr.169 “Par likumprojekta “Par vidēja termiņa budžeta ietvaru 2023., 2024. un 2025.gadam” un likumprojekta “Par valsts budžetu 2023.gadam” sagatavošanas grafiku” informatīvā ziņojuma "Par valsts pamatbudžeta un valsts speciālā budžeta bāzi 2023., 2024. un 2025. gadam" izskatīšana Ministru kabinetā paredzēta jau š.g. 4.oktobrī.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(14.lpp.) septītajā rindkopā sniegto informāciju, jo nav saprotams, kādā normatīvajā aktā un kādus grozījumus paredzēts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3.sadaļas 6.punktā sniegto informāciju par plānoto izdevumu palielinājumu 298 283 </w:t>
            </w:r>
            <w:r w:rsidR="00000000" w:rsidRPr="00000000" w:rsidDel="00000000">
              <w:rPr>
                <w:i w:val="1"/>
                <w:rtl w:val="0"/>
              </w:rPr>
              <w:t xml:space="preserve">euro</w:t>
            </w:r>
            <w:r w:rsidR="00000000" w:rsidRPr="00000000" w:rsidDel="00000000">
              <w:rPr>
                <w:rtl w:val="0"/>
              </w:rPr>
              <w:t xml:space="preserve"> apmērā projekta īstenošanas nodrošināšanai 2023.gadam lūdzam papildināt anotācijas 3.sadaļu, norādot, no kādiem līdzekļiem plānots nodrošināt minētos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divās vietās norādīto informāciju par projektam paredzēto kopējo ERAF finansējumu un valsts budžeta finansējumu, jo, saskaitot pa gadiem anotācijas 3.sadaļas 6.punktā sniegto informāciju, tas attiecīgi veidojas 880 107 </w:t>
            </w:r>
            <w:r w:rsidR="00000000" w:rsidRPr="00000000" w:rsidDel="00000000">
              <w:rPr>
                <w:i w:val="1"/>
                <w:rtl w:val="0"/>
              </w:rPr>
              <w:t xml:space="preserve">euro</w:t>
            </w:r>
            <w:r w:rsidR="00000000" w:rsidRPr="00000000" w:rsidDel="00000000">
              <w:rPr>
                <w:rtl w:val="0"/>
              </w:rPr>
              <w:t xml:space="preserve"> un 155 312 </w:t>
            </w:r>
            <w:r w:rsidR="00000000" w:rsidRPr="00000000" w:rsidDel="00000000">
              <w:rPr>
                <w:i w:val="1"/>
                <w:rtl w:val="0"/>
              </w:rPr>
              <w:t xml:space="preserve">euro</w:t>
            </w:r>
            <w:r w:rsidR="00000000" w:rsidRPr="00000000" w:rsidDel="00000000">
              <w:rPr>
                <w:rtl w:val="0"/>
              </w:rPr>
              <w:t xml:space="preserve">. Vienlaikus lūdzam aiz skaitļa “880 106” un skaitļa “155 313” lietot vārdu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politikas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sociālās politikas monitoringa informācijas sistēmu lietošanā un datu ievades nodrošināšanā ir iesaistītas pašvaldības (sociālie dienesti, bāriņtiesas), uzskatam, ka svarīgs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nosūtīts saskānošanai Latvijas Pašvaldību savienībai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politikas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8.10. ziņas par personas tiesisko statusu Iedzīvotāju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grozījumu Ministru kabineta 2014. gada 30. septembra noteikumu Nr. 587 "Valsts sociālās politikas monitoringa informācijas sistēmas noteikumi" 8.10.apakšpunktā, aizstājot vārdus “Iedzīvotāju reģistrā” ar vārdiem “Fizisko personu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8.10. ziņas par personas tiesisko statusu Fizisko personu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pašvaldību sociālie dienesti – šo noteikumu 9. un 10. punktā, 10.</w:t>
            </w:r>
            <w:r w:rsidR="00000000" w:rsidRPr="00000000" w:rsidDel="00000000">
              <w:rPr>
                <w:vertAlign w:val="superscript"/>
                <w:rtl w:val="0"/>
              </w:rPr>
              <w:t xml:space="preserve">1</w:t>
            </w:r>
            <w:r w:rsidR="00000000" w:rsidRPr="00000000" w:rsidDel="00000000">
              <w:rPr>
                <w:rtl w:val="0"/>
              </w:rPr>
              <w:t xml:space="preserve"> 1. un 10.</w:t>
            </w:r>
            <w:r w:rsidR="00000000" w:rsidRPr="00000000" w:rsidDel="00000000">
              <w:rPr>
                <w:vertAlign w:val="superscript"/>
                <w:rtl w:val="0"/>
              </w:rPr>
              <w:t xml:space="preserve">1</w:t>
            </w:r>
            <w:r w:rsidR="00000000" w:rsidRPr="00000000" w:rsidDel="00000000">
              <w:rPr>
                <w:rtl w:val="0"/>
              </w:rPr>
              <w:t xml:space="preserve"> 3. apakšpunktā,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un 13.</w:t>
            </w:r>
            <w:r w:rsidR="00000000" w:rsidRPr="00000000" w:rsidDel="00000000">
              <w:rPr>
                <w:vertAlign w:val="superscript"/>
                <w:rtl w:val="0"/>
              </w:rPr>
              <w:t xml:space="preserve">6</w:t>
            </w:r>
            <w:r w:rsidR="00000000" w:rsidRPr="00000000" w:rsidDel="00000000">
              <w:rPr>
                <w:rtl w:val="0"/>
              </w:rPr>
              <w:t xml:space="preserve"> 5. apakšpunktā minētos datus un ziņas par personu, kurai piešķirts trūcīgas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17.3. apakšpunktā paredz, ka noteikumu 13.</w:t>
            </w:r>
            <w:r w:rsidR="00000000" w:rsidRPr="00000000" w:rsidDel="00000000">
              <w:rPr>
                <w:vertAlign w:val="superscript"/>
                <w:rtl w:val="0"/>
              </w:rPr>
              <w:t xml:space="preserve">6</w:t>
            </w:r>
            <w:r w:rsidR="00000000" w:rsidRPr="00000000" w:rsidDel="00000000">
              <w:rPr>
                <w:rtl w:val="0"/>
              </w:rPr>
              <w:t xml:space="preserve"> 5. apakšpunktā minētos datus par personas invaliditāti un ziņas par personu, kurai piešķirts trūcīgas personas statuss, informācijas sistēmā sniedz  pašvaldību sociālie dienesti. Lūdzam anotācijā sniegt skaidrojumu, kāpēc datus par personas invaliditāti (periods, apliecības numurs un izsniegšanas datums, invaliditātes grupa, uc.) informācijas sistēmā jāsniedz pašvaldību sociāliem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pašvaldību sociālie dienesti – šo noteikumu 9. un 10. punktā, 10.</w:t>
            </w:r>
            <w:r w:rsidR="00000000" w:rsidRPr="00000000" w:rsidDel="00000000">
              <w:rPr>
                <w:vertAlign w:val="superscript"/>
                <w:rtl w:val="0"/>
              </w:rPr>
              <w:t xml:space="preserve">1</w:t>
            </w:r>
            <w:r w:rsidR="00000000" w:rsidRPr="00000000" w:rsidDel="00000000">
              <w:rPr>
                <w:rtl w:val="0"/>
              </w:rPr>
              <w:t xml:space="preserve"> 1. un 10.</w:t>
            </w:r>
            <w:r w:rsidR="00000000" w:rsidRPr="00000000" w:rsidDel="00000000">
              <w:rPr>
                <w:vertAlign w:val="superscript"/>
                <w:rtl w:val="0"/>
              </w:rPr>
              <w:t xml:space="preserve">1</w:t>
            </w:r>
            <w:r w:rsidR="00000000" w:rsidRPr="00000000" w:rsidDel="00000000">
              <w:rPr>
                <w:rtl w:val="0"/>
              </w:rPr>
              <w:t xml:space="preserve"> 3. apakšpunktā,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un 13.</w:t>
            </w:r>
            <w:r w:rsidR="00000000" w:rsidRPr="00000000" w:rsidDel="00000000">
              <w:rPr>
                <w:vertAlign w:val="superscript"/>
                <w:rtl w:val="0"/>
              </w:rPr>
              <w:t xml:space="preserve">6</w:t>
            </w:r>
            <w:r w:rsidR="00000000" w:rsidRPr="00000000" w:rsidDel="00000000">
              <w:rPr>
                <w:rtl w:val="0"/>
              </w:rPr>
              <w:t xml:space="preserve"> 6. apakšpunktā (par trūcīgas personas statusu)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Nacionālais veselības dienests – šo noteikumu 13.</w:t>
            </w:r>
            <w:r w:rsidR="00000000" w:rsidRPr="00000000" w:rsidDel="00000000">
              <w:rPr>
                <w:vertAlign w:val="superscript"/>
                <w:rtl w:val="0"/>
              </w:rPr>
              <w:t xml:space="preserve">6</w:t>
            </w:r>
            <w:r w:rsidR="00000000" w:rsidRPr="00000000" w:rsidDel="00000000">
              <w:rPr>
                <w:rtl w:val="0"/>
              </w:rPr>
              <w:t xml:space="preserve"> 2.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29.punktam, kas paredz papildināt MK noteikumus Nr.587 ar 17.20.apakšpunktu, noteikts, ka informācijas sistēmai nepieciešamās ziņas par noteikumu 13.</w:t>
            </w:r>
            <w:r w:rsidR="00000000" w:rsidRPr="00000000" w:rsidDel="00000000">
              <w:rPr>
                <w:vertAlign w:val="superscript"/>
                <w:rtl w:val="0"/>
              </w:rPr>
              <w:t xml:space="preserve">6</w:t>
            </w:r>
            <w:r w:rsidR="00000000" w:rsidRPr="00000000" w:rsidDel="00000000">
              <w:rPr>
                <w:rtl w:val="0"/>
              </w:rPr>
              <w:t xml:space="preserve"> 2.apakšpunktā minēto informāciju sniedz Nacionālais veselības dienests, uzskatām, ka par noteikumu projekta minēto punktu būtisks ir Veselības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nosūtīts saskaņošani Veselības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Nacionālais veselības dienests – šo noteikumu 13.</w:t>
            </w:r>
            <w:r w:rsidR="00000000" w:rsidRPr="00000000" w:rsidDel="00000000">
              <w:rPr>
                <w:vertAlign w:val="superscript"/>
                <w:rtl w:val="0"/>
              </w:rPr>
              <w:t xml:space="preserve">6</w:t>
            </w:r>
            <w:r w:rsidR="00000000" w:rsidRPr="00000000" w:rsidDel="00000000">
              <w:rPr>
                <w:rtl w:val="0"/>
              </w:rPr>
              <w:t xml:space="preserve"> 2. apakšpunktā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punktā “Risinājuma apraksts” (7.lpp.) lietotā skaitļa un vārda “12.10.punktu” vietā lietot skaitli un vārdu “12.10.apakšpunktu”.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punktā “Problēmas apraksts” (8.lpp.) lietoto vārdu “ekonomikajā”.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6.punktu, norādot resora nosaukumu, kura valsts pamatbudžeta apakšprogrammā 62.07.00 “Eiropas Reģionālās attīstības fonda (ERAF) īstenotie projekti labklājības nozarē (2014-2020)” tiek plānots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līdzfinansētiem grupu mājas (dzīvokļa) pakalpojumu, valsts finansētu pavadoņa pakalpojumu personām ar invaliditāti no piecu līdz 18 gadu vecumam, sociālās rehabilitācijas pakalpojumu personām ar redzes vai dzirdes invaliditāti un surdotulka pakalpojumiem, kā arī valsts finansētu tehnisko palīglīdzekļu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1.punktā, kas paredz MK noteikumu Nr.587 11.punktu izteikt citā redakcijā, tiek uzskaitīti pakalpojumi vienskaitlī, lūdzam redakcionāli precizēt noteikumu projekta 1.punktu, vārda “līdzfinansētiem” vietā lietojot vārdu “līdzfinansētu”, kā arī vārda “pakalpojumiem” vietā lietojot vārdu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kā arī valsts finansētiem tehniskajiem palīglīdzekļiem un tehnisko palīglīdzekļu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līdzfinansētiem grupu mājas (dzīvokļa) pakalpojumu, valsts finansētu pavadoņa pakalpojumu personām ar invaliditāti no piecu līdz 18 gadu vecumam, sociālās rehabilitācijas pakalpojumu personām ar redzes vai dzirdes invaliditāti un surdotulka pakalpojumiem, kā arī valsts finansētu tehnisko palīglīdzekļu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1.punktam, kas paredz MK noteikumu Nr.587 11.punktu izteikt citā redakcijā, noteikts, ka personu reģistrā iekļauj ziņas par valsts finansētu tehnisko palīglīdzekļu pakalpojumu, savukārt atbilstoši noteikumu projekta 16.punktam, kas paredz papildināt MK noteikumus Nr.587 ar 13.</w:t>
            </w:r>
            <w:r w:rsidR="00000000" w:rsidRPr="00000000" w:rsidDel="00000000">
              <w:rPr>
                <w:vertAlign w:val="superscript"/>
                <w:rtl w:val="0"/>
              </w:rPr>
              <w:t xml:space="preserve">6</w:t>
            </w:r>
            <w:r w:rsidR="00000000" w:rsidRPr="00000000" w:rsidDel="00000000">
              <w:rPr>
                <w:rtl w:val="0"/>
              </w:rPr>
              <w:t xml:space="preserve"> punktu, noteikts informācijas sistēmas sadaļā “Personu reģistrs” iekļaut datus par valsts budžeta finansētā tehniskā palīglīdzekļa saņemšanu un valsts budžeta finansētā tehnisko palīglīdzekļu pakalpojuma saņemšanu. Līdz ar to lūdzam izvērtēt, vai nebūtu salāgojama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kā arī valsts finansētiem tehniskajiem palīglīdzekļiem un tehnisko palīglīdzekļu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līdzfinansētiu grupu mājas (dzīvokļa) pakalpojumu, valsts finansētu pavadoņa pakalpojumu personām ar invaliditāti no piecu līdz 18 gadu vecumam, sociālās rehabilitācijas pakalpojumu personām ar redzes vai dzirdes invaliditāti un surdotulka pakalpojumu, kā arī valsts finansētiem tehniskajiem palīglīdzkļiem un tehnisko palīglīdzekļu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2.punktā, kas izsaka MKN Nr.587 11.punktu citā redakcijā, lietoto vārdu “līdzfinansētiu”.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Personu reģistrā iekļauj ziņas par valsts finansētu sociālās rehabilitācijas pakalpojumu vardarbībā cietušām pilngadīgām personām un vardarbību veikušām pilngadīgām personām, ilgstošas sociālās aprūpes un sociālās rehabilitācijas pakalpojumu, asistenta pakalpojumu personām ar invaliditāti, ko sniedz pašvaldībā, augstskolā vai koledžā, psihosociālās rehabilitācijas pakalpojumu paliatīvajā aprūpē esošiem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kā arī valsts finansētiem tehniskajiem palīglīdzekļiem un tehnisko palīglīdzekļu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 dati par personas statusu (piemēram, trūcīga persona, nodarbināta persona, persona, kas apgūst izglītības programmu, persona, kas cietusi ceļu satiksmes negadījumā);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17.3.apakšpunktu, 13.</w:t>
            </w:r>
            <w:r w:rsidR="00000000" w:rsidRPr="00000000" w:rsidDel="00000000">
              <w:rPr>
                <w:vertAlign w:val="superscript"/>
                <w:rtl w:val="0"/>
              </w:rPr>
              <w:t xml:space="preserve">6</w:t>
            </w:r>
            <w:r w:rsidR="00000000" w:rsidRPr="00000000" w:rsidDel="00000000">
              <w:rPr>
                <w:rtl w:val="0"/>
              </w:rPr>
              <w:t xml:space="preserve">6. apakšpunktā minētās ziņas (dati par personas statusu) informācijas sistēmai sniedz pašvaldību sociālie dienesti, lūdzam izvērtēt, vai šo dienestu rīcībā ir pieejama pilnvērtīga informācija par personām, kuras cietušas ceļu satiksmes negadījumā. Vienlaikus norādām, ka šajā jautājumā būtu svarīgs arī Latvijas Pašvaldību savienības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 dati par personas statusu (piemēram, trūcīga persona, nodarbināta persona, persona, kas apgūst izglītības programmu, persona, kas cietusi ceļu satiksmes negadījumā);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valsts sociālās aprūpes centri un līgumorganizācijas – šo noteikumu 12.8.2., 12.8.4., 12.8.6., 12.8.7., 12.8.8., 12.8.9.</w:t>
            </w:r>
            <w:r w:rsidR="00000000" w:rsidRPr="00000000" w:rsidDel="00000000">
              <w:rPr>
                <w:vertAlign w:val="superscript"/>
                <w:rtl w:val="0"/>
              </w:rPr>
              <w:t xml:space="preserve">1</w:t>
            </w:r>
            <w:r w:rsidR="00000000" w:rsidRPr="00000000" w:rsidDel="00000000">
              <w:rPr>
                <w:rtl w:val="0"/>
              </w:rPr>
              <w:t xml:space="preserve">, 12.8.10., 12.8.11., 12.8.12., 12.8.13., 12.8.13.1, 12.8.14.un 12.8.15.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Nr.587 nav 12.8.13.1.apakšpunkta, lūdzam precizēt noteikumu projekta 22.punktu, kas paredz izteikt MK noteikumu Nr.587 17.13.apakšpunktu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valsts sociālās aprūpes centri un līgumorganizācijas – šo noteikumu 12.8.2., 12.8.4., 12.8.6., 12.8.7., 12.8.8., 12.8.9.</w:t>
            </w:r>
            <w:r w:rsidR="00000000" w:rsidRPr="00000000" w:rsidDel="00000000">
              <w:rPr>
                <w:vertAlign w:val="superscript"/>
                <w:rtl w:val="0"/>
              </w:rPr>
              <w:t xml:space="preserve">1</w:t>
            </w:r>
            <w:r w:rsidR="00000000" w:rsidRPr="00000000" w:rsidDel="00000000">
              <w:rPr>
                <w:rtl w:val="0"/>
              </w:rPr>
              <w:t xml:space="preserve">, 12.8.10., 12.8.11., 12.8.12., 12.8.13., 12.8.13.</w:t>
            </w:r>
            <w:r w:rsidR="00000000" w:rsidRPr="00000000" w:rsidDel="00000000">
              <w:rPr>
                <w:vertAlign w:val="superscript"/>
                <w:rtl w:val="0"/>
              </w:rPr>
              <w:t xml:space="preserve">1</w:t>
            </w:r>
            <w:r w:rsidR="00000000" w:rsidRPr="00000000" w:rsidDel="00000000">
              <w:rPr>
                <w:rtl w:val="0"/>
              </w:rPr>
              <w:t xml:space="preserve">, 12.8.14.un 12.8.15. apakšpunktā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Vaivaru tehnisko palīglīdzekļu centrs - 13.</w:t>
            </w:r>
            <w:r w:rsidR="00000000" w:rsidRPr="00000000" w:rsidDel="00000000">
              <w:rPr>
                <w:vertAlign w:val="superscript"/>
                <w:rtl w:val="0"/>
              </w:rPr>
              <w:t xml:space="preserve">6</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28.punktā, kas paredz MK noteikumus Nr.587 papildināt ar 17.19.apakšpunktu, pirms skaitļa “13.</w:t>
            </w:r>
            <w:r w:rsidR="00000000" w:rsidRPr="00000000" w:rsidDel="00000000">
              <w:rPr>
                <w:vertAlign w:val="superscript"/>
                <w:rtl w:val="0"/>
              </w:rPr>
              <w:t xml:space="preserve">6</w:t>
            </w:r>
            <w:r w:rsidR="00000000" w:rsidRPr="00000000" w:rsidDel="00000000">
              <w:rPr>
                <w:rtl w:val="0"/>
              </w:rPr>
              <w:t xml:space="preserve">” nebūtu lietojami vārdi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Valsts sabiedrība ar ierobežotu atbildību “Nacionālais rehabilitācijas centrs “Vaivari”” - šo noteikumu 13.</w:t>
            </w:r>
            <w:r w:rsidR="00000000" w:rsidRPr="00000000" w:rsidDel="00000000">
              <w:rPr>
                <w:vertAlign w:val="superscript"/>
                <w:rtl w:val="0"/>
              </w:rPr>
              <w:t xml:space="preserve">6</w:t>
            </w:r>
            <w:r w:rsidR="00000000" w:rsidRPr="00000000" w:rsidDel="00000000">
              <w:rPr>
                <w:rtl w:val="0"/>
              </w:rPr>
              <w:t xml:space="preserve"> 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un 15.</w:t>
            </w:r>
            <w:r w:rsidR="00000000" w:rsidRPr="00000000" w:rsidDel="00000000">
              <w:rPr>
                <w:vertAlign w:val="superscript"/>
                <w:rtl w:val="0"/>
              </w:rPr>
              <w:t xml:space="preserve">2</w:t>
            </w:r>
            <w:r w:rsidR="00000000" w:rsidRPr="00000000" w:rsidDel="00000000">
              <w:rPr>
                <w:rtl w:val="0"/>
              </w:rPr>
              <w:t xml:space="preserve"> 3.2.2.2. apakšpunktā minēto informāciju   ārpusģimenes aprūpes atbalsta centri nodod bāriņtiesām, izmantojot datu apmaiņas risinājumu no brīža, kad uzsākta attiecīgās funkcionalitātes darbība, bet ne vēlāk kā 2023. gada 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jo noteikumu projektā nav ietverts 15.</w:t>
            </w:r>
            <w:r w:rsidR="00000000" w:rsidRPr="00000000" w:rsidDel="00000000">
              <w:rPr>
                <w:vertAlign w:val="superscript"/>
                <w:rtl w:val="0"/>
              </w:rPr>
              <w:t xml:space="preserve">2</w:t>
            </w:r>
            <w:r w:rsidR="00000000" w:rsidRPr="00000000" w:rsidDel="00000000">
              <w:rPr>
                <w:rtl w:val="0"/>
              </w:rPr>
              <w:t xml:space="preserve"> 3.2.2.2.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3.2.1., 15.</w:t>
            </w:r>
            <w:r w:rsidR="00000000" w:rsidRPr="00000000" w:rsidDel="00000000">
              <w:rPr>
                <w:vertAlign w:val="superscript"/>
                <w:rtl w:val="0"/>
              </w:rPr>
              <w:t xml:space="preserve">2</w:t>
            </w:r>
            <w:r w:rsidR="00000000" w:rsidRPr="00000000" w:rsidDel="00000000">
              <w:rPr>
                <w:rtl w:val="0"/>
              </w:rPr>
              <w:t xml:space="preserve"> 3.2.2. un 15.</w:t>
            </w:r>
            <w:r w:rsidR="00000000" w:rsidRPr="00000000" w:rsidDel="00000000">
              <w:rPr>
                <w:vertAlign w:val="superscript"/>
                <w:rtl w:val="0"/>
              </w:rPr>
              <w:t xml:space="preserve">2</w:t>
            </w:r>
            <w:r w:rsidR="00000000" w:rsidRPr="00000000" w:rsidDel="00000000">
              <w:rPr>
                <w:rtl w:val="0"/>
              </w:rPr>
              <w:t xml:space="preserve"> 5. (par zināšanu pilnveidēm) apakšpunktā minēto informāciju  atbalsta centri nodod bāriņtiesām, izmantojot datu apmaiņas risinājumu no brīža, kad uzsākta attiecīgās funkcionalitātes darbība, bet ne vēlāk kā 2023. gada 1.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un 15.</w:t>
            </w:r>
            <w:r w:rsidR="00000000" w:rsidRPr="00000000" w:rsidDel="00000000">
              <w:rPr>
                <w:vertAlign w:val="superscript"/>
                <w:rtl w:val="0"/>
              </w:rPr>
              <w:t xml:space="preserve">2</w:t>
            </w:r>
            <w:r w:rsidR="00000000" w:rsidRPr="00000000" w:rsidDel="00000000">
              <w:rPr>
                <w:rtl w:val="0"/>
              </w:rPr>
              <w:t xml:space="preserve"> 3.2.2.2. apakšpunktā minēto informāciju   ārpusģimenes aprūpes atbalsta centri nodod bāriņtiesām, izmantojot datu apmaiņas risinājumu no brīža, kad uzsākta attiecīgās funkcionalitātes darbība, bet ne vēlāk kā 2023. gada 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26.un 27.punktā vārdus “ārpusģimenes aprūpes atbalsta centrs” aizvietot ar MK noteikumu Nr.587 5.6.apakšpunktā norādīto saīsinājumu – “atbalsta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3.2.1., 15.</w:t>
            </w:r>
            <w:r w:rsidR="00000000" w:rsidRPr="00000000" w:rsidDel="00000000">
              <w:rPr>
                <w:vertAlign w:val="superscript"/>
                <w:rtl w:val="0"/>
              </w:rPr>
              <w:t xml:space="preserve">2</w:t>
            </w:r>
            <w:r w:rsidR="00000000" w:rsidRPr="00000000" w:rsidDel="00000000">
              <w:rPr>
                <w:rtl w:val="0"/>
              </w:rPr>
              <w:t xml:space="preserve"> 3.2.2. un 15.</w:t>
            </w:r>
            <w:r w:rsidR="00000000" w:rsidRPr="00000000" w:rsidDel="00000000">
              <w:rPr>
                <w:vertAlign w:val="superscript"/>
                <w:rtl w:val="0"/>
              </w:rPr>
              <w:t xml:space="preserve">2</w:t>
            </w:r>
            <w:r w:rsidR="00000000" w:rsidRPr="00000000" w:rsidDel="00000000">
              <w:rPr>
                <w:rtl w:val="0"/>
              </w:rPr>
              <w:t xml:space="preserve"> 5. (par zināšanu pilnveidēm) apakšpunktā minēto informāciju  atbalsta centri nodod bāriņtiesām, izmantojot datu apmaiņas risinājumu no brīža, kad uzsākta attiecīgās funkcionalitātes darbība, bet ne vēlāk kā 2023. gada 1.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3.2.1., 15.</w:t>
            </w:r>
            <w:r w:rsidR="00000000" w:rsidRPr="00000000" w:rsidDel="00000000">
              <w:rPr>
                <w:vertAlign w:val="superscript"/>
                <w:rtl w:val="0"/>
              </w:rPr>
              <w:t xml:space="preserve">2</w:t>
            </w:r>
            <w:r w:rsidR="00000000" w:rsidRPr="00000000" w:rsidDel="00000000">
              <w:rPr>
                <w:rtl w:val="0"/>
              </w:rPr>
              <w:t xml:space="preserve"> 3.2.2. un 15.</w:t>
            </w:r>
            <w:r w:rsidR="00000000" w:rsidRPr="00000000" w:rsidDel="00000000">
              <w:rPr>
                <w:vertAlign w:val="superscript"/>
                <w:rtl w:val="0"/>
              </w:rPr>
              <w:t xml:space="preserve">2</w:t>
            </w:r>
            <w:r w:rsidR="00000000" w:rsidRPr="00000000" w:rsidDel="00000000">
              <w:rPr>
                <w:rtl w:val="0"/>
              </w:rPr>
              <w:t xml:space="preserve">4. apakšpunktā minēto informāciju  atbalsta centri nodod bāriņtiesām, izmantojot datu apmaiņas risinājumu no brīža, kad uzsākta attiecīgās funkcionalitātes darbība, bet ne vēlāk kā 2023. gada 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noteikumu 15.2 3., 15.2 3.2.1., 15.2 3.2.2. un 15.24. apakšpunktā minēto informāciju  atbalsta centri nodod bāriņtiesām, izmantojot datu apmaiņas risinājumu no brīža, kad uzsākta attiecīgās funkcionalitātes darbība, bet ne vēlāk kā 2023. gada 1. decembrī. Savukārt noteikumu 15.2 3., 15.2 3.2.1., 15.2 3.2.2.apakšpunktā minēto informāciju bāriņtiesas nodod atbalsta centriem, izmantojot datu apmaiņas risinājumu no brīža, kad uzsākta attiecīgās funkcionalitātes darbība, bet ne vēlāk kā 2023. gada 1. 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projekta anotāciju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notiks bāriņtiesu un atbalsta centru informācijas apmaiņa,kādas informācijas sistēmas plānots izmantot, vai visām bāriņtiesām tās ir pieejamas,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apmaiņa paredzēta par vienu un to pašu MK noteikumu apakšpunktos minēto informāciju ( 15.2 3., 15.2 3.2.1., 15.2 3.2.2.apakšpunktā), tādēļ nepieciešams precizēt, kura institūcija un kādos termiņos ievada informāciju, lai darbs netiktu veikts dubultā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3.2.1., 15.</w:t>
            </w:r>
            <w:r w:rsidR="00000000" w:rsidRPr="00000000" w:rsidDel="00000000">
              <w:rPr>
                <w:vertAlign w:val="superscript"/>
                <w:rtl w:val="0"/>
              </w:rPr>
              <w:t xml:space="preserve">2</w:t>
            </w:r>
            <w:r w:rsidR="00000000" w:rsidRPr="00000000" w:rsidDel="00000000">
              <w:rPr>
                <w:rtl w:val="0"/>
              </w:rPr>
              <w:t xml:space="preserve"> 3.2.2. un 15.</w:t>
            </w:r>
            <w:r w:rsidR="00000000" w:rsidRPr="00000000" w:rsidDel="00000000">
              <w:rPr>
                <w:vertAlign w:val="superscript"/>
                <w:rtl w:val="0"/>
              </w:rPr>
              <w:t xml:space="preserve">2</w:t>
            </w:r>
            <w:r w:rsidR="00000000" w:rsidRPr="00000000" w:rsidDel="00000000">
              <w:rPr>
                <w:rtl w:val="0"/>
              </w:rPr>
              <w:t xml:space="preserve"> 5. (par zināšanu pilnveidēm) apakšpunktā minēto informāciju  atbalsta centri nodod bāriņtiesām, izmantojot datu apmaiņas risinājumu no brīža, kad uzsākta attiecīgās funkcionalitātes darbība, bet ne vēlāk kā 2023. gada 1.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un 15.</w:t>
            </w:r>
            <w:r w:rsidR="00000000" w:rsidRPr="00000000" w:rsidDel="00000000">
              <w:rPr>
                <w:vertAlign w:val="superscript"/>
                <w:rtl w:val="0"/>
              </w:rPr>
              <w:t xml:space="preserve">2</w:t>
            </w:r>
            <w:r w:rsidR="00000000" w:rsidRPr="00000000" w:rsidDel="00000000">
              <w:rPr>
                <w:rtl w:val="0"/>
              </w:rPr>
              <w:t xml:space="preserve"> 3.2.2. apakšpunktā minēto informāciju bāriņtiesas nodod ārpusģimenes aprūpes atbalsta centriem, izmantojot datu apmaiņas risinājumu no brīža, kad uzsākta attiecīgās funkcionalitātes darbība, bet ne vēlāk kā 2023. gada 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26. un 27.punktā minēto informācijas apmaiņu starp bāriņtiesām un atbalsta centriem nevarētu apvienot vienā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plānots, ka informācijas apjoms varētu atšķirties.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15.</w:t>
            </w:r>
            <w:r w:rsidR="00000000" w:rsidRPr="00000000" w:rsidDel="00000000">
              <w:rPr>
                <w:vertAlign w:val="superscript"/>
                <w:rtl w:val="0"/>
              </w:rPr>
              <w:t xml:space="preserve">2</w:t>
            </w:r>
            <w:r w:rsidR="00000000" w:rsidRPr="00000000" w:rsidDel="00000000">
              <w:rPr>
                <w:rtl w:val="0"/>
              </w:rPr>
              <w:t xml:space="preserve"> 3., 15.</w:t>
            </w:r>
            <w:r w:rsidR="00000000" w:rsidRPr="00000000" w:rsidDel="00000000">
              <w:rPr>
                <w:vertAlign w:val="superscript"/>
                <w:rtl w:val="0"/>
              </w:rPr>
              <w:t xml:space="preserve">2</w:t>
            </w:r>
            <w:r w:rsidR="00000000" w:rsidRPr="00000000" w:rsidDel="00000000">
              <w:rPr>
                <w:rtl w:val="0"/>
              </w:rPr>
              <w:t xml:space="preserve"> 3.2.1., 15.</w:t>
            </w:r>
            <w:r w:rsidR="00000000" w:rsidRPr="00000000" w:rsidDel="00000000">
              <w:rPr>
                <w:vertAlign w:val="superscript"/>
                <w:rtl w:val="0"/>
              </w:rPr>
              <w:t xml:space="preserve">2</w:t>
            </w:r>
            <w:r w:rsidR="00000000" w:rsidRPr="00000000" w:rsidDel="00000000">
              <w:rPr>
                <w:rtl w:val="0"/>
              </w:rPr>
              <w:t xml:space="preserve"> 3.2.2. un 15.</w:t>
            </w:r>
            <w:r w:rsidR="00000000" w:rsidRPr="00000000" w:rsidDel="00000000">
              <w:rPr>
                <w:vertAlign w:val="superscript"/>
                <w:rtl w:val="0"/>
              </w:rPr>
              <w:t xml:space="preserve">2 </w:t>
            </w:r>
            <w:r w:rsidR="00000000" w:rsidRPr="00000000" w:rsidDel="00000000">
              <w:rPr>
                <w:rtl w:val="0"/>
              </w:rPr>
              <w:t xml:space="preserve">4. apakšpunktā minēto informāciju bāriņtiesas nodod atbalsta centriem, izmantojot datu apmaiņas risinājumu no brīža, kad uzsākta attiecīgās funkcionalitātes darbība, bet ne vēlāk kā 2023. gada 1. decembrī.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22-TA-2012</w:t>
    </w:r>
    <w:r>
      <w:br/>
    </w:r>
    <w:r w:rsidR="00000000" w:rsidRPr="00000000" w:rsidDel="00000000">
      <w:rPr>
        <w:rtl w:val="0"/>
      </w:rPr>
      <w:t xml:space="preserve">26.10.2022. 20.18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22-TA-2012</w:t>
    </w:r>
    <w:r>
      <w:br/>
    </w:r>
    <w:r w:rsidR="00000000" w:rsidRPr="00000000" w:rsidDel="00000000">
      <w:rPr>
        <w:rtl w:val="0"/>
      </w:rPr>
      <w:t xml:space="preserve">26.10.2022. 20.18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Izziņa_22-TA-2012.docx</dc:title>
</cp:coreProperties>
</file>

<file path=docProps/custom.xml><?xml version="1.0" encoding="utf-8"?>
<Properties xmlns="http://schemas.openxmlformats.org/officeDocument/2006/custom-properties" xmlns:vt="http://schemas.openxmlformats.org/officeDocument/2006/docPropsVTypes"/>
</file>